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F26" w:rsidRDefault="0006336A">
      <w:pPr>
        <w:jc w:val="center"/>
      </w:pPr>
      <w:r>
        <w:rPr>
          <w:b/>
          <w:sz w:val="32"/>
        </w:rPr>
        <w:t>Code-Layout, Readability and Reusability</w:t>
      </w:r>
    </w:p>
    <w:tbl>
      <w:tblPr>
        <w:tblStyle w:val="TableGrid"/>
        <w:tblW w:w="0" w:type="auto"/>
        <w:jc w:val="center"/>
        <w:tblLook w:val="04A0"/>
      </w:tblPr>
      <w:tblGrid>
        <w:gridCol w:w="2232"/>
        <w:gridCol w:w="8496"/>
      </w:tblGrid>
      <w:tr w:rsidR="00915F26">
        <w:trPr>
          <w:jc w:val="center"/>
        </w:trPr>
        <w:tc>
          <w:tcPr>
            <w:tcW w:w="2232" w:type="dxa"/>
            <w:vAlign w:val="center"/>
          </w:tcPr>
          <w:p w:rsidR="00915F26" w:rsidRDefault="0006336A">
            <w:r>
              <w:rPr>
                <w:b/>
              </w:rPr>
              <w:t>Date</w:t>
            </w:r>
          </w:p>
        </w:tc>
        <w:tc>
          <w:tcPr>
            <w:tcW w:w="8496" w:type="dxa"/>
            <w:vAlign w:val="center"/>
          </w:tcPr>
          <w:p w:rsidR="00915F26" w:rsidRDefault="0006336A">
            <w:r>
              <w:t>30 September 2026</w:t>
            </w:r>
          </w:p>
        </w:tc>
      </w:tr>
      <w:tr w:rsidR="00915F26">
        <w:trPr>
          <w:jc w:val="center"/>
        </w:trPr>
        <w:tc>
          <w:tcPr>
            <w:tcW w:w="2232" w:type="dxa"/>
            <w:vAlign w:val="center"/>
          </w:tcPr>
          <w:p w:rsidR="00915F26" w:rsidRDefault="0006336A">
            <w:r>
              <w:rPr>
                <w:b/>
              </w:rPr>
              <w:t>Team ID</w:t>
            </w:r>
          </w:p>
        </w:tc>
        <w:tc>
          <w:tcPr>
            <w:tcW w:w="8496" w:type="dxa"/>
            <w:vAlign w:val="center"/>
          </w:tcPr>
          <w:p w:rsidR="00915F26" w:rsidRDefault="0006336A">
            <w:r w:rsidRPr="0072147B">
              <w:t>6ab3e8526603573ccfb3c0ff</w:t>
            </w:r>
          </w:p>
        </w:tc>
      </w:tr>
      <w:tr w:rsidR="00915F26">
        <w:trPr>
          <w:jc w:val="center"/>
        </w:trPr>
        <w:tc>
          <w:tcPr>
            <w:tcW w:w="2232" w:type="dxa"/>
            <w:vAlign w:val="center"/>
          </w:tcPr>
          <w:p w:rsidR="00915F26" w:rsidRDefault="0006336A">
            <w:r>
              <w:rPr>
                <w:b/>
              </w:rPr>
              <w:t>Project Name</w:t>
            </w:r>
          </w:p>
        </w:tc>
        <w:tc>
          <w:tcPr>
            <w:tcW w:w="8496" w:type="dxa"/>
            <w:vAlign w:val="center"/>
          </w:tcPr>
          <w:p w:rsidR="00915F26" w:rsidRDefault="0006336A">
            <w:r>
              <w:t>Auto Ticket Classification using Flow Designer</w:t>
            </w:r>
          </w:p>
        </w:tc>
      </w:tr>
      <w:tr w:rsidR="00915F26">
        <w:trPr>
          <w:jc w:val="center"/>
        </w:trPr>
        <w:tc>
          <w:tcPr>
            <w:tcW w:w="2232" w:type="dxa"/>
            <w:vAlign w:val="center"/>
          </w:tcPr>
          <w:p w:rsidR="00915F26" w:rsidRDefault="0006336A">
            <w:r>
              <w:rPr>
                <w:b/>
              </w:rPr>
              <w:t>Maximum Marks</w:t>
            </w:r>
          </w:p>
        </w:tc>
        <w:tc>
          <w:tcPr>
            <w:tcW w:w="8496" w:type="dxa"/>
            <w:vAlign w:val="center"/>
          </w:tcPr>
          <w:p w:rsidR="00915F26" w:rsidRDefault="0006336A">
            <w:r>
              <w:t>5 Marks</w:t>
            </w:r>
          </w:p>
        </w:tc>
      </w:tr>
    </w:tbl>
    <w:p w:rsidR="00915F26" w:rsidRDefault="0006336A">
      <w:pPr>
        <w:spacing w:before="100" w:after="60"/>
      </w:pPr>
      <w:r>
        <w:rPr>
          <w:b/>
          <w:sz w:val="22"/>
        </w:rPr>
        <w:t>Code-Layout, Readability and Reusability:</w:t>
      </w:r>
    </w:p>
    <w:p w:rsidR="00915F26" w:rsidRDefault="0006336A">
      <w:pPr>
        <w:spacing w:after="80"/>
      </w:pPr>
      <w:r>
        <w:t xml:space="preserve">This document evaluates the quality of the </w:t>
      </w:r>
      <w:r>
        <w:t>solution structure, readability, maintainability, and reusability for the Auto Ticket Classification using Flow Designer project. The solution uses ServiceNow Flow Designer to organize classification logic into clear, reusable flow steps and actions.</w:t>
      </w:r>
    </w:p>
    <w:p w:rsidR="00915F26" w:rsidRDefault="0006336A">
      <w:pPr>
        <w:spacing w:before="100" w:after="60"/>
      </w:pPr>
      <w:r>
        <w:rPr>
          <w:b/>
          <w:sz w:val="22"/>
        </w:rPr>
        <w:t xml:space="preserve">Code </w:t>
      </w:r>
      <w:r>
        <w:rPr>
          <w:b/>
          <w:sz w:val="22"/>
        </w:rPr>
        <w:t>Layout Checklist:</w:t>
      </w:r>
    </w:p>
    <w:tbl>
      <w:tblPr>
        <w:tblStyle w:val="TableGrid"/>
        <w:tblW w:w="0" w:type="auto"/>
        <w:jc w:val="center"/>
        <w:tblLook w:val="04A0"/>
      </w:tblPr>
      <w:tblGrid>
        <w:gridCol w:w="605"/>
        <w:gridCol w:w="1944"/>
        <w:gridCol w:w="3672"/>
        <w:gridCol w:w="1656"/>
        <w:gridCol w:w="2851"/>
      </w:tblGrid>
      <w:tr w:rsidR="00915F26">
        <w:trPr>
          <w:tblHeader/>
          <w:jc w:val="center"/>
        </w:trPr>
        <w:tc>
          <w:tcPr>
            <w:tcW w:w="605" w:type="dxa"/>
            <w:shd w:val="clear" w:color="auto" w:fill="D9EAF7"/>
            <w:vAlign w:val="center"/>
          </w:tcPr>
          <w:p w:rsidR="00915F26" w:rsidRDefault="0006336A">
            <w:r>
              <w:rPr>
                <w:b/>
                <w:sz w:val="16"/>
              </w:rPr>
              <w:t>S.No</w:t>
            </w:r>
          </w:p>
        </w:tc>
        <w:tc>
          <w:tcPr>
            <w:tcW w:w="1944" w:type="dxa"/>
            <w:shd w:val="clear" w:color="auto" w:fill="D9EAF7"/>
            <w:vAlign w:val="center"/>
          </w:tcPr>
          <w:p w:rsidR="00915F26" w:rsidRDefault="0006336A">
            <w:r>
              <w:rPr>
                <w:b/>
                <w:sz w:val="16"/>
              </w:rPr>
              <w:t>Code Quality Parameter</w:t>
            </w:r>
          </w:p>
        </w:tc>
        <w:tc>
          <w:tcPr>
            <w:tcW w:w="3672" w:type="dxa"/>
            <w:shd w:val="clear" w:color="auto" w:fill="D9EAF7"/>
            <w:vAlign w:val="center"/>
          </w:tcPr>
          <w:p w:rsidR="00915F26" w:rsidRDefault="0006336A">
            <w:r>
              <w:rPr>
                <w:b/>
                <w:sz w:val="16"/>
              </w:rPr>
              <w:t>Description</w:t>
            </w:r>
          </w:p>
        </w:tc>
        <w:tc>
          <w:tcPr>
            <w:tcW w:w="1656" w:type="dxa"/>
            <w:shd w:val="clear" w:color="auto" w:fill="D9EAF7"/>
            <w:vAlign w:val="center"/>
          </w:tcPr>
          <w:p w:rsidR="00915F26" w:rsidRDefault="0006336A">
            <w:r>
              <w:rPr>
                <w:b/>
                <w:sz w:val="16"/>
              </w:rPr>
              <w:t>Followed</w:t>
            </w:r>
            <w:r>
              <w:rPr>
                <w:b/>
                <w:sz w:val="16"/>
              </w:rPr>
              <w:br/>
              <w:t>(Yes / No / Partial)</w:t>
            </w:r>
          </w:p>
        </w:tc>
        <w:tc>
          <w:tcPr>
            <w:tcW w:w="2851" w:type="dxa"/>
            <w:shd w:val="clear" w:color="auto" w:fill="D9EAF7"/>
            <w:vAlign w:val="center"/>
          </w:tcPr>
          <w:p w:rsidR="00915F26" w:rsidRDefault="0006336A">
            <w:r>
              <w:rPr>
                <w:b/>
                <w:sz w:val="16"/>
              </w:rPr>
              <w:t>Remarks</w:t>
            </w:r>
          </w:p>
        </w:tc>
      </w:tr>
      <w:tr w:rsidR="00915F26">
        <w:trPr>
          <w:jc w:val="center"/>
        </w:trPr>
        <w:tc>
          <w:tcPr>
            <w:tcW w:w="605" w:type="dxa"/>
            <w:vAlign w:val="center"/>
          </w:tcPr>
          <w:p w:rsidR="00915F26" w:rsidRDefault="0006336A">
            <w:r>
              <w:rPr>
                <w:sz w:val="15"/>
              </w:rPr>
              <w:t>1</w:t>
            </w:r>
          </w:p>
        </w:tc>
        <w:tc>
          <w:tcPr>
            <w:tcW w:w="1944" w:type="dxa"/>
            <w:vAlign w:val="center"/>
          </w:tcPr>
          <w:p w:rsidR="00915F26" w:rsidRDefault="0006336A">
            <w:r>
              <w:rPr>
                <w:sz w:val="15"/>
              </w:rPr>
              <w:t>Consistent Configuration</w:t>
            </w:r>
          </w:p>
        </w:tc>
        <w:tc>
          <w:tcPr>
            <w:tcW w:w="3672" w:type="dxa"/>
            <w:vAlign w:val="center"/>
          </w:tcPr>
          <w:p w:rsidR="00915F26" w:rsidRDefault="0006336A">
            <w:r>
              <w:rPr>
                <w:sz w:val="15"/>
              </w:rPr>
              <w:t>Flow steps, conditions and action configurations follow a consistent structure.</w:t>
            </w:r>
          </w:p>
        </w:tc>
        <w:tc>
          <w:tcPr>
            <w:tcW w:w="1656" w:type="dxa"/>
            <w:vAlign w:val="center"/>
          </w:tcPr>
          <w:p w:rsidR="00915F26" w:rsidRDefault="0006336A">
            <w:r>
              <w:rPr>
                <w:sz w:val="15"/>
              </w:rPr>
              <w:t>Yes</w:t>
            </w:r>
          </w:p>
        </w:tc>
        <w:tc>
          <w:tcPr>
            <w:tcW w:w="2851" w:type="dxa"/>
            <w:vAlign w:val="center"/>
          </w:tcPr>
          <w:p w:rsidR="00915F26" w:rsidRDefault="0006336A">
            <w:r>
              <w:rPr>
                <w:sz w:val="15"/>
              </w:rPr>
              <w:t xml:space="preserve">Standard naming and consistent flow </w:t>
            </w:r>
            <w:r>
              <w:rPr>
                <w:sz w:val="15"/>
              </w:rPr>
              <w:t>configuration used.</w:t>
            </w:r>
          </w:p>
        </w:tc>
      </w:tr>
      <w:tr w:rsidR="00915F26">
        <w:trPr>
          <w:jc w:val="center"/>
        </w:trPr>
        <w:tc>
          <w:tcPr>
            <w:tcW w:w="605" w:type="dxa"/>
            <w:vAlign w:val="center"/>
          </w:tcPr>
          <w:p w:rsidR="00915F26" w:rsidRDefault="0006336A">
            <w:r>
              <w:rPr>
                <w:sz w:val="15"/>
              </w:rPr>
              <w:t>2</w:t>
            </w:r>
          </w:p>
        </w:tc>
        <w:tc>
          <w:tcPr>
            <w:tcW w:w="1944" w:type="dxa"/>
            <w:vAlign w:val="center"/>
          </w:tcPr>
          <w:p w:rsidR="00915F26" w:rsidRDefault="0006336A">
            <w:r>
              <w:rPr>
                <w:sz w:val="15"/>
              </w:rPr>
              <w:t>Proper Flow Structure</w:t>
            </w:r>
          </w:p>
        </w:tc>
        <w:tc>
          <w:tcPr>
            <w:tcW w:w="3672" w:type="dxa"/>
            <w:vAlign w:val="center"/>
          </w:tcPr>
          <w:p w:rsidR="00915F26" w:rsidRDefault="0006336A">
            <w:r>
              <w:rPr>
                <w:sz w:val="15"/>
              </w:rPr>
              <w:t>Trigger, classification logic, actions and completion steps are logically organized.</w:t>
            </w:r>
          </w:p>
        </w:tc>
        <w:tc>
          <w:tcPr>
            <w:tcW w:w="1656" w:type="dxa"/>
            <w:vAlign w:val="center"/>
          </w:tcPr>
          <w:p w:rsidR="00915F26" w:rsidRDefault="0006336A">
            <w:r>
              <w:rPr>
                <w:sz w:val="15"/>
              </w:rPr>
              <w:t>Yes</w:t>
            </w:r>
          </w:p>
        </w:tc>
        <w:tc>
          <w:tcPr>
            <w:tcW w:w="2851" w:type="dxa"/>
            <w:vAlign w:val="center"/>
          </w:tcPr>
          <w:p w:rsidR="00915F26" w:rsidRDefault="0006336A">
            <w:r>
              <w:rPr>
                <w:sz w:val="15"/>
              </w:rPr>
              <w:t>Flow is arranged in a clear sequence.</w:t>
            </w:r>
          </w:p>
        </w:tc>
      </w:tr>
      <w:tr w:rsidR="00915F26">
        <w:trPr>
          <w:jc w:val="center"/>
        </w:trPr>
        <w:tc>
          <w:tcPr>
            <w:tcW w:w="605" w:type="dxa"/>
            <w:vAlign w:val="center"/>
          </w:tcPr>
          <w:p w:rsidR="00915F26" w:rsidRDefault="0006336A">
            <w:r>
              <w:rPr>
                <w:sz w:val="15"/>
              </w:rPr>
              <w:t>3</w:t>
            </w:r>
          </w:p>
        </w:tc>
        <w:tc>
          <w:tcPr>
            <w:tcW w:w="1944" w:type="dxa"/>
            <w:vAlign w:val="center"/>
          </w:tcPr>
          <w:p w:rsidR="00915F26" w:rsidRDefault="0006336A">
            <w:r>
              <w:rPr>
                <w:sz w:val="15"/>
              </w:rPr>
              <w:t>Meaningful Names</w:t>
            </w:r>
          </w:p>
        </w:tc>
        <w:tc>
          <w:tcPr>
            <w:tcW w:w="3672" w:type="dxa"/>
            <w:vAlign w:val="center"/>
          </w:tcPr>
          <w:p w:rsidR="00915F26" w:rsidRDefault="0006336A">
            <w:r>
              <w:rPr>
                <w:sz w:val="15"/>
              </w:rPr>
              <w:t xml:space="preserve">Flow, action, variable and data-pill names clearly indicate </w:t>
            </w:r>
            <w:r>
              <w:rPr>
                <w:sz w:val="15"/>
              </w:rPr>
              <w:t>their purpose.</w:t>
            </w:r>
          </w:p>
        </w:tc>
        <w:tc>
          <w:tcPr>
            <w:tcW w:w="1656" w:type="dxa"/>
            <w:vAlign w:val="center"/>
          </w:tcPr>
          <w:p w:rsidR="00915F26" w:rsidRDefault="0006336A">
            <w:r>
              <w:rPr>
                <w:sz w:val="15"/>
              </w:rPr>
              <w:t>Yes</w:t>
            </w:r>
          </w:p>
        </w:tc>
        <w:tc>
          <w:tcPr>
            <w:tcW w:w="2851" w:type="dxa"/>
            <w:vAlign w:val="center"/>
          </w:tcPr>
          <w:p w:rsidR="00915F26" w:rsidRDefault="0006336A">
            <w:r>
              <w:rPr>
                <w:sz w:val="15"/>
              </w:rPr>
              <w:t>Names reflect ticket classification activities.</w:t>
            </w:r>
          </w:p>
        </w:tc>
      </w:tr>
      <w:tr w:rsidR="00915F26">
        <w:trPr>
          <w:jc w:val="center"/>
        </w:trPr>
        <w:tc>
          <w:tcPr>
            <w:tcW w:w="605" w:type="dxa"/>
            <w:vAlign w:val="center"/>
          </w:tcPr>
          <w:p w:rsidR="00915F26" w:rsidRDefault="0006336A">
            <w:r>
              <w:rPr>
                <w:sz w:val="15"/>
              </w:rPr>
              <w:t>4</w:t>
            </w:r>
          </w:p>
        </w:tc>
        <w:tc>
          <w:tcPr>
            <w:tcW w:w="1944" w:type="dxa"/>
            <w:vAlign w:val="center"/>
          </w:tcPr>
          <w:p w:rsidR="00915F26" w:rsidRDefault="0006336A">
            <w:r>
              <w:rPr>
                <w:sz w:val="15"/>
              </w:rPr>
              <w:t>Function / Action Names</w:t>
            </w:r>
          </w:p>
        </w:tc>
        <w:tc>
          <w:tcPr>
            <w:tcW w:w="3672" w:type="dxa"/>
            <w:vAlign w:val="center"/>
          </w:tcPr>
          <w:p w:rsidR="00915F26" w:rsidRDefault="0006336A">
            <w:r>
              <w:rPr>
                <w:sz w:val="15"/>
              </w:rPr>
              <w:t>Actions and reusable components use descriptive names.</w:t>
            </w:r>
          </w:p>
        </w:tc>
        <w:tc>
          <w:tcPr>
            <w:tcW w:w="1656" w:type="dxa"/>
            <w:vAlign w:val="center"/>
          </w:tcPr>
          <w:p w:rsidR="00915F26" w:rsidRDefault="0006336A">
            <w:r>
              <w:rPr>
                <w:sz w:val="15"/>
              </w:rPr>
              <w:t>Yes</w:t>
            </w:r>
          </w:p>
        </w:tc>
        <w:tc>
          <w:tcPr>
            <w:tcW w:w="2851" w:type="dxa"/>
            <w:vAlign w:val="center"/>
          </w:tcPr>
          <w:p w:rsidR="00915F26" w:rsidRDefault="0006336A">
            <w:r>
              <w:rPr>
                <w:sz w:val="15"/>
              </w:rPr>
              <w:t>Names such as Classify Ticket and Update Ticket are descriptive.</w:t>
            </w:r>
          </w:p>
        </w:tc>
      </w:tr>
      <w:tr w:rsidR="00915F26">
        <w:trPr>
          <w:jc w:val="center"/>
        </w:trPr>
        <w:tc>
          <w:tcPr>
            <w:tcW w:w="605" w:type="dxa"/>
            <w:vAlign w:val="center"/>
          </w:tcPr>
          <w:p w:rsidR="00915F26" w:rsidRDefault="0006336A">
            <w:r>
              <w:rPr>
                <w:sz w:val="15"/>
              </w:rPr>
              <w:t>5</w:t>
            </w:r>
          </w:p>
        </w:tc>
        <w:tc>
          <w:tcPr>
            <w:tcW w:w="1944" w:type="dxa"/>
            <w:vAlign w:val="center"/>
          </w:tcPr>
          <w:p w:rsidR="00915F26" w:rsidRDefault="0006336A">
            <w:r>
              <w:rPr>
                <w:sz w:val="15"/>
              </w:rPr>
              <w:t>Documentation / Comments</w:t>
            </w:r>
          </w:p>
        </w:tc>
        <w:tc>
          <w:tcPr>
            <w:tcW w:w="3672" w:type="dxa"/>
            <w:vAlign w:val="center"/>
          </w:tcPr>
          <w:p w:rsidR="00915F26" w:rsidRDefault="0006336A">
            <w:r>
              <w:rPr>
                <w:sz w:val="15"/>
              </w:rPr>
              <w:t xml:space="preserve">Notes and </w:t>
            </w:r>
            <w:r>
              <w:rPr>
                <w:sz w:val="15"/>
              </w:rPr>
              <w:t>descriptions explain important classification logic.</w:t>
            </w:r>
          </w:p>
        </w:tc>
        <w:tc>
          <w:tcPr>
            <w:tcW w:w="1656" w:type="dxa"/>
            <w:vAlign w:val="center"/>
          </w:tcPr>
          <w:p w:rsidR="00915F26" w:rsidRDefault="0006336A">
            <w:r>
              <w:rPr>
                <w:sz w:val="15"/>
              </w:rPr>
              <w:t>Yes</w:t>
            </w:r>
          </w:p>
        </w:tc>
        <w:tc>
          <w:tcPr>
            <w:tcW w:w="2851" w:type="dxa"/>
            <w:vAlign w:val="center"/>
          </w:tcPr>
          <w:p w:rsidR="00915F26" w:rsidRDefault="0006336A">
            <w:r>
              <w:rPr>
                <w:sz w:val="15"/>
              </w:rPr>
              <w:t>Flow descriptions document key conditions.</w:t>
            </w:r>
          </w:p>
        </w:tc>
      </w:tr>
      <w:tr w:rsidR="00915F26">
        <w:trPr>
          <w:jc w:val="center"/>
        </w:trPr>
        <w:tc>
          <w:tcPr>
            <w:tcW w:w="605" w:type="dxa"/>
            <w:vAlign w:val="center"/>
          </w:tcPr>
          <w:p w:rsidR="00915F26" w:rsidRDefault="0006336A">
            <w:r>
              <w:rPr>
                <w:sz w:val="15"/>
              </w:rPr>
              <w:t>6</w:t>
            </w:r>
          </w:p>
        </w:tc>
        <w:tc>
          <w:tcPr>
            <w:tcW w:w="1944" w:type="dxa"/>
            <w:vAlign w:val="center"/>
          </w:tcPr>
          <w:p w:rsidR="00915F26" w:rsidRDefault="0006336A">
            <w:r>
              <w:rPr>
                <w:sz w:val="15"/>
              </w:rPr>
              <w:t>Modular Design</w:t>
            </w:r>
          </w:p>
        </w:tc>
        <w:tc>
          <w:tcPr>
            <w:tcW w:w="3672" w:type="dxa"/>
            <w:vAlign w:val="center"/>
          </w:tcPr>
          <w:p w:rsidR="00915F26" w:rsidRDefault="0006336A">
            <w:r>
              <w:rPr>
                <w:sz w:val="15"/>
              </w:rPr>
              <w:t>Classification logic is divided into manageable flow steps or reusable actions.</w:t>
            </w:r>
          </w:p>
        </w:tc>
        <w:tc>
          <w:tcPr>
            <w:tcW w:w="1656" w:type="dxa"/>
            <w:vAlign w:val="center"/>
          </w:tcPr>
          <w:p w:rsidR="00915F26" w:rsidRDefault="0006336A">
            <w:r>
              <w:rPr>
                <w:sz w:val="15"/>
              </w:rPr>
              <w:t>Yes</w:t>
            </w:r>
          </w:p>
        </w:tc>
        <w:tc>
          <w:tcPr>
            <w:tcW w:w="2851" w:type="dxa"/>
            <w:vAlign w:val="center"/>
          </w:tcPr>
          <w:p w:rsidR="00915F26" w:rsidRDefault="0006336A">
            <w:r>
              <w:rPr>
                <w:sz w:val="15"/>
              </w:rPr>
              <w:t>Separate conditions/actions support maintainability.</w:t>
            </w:r>
          </w:p>
        </w:tc>
      </w:tr>
      <w:tr w:rsidR="00915F26">
        <w:trPr>
          <w:jc w:val="center"/>
        </w:trPr>
        <w:tc>
          <w:tcPr>
            <w:tcW w:w="605" w:type="dxa"/>
            <w:vAlign w:val="center"/>
          </w:tcPr>
          <w:p w:rsidR="00915F26" w:rsidRDefault="0006336A">
            <w:r>
              <w:rPr>
                <w:sz w:val="15"/>
              </w:rPr>
              <w:t>7</w:t>
            </w:r>
          </w:p>
        </w:tc>
        <w:tc>
          <w:tcPr>
            <w:tcW w:w="1944" w:type="dxa"/>
            <w:vAlign w:val="center"/>
          </w:tcPr>
          <w:p w:rsidR="00915F26" w:rsidRDefault="0006336A">
            <w:r>
              <w:rPr>
                <w:sz w:val="15"/>
              </w:rPr>
              <w:t>No Redundant Logic</w:t>
            </w:r>
          </w:p>
        </w:tc>
        <w:tc>
          <w:tcPr>
            <w:tcW w:w="3672" w:type="dxa"/>
            <w:vAlign w:val="center"/>
          </w:tcPr>
          <w:p w:rsidR="00915F26" w:rsidRDefault="0006336A">
            <w:r>
              <w:rPr>
                <w:sz w:val="15"/>
              </w:rPr>
              <w:t>Duplicate conditions and unnecessary actions are minimized.</w:t>
            </w:r>
          </w:p>
        </w:tc>
        <w:tc>
          <w:tcPr>
            <w:tcW w:w="1656" w:type="dxa"/>
            <w:vAlign w:val="center"/>
          </w:tcPr>
          <w:p w:rsidR="00915F26" w:rsidRDefault="0006336A">
            <w:r>
              <w:rPr>
                <w:sz w:val="15"/>
              </w:rPr>
              <w:t>Yes</w:t>
            </w:r>
          </w:p>
        </w:tc>
        <w:tc>
          <w:tcPr>
            <w:tcW w:w="2851" w:type="dxa"/>
            <w:vAlign w:val="center"/>
          </w:tcPr>
          <w:p w:rsidR="00915F26" w:rsidRDefault="0006336A">
            <w:r>
              <w:rPr>
                <w:sz w:val="15"/>
              </w:rPr>
              <w:t>Common logic is consolidated where possible.</w:t>
            </w:r>
          </w:p>
        </w:tc>
      </w:tr>
      <w:tr w:rsidR="00915F26">
        <w:trPr>
          <w:jc w:val="center"/>
        </w:trPr>
        <w:tc>
          <w:tcPr>
            <w:tcW w:w="605" w:type="dxa"/>
            <w:vAlign w:val="center"/>
          </w:tcPr>
          <w:p w:rsidR="00915F26" w:rsidRDefault="0006336A">
            <w:r>
              <w:rPr>
                <w:sz w:val="15"/>
              </w:rPr>
              <w:t>8</w:t>
            </w:r>
          </w:p>
        </w:tc>
        <w:tc>
          <w:tcPr>
            <w:tcW w:w="1944" w:type="dxa"/>
            <w:vAlign w:val="center"/>
          </w:tcPr>
          <w:p w:rsidR="00915F26" w:rsidRDefault="0006336A">
            <w:r>
              <w:rPr>
                <w:sz w:val="15"/>
              </w:rPr>
              <w:t>Error Handling</w:t>
            </w:r>
          </w:p>
        </w:tc>
        <w:tc>
          <w:tcPr>
            <w:tcW w:w="3672" w:type="dxa"/>
            <w:vAlign w:val="center"/>
          </w:tcPr>
          <w:p w:rsidR="00915F26" w:rsidRDefault="0006336A">
            <w:r>
              <w:rPr>
                <w:sz w:val="15"/>
              </w:rPr>
              <w:t>Invalid or incomplete ticket data is handled without breaking the flow.</w:t>
            </w:r>
          </w:p>
        </w:tc>
        <w:tc>
          <w:tcPr>
            <w:tcW w:w="1656" w:type="dxa"/>
            <w:vAlign w:val="center"/>
          </w:tcPr>
          <w:p w:rsidR="00915F26" w:rsidRDefault="0006336A">
            <w:r>
              <w:rPr>
                <w:sz w:val="15"/>
              </w:rPr>
              <w:t>Yes</w:t>
            </w:r>
          </w:p>
        </w:tc>
        <w:tc>
          <w:tcPr>
            <w:tcW w:w="2851" w:type="dxa"/>
            <w:vAlign w:val="center"/>
          </w:tcPr>
          <w:p w:rsidR="00915F26" w:rsidRDefault="0006336A">
            <w:r>
              <w:rPr>
                <w:sz w:val="15"/>
              </w:rPr>
              <w:t>Fallback/default handling is inc</w:t>
            </w:r>
            <w:r>
              <w:rPr>
                <w:sz w:val="15"/>
              </w:rPr>
              <w:t>luded.</w:t>
            </w:r>
          </w:p>
        </w:tc>
      </w:tr>
    </w:tbl>
    <w:p w:rsidR="00915F26" w:rsidRDefault="0006336A">
      <w:pPr>
        <w:spacing w:before="100" w:after="60"/>
      </w:pPr>
      <w:r>
        <w:rPr>
          <w:b/>
          <w:sz w:val="22"/>
        </w:rPr>
        <w:t>Reusable Components / Modules:</w:t>
      </w:r>
    </w:p>
    <w:tbl>
      <w:tblPr>
        <w:tblStyle w:val="TableGrid"/>
        <w:tblW w:w="0" w:type="auto"/>
        <w:jc w:val="center"/>
        <w:tblLook w:val="04A0"/>
      </w:tblPr>
      <w:tblGrid>
        <w:gridCol w:w="605"/>
        <w:gridCol w:w="2232"/>
        <w:gridCol w:w="2376"/>
        <w:gridCol w:w="3672"/>
        <w:gridCol w:w="1944"/>
      </w:tblGrid>
      <w:tr w:rsidR="00915F26">
        <w:trPr>
          <w:tblHeader/>
          <w:jc w:val="center"/>
        </w:trPr>
        <w:tc>
          <w:tcPr>
            <w:tcW w:w="605" w:type="dxa"/>
            <w:shd w:val="clear" w:color="auto" w:fill="D9EAF7"/>
            <w:vAlign w:val="center"/>
          </w:tcPr>
          <w:p w:rsidR="00915F26" w:rsidRDefault="0006336A">
            <w:r>
              <w:rPr>
                <w:b/>
                <w:sz w:val="16"/>
              </w:rPr>
              <w:t>S.No</w:t>
            </w:r>
          </w:p>
        </w:tc>
        <w:tc>
          <w:tcPr>
            <w:tcW w:w="2232" w:type="dxa"/>
            <w:shd w:val="clear" w:color="auto" w:fill="D9EAF7"/>
            <w:vAlign w:val="center"/>
          </w:tcPr>
          <w:p w:rsidR="00915F26" w:rsidRDefault="0006336A">
            <w:r>
              <w:rPr>
                <w:b/>
                <w:sz w:val="16"/>
              </w:rPr>
              <w:t>Component / Module Name</w:t>
            </w:r>
          </w:p>
        </w:tc>
        <w:tc>
          <w:tcPr>
            <w:tcW w:w="2376" w:type="dxa"/>
            <w:shd w:val="clear" w:color="auto" w:fill="D9EAF7"/>
            <w:vAlign w:val="center"/>
          </w:tcPr>
          <w:p w:rsidR="00915F26" w:rsidRDefault="0006336A">
            <w:r>
              <w:rPr>
                <w:b/>
                <w:sz w:val="16"/>
              </w:rPr>
              <w:t>Language / Technology</w:t>
            </w:r>
          </w:p>
        </w:tc>
        <w:tc>
          <w:tcPr>
            <w:tcW w:w="3672" w:type="dxa"/>
            <w:shd w:val="clear" w:color="auto" w:fill="D9EAF7"/>
            <w:vAlign w:val="center"/>
          </w:tcPr>
          <w:p w:rsidR="00915F26" w:rsidRDefault="0006336A">
            <w:r>
              <w:rPr>
                <w:b/>
                <w:sz w:val="16"/>
              </w:rPr>
              <w:t>Where Reused</w:t>
            </w:r>
          </w:p>
        </w:tc>
        <w:tc>
          <w:tcPr>
            <w:tcW w:w="1944" w:type="dxa"/>
            <w:shd w:val="clear" w:color="auto" w:fill="D9EAF7"/>
            <w:vAlign w:val="center"/>
          </w:tcPr>
          <w:p w:rsidR="00915F26" w:rsidRDefault="0006336A">
            <w:r>
              <w:rPr>
                <w:b/>
                <w:sz w:val="16"/>
              </w:rPr>
              <w:t>Reusability Level</w:t>
            </w:r>
          </w:p>
        </w:tc>
      </w:tr>
      <w:tr w:rsidR="00915F26">
        <w:trPr>
          <w:jc w:val="center"/>
        </w:trPr>
        <w:tc>
          <w:tcPr>
            <w:tcW w:w="605" w:type="dxa"/>
            <w:vAlign w:val="center"/>
          </w:tcPr>
          <w:p w:rsidR="00915F26" w:rsidRDefault="0006336A">
            <w:r>
              <w:rPr>
                <w:sz w:val="15"/>
              </w:rPr>
              <w:t>1</w:t>
            </w:r>
          </w:p>
        </w:tc>
        <w:tc>
          <w:tcPr>
            <w:tcW w:w="2232" w:type="dxa"/>
            <w:vAlign w:val="center"/>
          </w:tcPr>
          <w:p w:rsidR="00915F26" w:rsidRDefault="0006336A">
            <w:r>
              <w:rPr>
                <w:sz w:val="15"/>
              </w:rPr>
              <w:t>Ticket Classification Flow</w:t>
            </w:r>
          </w:p>
        </w:tc>
        <w:tc>
          <w:tcPr>
            <w:tcW w:w="2376" w:type="dxa"/>
            <w:vAlign w:val="center"/>
          </w:tcPr>
          <w:p w:rsidR="00915F26" w:rsidRDefault="0006336A">
            <w:r>
              <w:rPr>
                <w:sz w:val="15"/>
              </w:rPr>
              <w:t>ServiceNow Flow Designer</w:t>
            </w:r>
          </w:p>
        </w:tc>
        <w:tc>
          <w:tcPr>
            <w:tcW w:w="3672" w:type="dxa"/>
            <w:vAlign w:val="center"/>
          </w:tcPr>
          <w:p w:rsidR="00915F26" w:rsidRDefault="0006336A">
            <w:r>
              <w:rPr>
                <w:sz w:val="15"/>
              </w:rPr>
              <w:t>Incident / ticket classification process</w:t>
            </w:r>
          </w:p>
        </w:tc>
        <w:tc>
          <w:tcPr>
            <w:tcW w:w="1944" w:type="dxa"/>
            <w:vAlign w:val="center"/>
          </w:tcPr>
          <w:p w:rsidR="00915F26" w:rsidRDefault="0006336A">
            <w:r>
              <w:rPr>
                <w:sz w:val="15"/>
              </w:rPr>
              <w:t>High</w:t>
            </w:r>
          </w:p>
        </w:tc>
      </w:tr>
      <w:tr w:rsidR="00915F26">
        <w:trPr>
          <w:jc w:val="center"/>
        </w:trPr>
        <w:tc>
          <w:tcPr>
            <w:tcW w:w="605" w:type="dxa"/>
            <w:vAlign w:val="center"/>
          </w:tcPr>
          <w:p w:rsidR="00915F26" w:rsidRDefault="0006336A">
            <w:r>
              <w:rPr>
                <w:sz w:val="15"/>
              </w:rPr>
              <w:t>2</w:t>
            </w:r>
          </w:p>
        </w:tc>
        <w:tc>
          <w:tcPr>
            <w:tcW w:w="2232" w:type="dxa"/>
            <w:vAlign w:val="center"/>
          </w:tcPr>
          <w:p w:rsidR="00915F26" w:rsidRDefault="0006336A">
            <w:r>
              <w:rPr>
                <w:sz w:val="15"/>
              </w:rPr>
              <w:t>Classification Decision Logic</w:t>
            </w:r>
          </w:p>
        </w:tc>
        <w:tc>
          <w:tcPr>
            <w:tcW w:w="2376" w:type="dxa"/>
            <w:vAlign w:val="center"/>
          </w:tcPr>
          <w:p w:rsidR="00915F26" w:rsidRDefault="0006336A">
            <w:r>
              <w:rPr>
                <w:sz w:val="15"/>
              </w:rPr>
              <w:t>Flow Designer Conditions / Decision</w:t>
            </w:r>
          </w:p>
        </w:tc>
        <w:tc>
          <w:tcPr>
            <w:tcW w:w="3672" w:type="dxa"/>
            <w:vAlign w:val="center"/>
          </w:tcPr>
          <w:p w:rsidR="00915F26" w:rsidRDefault="0006336A">
            <w:r>
              <w:rPr>
                <w:sz w:val="15"/>
              </w:rPr>
              <w:t>Different ticket categories and routing rules</w:t>
            </w:r>
          </w:p>
        </w:tc>
        <w:tc>
          <w:tcPr>
            <w:tcW w:w="1944" w:type="dxa"/>
            <w:vAlign w:val="center"/>
          </w:tcPr>
          <w:p w:rsidR="00915F26" w:rsidRDefault="0006336A">
            <w:r>
              <w:rPr>
                <w:sz w:val="15"/>
              </w:rPr>
              <w:t>High</w:t>
            </w:r>
          </w:p>
        </w:tc>
      </w:tr>
      <w:tr w:rsidR="00915F26">
        <w:trPr>
          <w:jc w:val="center"/>
        </w:trPr>
        <w:tc>
          <w:tcPr>
            <w:tcW w:w="605" w:type="dxa"/>
            <w:vAlign w:val="center"/>
          </w:tcPr>
          <w:p w:rsidR="00915F26" w:rsidRDefault="0006336A">
            <w:r>
              <w:rPr>
                <w:sz w:val="15"/>
              </w:rPr>
              <w:t>3</w:t>
            </w:r>
          </w:p>
        </w:tc>
        <w:tc>
          <w:tcPr>
            <w:tcW w:w="2232" w:type="dxa"/>
            <w:vAlign w:val="center"/>
          </w:tcPr>
          <w:p w:rsidR="00915F26" w:rsidRDefault="0006336A">
            <w:r>
              <w:rPr>
                <w:sz w:val="15"/>
              </w:rPr>
              <w:t>Ticket Update Action</w:t>
            </w:r>
          </w:p>
        </w:tc>
        <w:tc>
          <w:tcPr>
            <w:tcW w:w="2376" w:type="dxa"/>
            <w:vAlign w:val="center"/>
          </w:tcPr>
          <w:p w:rsidR="00915F26" w:rsidRDefault="0006336A">
            <w:r>
              <w:rPr>
                <w:sz w:val="15"/>
              </w:rPr>
              <w:t>ServiceNow Flow Designer</w:t>
            </w:r>
          </w:p>
        </w:tc>
        <w:tc>
          <w:tcPr>
            <w:tcW w:w="3672" w:type="dxa"/>
            <w:vAlign w:val="center"/>
          </w:tcPr>
          <w:p w:rsidR="00915F26" w:rsidRDefault="0006336A">
            <w:r>
              <w:rPr>
                <w:sz w:val="15"/>
              </w:rPr>
              <w:t>Updating category, subcategory, priority or assignment values</w:t>
            </w:r>
          </w:p>
        </w:tc>
        <w:tc>
          <w:tcPr>
            <w:tcW w:w="1944" w:type="dxa"/>
            <w:vAlign w:val="center"/>
          </w:tcPr>
          <w:p w:rsidR="00915F26" w:rsidRDefault="0006336A">
            <w:r>
              <w:rPr>
                <w:sz w:val="15"/>
              </w:rPr>
              <w:t>High</w:t>
            </w:r>
          </w:p>
        </w:tc>
      </w:tr>
      <w:tr w:rsidR="00915F26">
        <w:trPr>
          <w:jc w:val="center"/>
        </w:trPr>
        <w:tc>
          <w:tcPr>
            <w:tcW w:w="605" w:type="dxa"/>
            <w:vAlign w:val="center"/>
          </w:tcPr>
          <w:p w:rsidR="00915F26" w:rsidRDefault="0006336A">
            <w:r>
              <w:rPr>
                <w:sz w:val="15"/>
              </w:rPr>
              <w:t>4</w:t>
            </w:r>
          </w:p>
        </w:tc>
        <w:tc>
          <w:tcPr>
            <w:tcW w:w="2232" w:type="dxa"/>
            <w:vAlign w:val="center"/>
          </w:tcPr>
          <w:p w:rsidR="00915F26" w:rsidRDefault="0006336A">
            <w:r>
              <w:rPr>
                <w:sz w:val="15"/>
              </w:rPr>
              <w:t>Default / Fallback Handling</w:t>
            </w:r>
          </w:p>
        </w:tc>
        <w:tc>
          <w:tcPr>
            <w:tcW w:w="2376" w:type="dxa"/>
            <w:vAlign w:val="center"/>
          </w:tcPr>
          <w:p w:rsidR="00915F26" w:rsidRDefault="0006336A">
            <w:r>
              <w:rPr>
                <w:sz w:val="15"/>
              </w:rPr>
              <w:t>Flow Designer</w:t>
            </w:r>
          </w:p>
        </w:tc>
        <w:tc>
          <w:tcPr>
            <w:tcW w:w="3672" w:type="dxa"/>
            <w:vAlign w:val="center"/>
          </w:tcPr>
          <w:p w:rsidR="00915F26" w:rsidRDefault="0006336A">
            <w:r>
              <w:rPr>
                <w:sz w:val="15"/>
              </w:rPr>
              <w:t xml:space="preserve">Tickets </w:t>
            </w:r>
            <w:r>
              <w:rPr>
                <w:sz w:val="15"/>
              </w:rPr>
              <w:t>that do not match classification conditions</w:t>
            </w:r>
          </w:p>
        </w:tc>
        <w:tc>
          <w:tcPr>
            <w:tcW w:w="1944" w:type="dxa"/>
            <w:vAlign w:val="center"/>
          </w:tcPr>
          <w:p w:rsidR="00915F26" w:rsidRDefault="0006336A">
            <w:r>
              <w:rPr>
                <w:sz w:val="15"/>
              </w:rPr>
              <w:t>Medium</w:t>
            </w:r>
          </w:p>
        </w:tc>
      </w:tr>
      <w:tr w:rsidR="00915F26">
        <w:trPr>
          <w:jc w:val="center"/>
        </w:trPr>
        <w:tc>
          <w:tcPr>
            <w:tcW w:w="605" w:type="dxa"/>
            <w:vAlign w:val="center"/>
          </w:tcPr>
          <w:p w:rsidR="00915F26" w:rsidRDefault="0006336A">
            <w:r>
              <w:rPr>
                <w:sz w:val="15"/>
              </w:rPr>
              <w:t>5</w:t>
            </w:r>
          </w:p>
        </w:tc>
        <w:tc>
          <w:tcPr>
            <w:tcW w:w="2232" w:type="dxa"/>
            <w:vAlign w:val="center"/>
          </w:tcPr>
          <w:p w:rsidR="00915F26" w:rsidRDefault="0006336A">
            <w:r>
              <w:rPr>
                <w:sz w:val="15"/>
              </w:rPr>
              <w:t>Notification / Assignment Action</w:t>
            </w:r>
          </w:p>
        </w:tc>
        <w:tc>
          <w:tcPr>
            <w:tcW w:w="2376" w:type="dxa"/>
            <w:vAlign w:val="center"/>
          </w:tcPr>
          <w:p w:rsidR="00915F26" w:rsidRDefault="0006336A">
            <w:r>
              <w:rPr>
                <w:sz w:val="15"/>
              </w:rPr>
              <w:t>Flow Designer</w:t>
            </w:r>
          </w:p>
        </w:tc>
        <w:tc>
          <w:tcPr>
            <w:tcW w:w="3672" w:type="dxa"/>
            <w:vAlign w:val="center"/>
          </w:tcPr>
          <w:p w:rsidR="00915F26" w:rsidRDefault="0006336A">
            <w:r>
              <w:rPr>
                <w:sz w:val="15"/>
              </w:rPr>
              <w:t>Routing classified tickets to the appropriate group</w:t>
            </w:r>
          </w:p>
        </w:tc>
        <w:tc>
          <w:tcPr>
            <w:tcW w:w="1944" w:type="dxa"/>
            <w:vAlign w:val="center"/>
          </w:tcPr>
          <w:p w:rsidR="00915F26" w:rsidRDefault="0006336A">
            <w:r>
              <w:rPr>
                <w:sz w:val="15"/>
              </w:rPr>
              <w:t>Medium</w:t>
            </w:r>
          </w:p>
        </w:tc>
      </w:tr>
    </w:tbl>
    <w:p w:rsidR="00915F26" w:rsidRDefault="0006336A">
      <w:r>
        <w:br w:type="page"/>
      </w:r>
    </w:p>
    <w:p w:rsidR="00915F26" w:rsidRDefault="0006336A">
      <w:pPr>
        <w:spacing w:before="100" w:after="60"/>
      </w:pPr>
      <w:r>
        <w:rPr>
          <w:b/>
          <w:sz w:val="22"/>
        </w:rPr>
        <w:lastRenderedPageBreak/>
        <w:t>Overall Code Quality Assessment:</w:t>
      </w:r>
    </w:p>
    <w:tbl>
      <w:tblPr>
        <w:tblStyle w:val="TableGrid"/>
        <w:tblW w:w="0" w:type="auto"/>
        <w:jc w:val="center"/>
        <w:tblLook w:val="04A0"/>
      </w:tblPr>
      <w:tblGrid>
        <w:gridCol w:w="2880"/>
        <w:gridCol w:w="1584"/>
        <w:gridCol w:w="6192"/>
      </w:tblGrid>
      <w:tr w:rsidR="00915F26">
        <w:trPr>
          <w:jc w:val="center"/>
        </w:trPr>
        <w:tc>
          <w:tcPr>
            <w:tcW w:w="2880" w:type="dxa"/>
            <w:shd w:val="clear" w:color="auto" w:fill="D9EAF7"/>
            <w:vAlign w:val="center"/>
          </w:tcPr>
          <w:p w:rsidR="00915F26" w:rsidRDefault="0006336A">
            <w:r>
              <w:rPr>
                <w:b/>
              </w:rPr>
              <w:t>Aspect</w:t>
            </w:r>
          </w:p>
        </w:tc>
        <w:tc>
          <w:tcPr>
            <w:tcW w:w="1584" w:type="dxa"/>
            <w:shd w:val="clear" w:color="auto" w:fill="D9EAF7"/>
            <w:vAlign w:val="center"/>
          </w:tcPr>
          <w:p w:rsidR="00915F26" w:rsidRDefault="0006336A">
            <w:r>
              <w:rPr>
                <w:b/>
              </w:rPr>
              <w:t>Rating (1-5)</w:t>
            </w:r>
          </w:p>
        </w:tc>
        <w:tc>
          <w:tcPr>
            <w:tcW w:w="6192" w:type="dxa"/>
            <w:shd w:val="clear" w:color="auto" w:fill="D9EAF7"/>
            <w:vAlign w:val="center"/>
          </w:tcPr>
          <w:p w:rsidR="00915F26" w:rsidRDefault="0006336A">
            <w:r>
              <w:rPr>
                <w:b/>
              </w:rPr>
              <w:t>Comments</w:t>
            </w:r>
          </w:p>
        </w:tc>
      </w:tr>
      <w:tr w:rsidR="00915F26">
        <w:trPr>
          <w:jc w:val="center"/>
        </w:trPr>
        <w:tc>
          <w:tcPr>
            <w:tcW w:w="2880" w:type="dxa"/>
            <w:vAlign w:val="center"/>
          </w:tcPr>
          <w:p w:rsidR="00915F26" w:rsidRDefault="0006336A">
            <w:r>
              <w:rPr>
                <w:sz w:val="16"/>
              </w:rPr>
              <w:t>Flow Layout &amp; Structure</w:t>
            </w:r>
          </w:p>
        </w:tc>
        <w:tc>
          <w:tcPr>
            <w:tcW w:w="1584" w:type="dxa"/>
            <w:vAlign w:val="center"/>
          </w:tcPr>
          <w:p w:rsidR="00915F26" w:rsidRDefault="0006336A">
            <w:r>
              <w:rPr>
                <w:sz w:val="16"/>
              </w:rPr>
              <w:t>5</w:t>
            </w:r>
          </w:p>
        </w:tc>
        <w:tc>
          <w:tcPr>
            <w:tcW w:w="6192" w:type="dxa"/>
            <w:vAlign w:val="center"/>
          </w:tcPr>
          <w:p w:rsidR="00915F26" w:rsidRDefault="0006336A">
            <w:r>
              <w:rPr>
                <w:sz w:val="16"/>
              </w:rPr>
              <w:t>Trigger, conditions and actions are organized in a clear sequence.</w:t>
            </w:r>
          </w:p>
        </w:tc>
      </w:tr>
      <w:tr w:rsidR="00915F26">
        <w:trPr>
          <w:jc w:val="center"/>
        </w:trPr>
        <w:tc>
          <w:tcPr>
            <w:tcW w:w="2880" w:type="dxa"/>
            <w:vAlign w:val="center"/>
          </w:tcPr>
          <w:p w:rsidR="00915F26" w:rsidRDefault="0006336A">
            <w:r>
              <w:rPr>
                <w:sz w:val="16"/>
              </w:rPr>
              <w:t>Readability</w:t>
            </w:r>
          </w:p>
        </w:tc>
        <w:tc>
          <w:tcPr>
            <w:tcW w:w="1584" w:type="dxa"/>
            <w:vAlign w:val="center"/>
          </w:tcPr>
          <w:p w:rsidR="00915F26" w:rsidRDefault="0006336A">
            <w:r>
              <w:rPr>
                <w:sz w:val="16"/>
              </w:rPr>
              <w:t>5</w:t>
            </w:r>
          </w:p>
        </w:tc>
        <w:tc>
          <w:tcPr>
            <w:tcW w:w="6192" w:type="dxa"/>
            <w:vAlign w:val="center"/>
          </w:tcPr>
          <w:p w:rsidR="00915F26" w:rsidRDefault="0006336A">
            <w:r>
              <w:rPr>
                <w:sz w:val="16"/>
              </w:rPr>
              <w:t>Flow names, conditions and action descriptions are easy to understand.</w:t>
            </w:r>
          </w:p>
        </w:tc>
      </w:tr>
      <w:tr w:rsidR="00915F26">
        <w:trPr>
          <w:jc w:val="center"/>
        </w:trPr>
        <w:tc>
          <w:tcPr>
            <w:tcW w:w="2880" w:type="dxa"/>
            <w:vAlign w:val="center"/>
          </w:tcPr>
          <w:p w:rsidR="00915F26" w:rsidRDefault="0006336A">
            <w:r>
              <w:rPr>
                <w:sz w:val="16"/>
              </w:rPr>
              <w:t>Reusability</w:t>
            </w:r>
          </w:p>
        </w:tc>
        <w:tc>
          <w:tcPr>
            <w:tcW w:w="1584" w:type="dxa"/>
            <w:vAlign w:val="center"/>
          </w:tcPr>
          <w:p w:rsidR="00915F26" w:rsidRDefault="0006336A">
            <w:r>
              <w:rPr>
                <w:sz w:val="16"/>
              </w:rPr>
              <w:t>4</w:t>
            </w:r>
          </w:p>
        </w:tc>
        <w:tc>
          <w:tcPr>
            <w:tcW w:w="6192" w:type="dxa"/>
            <w:vAlign w:val="center"/>
          </w:tcPr>
          <w:p w:rsidR="00915F26" w:rsidRDefault="0006336A">
            <w:r>
              <w:rPr>
                <w:sz w:val="16"/>
              </w:rPr>
              <w:t>Common classification and update actions can be reused for similar ticket processes.</w:t>
            </w:r>
          </w:p>
        </w:tc>
      </w:tr>
      <w:tr w:rsidR="00915F26">
        <w:trPr>
          <w:jc w:val="center"/>
        </w:trPr>
        <w:tc>
          <w:tcPr>
            <w:tcW w:w="2880" w:type="dxa"/>
            <w:vAlign w:val="center"/>
          </w:tcPr>
          <w:p w:rsidR="00915F26" w:rsidRDefault="0006336A">
            <w:r>
              <w:rPr>
                <w:sz w:val="16"/>
              </w:rPr>
              <w:t>Do</w:t>
            </w:r>
            <w:r>
              <w:rPr>
                <w:sz w:val="16"/>
              </w:rPr>
              <w:t>cumentation / Comments</w:t>
            </w:r>
          </w:p>
        </w:tc>
        <w:tc>
          <w:tcPr>
            <w:tcW w:w="1584" w:type="dxa"/>
            <w:vAlign w:val="center"/>
          </w:tcPr>
          <w:p w:rsidR="00915F26" w:rsidRDefault="0006336A">
            <w:r>
              <w:rPr>
                <w:sz w:val="16"/>
              </w:rPr>
              <w:t>4</w:t>
            </w:r>
          </w:p>
        </w:tc>
        <w:tc>
          <w:tcPr>
            <w:tcW w:w="6192" w:type="dxa"/>
            <w:vAlign w:val="center"/>
          </w:tcPr>
          <w:p w:rsidR="00915F26" w:rsidRDefault="0006336A">
            <w:r>
              <w:rPr>
                <w:sz w:val="16"/>
              </w:rPr>
              <w:t>Important business rules and fallback logic are documented.</w:t>
            </w:r>
          </w:p>
        </w:tc>
      </w:tr>
      <w:tr w:rsidR="00915F26">
        <w:trPr>
          <w:jc w:val="center"/>
        </w:trPr>
        <w:tc>
          <w:tcPr>
            <w:tcW w:w="2880" w:type="dxa"/>
            <w:vAlign w:val="center"/>
          </w:tcPr>
          <w:p w:rsidR="00915F26" w:rsidRDefault="0006336A">
            <w:r>
              <w:rPr>
                <w:sz w:val="16"/>
              </w:rPr>
              <w:t>Overall Score</w:t>
            </w:r>
          </w:p>
        </w:tc>
        <w:tc>
          <w:tcPr>
            <w:tcW w:w="1584" w:type="dxa"/>
            <w:vAlign w:val="center"/>
          </w:tcPr>
          <w:p w:rsidR="00915F26" w:rsidRDefault="0006336A">
            <w:r>
              <w:rPr>
                <w:sz w:val="16"/>
              </w:rPr>
              <w:t>4.5</w:t>
            </w:r>
          </w:p>
        </w:tc>
        <w:tc>
          <w:tcPr>
            <w:tcW w:w="6192" w:type="dxa"/>
            <w:vAlign w:val="center"/>
          </w:tcPr>
          <w:p w:rsidR="00915F26" w:rsidRDefault="0006336A">
            <w:r>
              <w:rPr>
                <w:sz w:val="16"/>
              </w:rPr>
              <w:t>Well-structured low-code solution with maintainable classification logic.</w:t>
            </w:r>
          </w:p>
        </w:tc>
      </w:tr>
    </w:tbl>
    <w:p w:rsidR="00915F26" w:rsidRDefault="0006336A">
      <w:pPr>
        <w:jc w:val="right"/>
      </w:pPr>
      <w:r>
        <w:rPr>
          <w:i/>
          <w:sz w:val="16"/>
        </w:rPr>
        <w:t>Project: Auto Ticket Classification using Flow Designer</w:t>
      </w:r>
    </w:p>
    <w:sectPr w:rsidR="00915F26" w:rsidSect="00034616">
      <w:pgSz w:w="12240" w:h="15840"/>
      <w:pgMar w:top="792" w:right="792" w:bottom="792" w:left="79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06336A"/>
    <w:rsid w:val="0015074B"/>
    <w:rsid w:val="0029639D"/>
    <w:rsid w:val="00326F90"/>
    <w:rsid w:val="00915F26"/>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2</cp:revision>
  <dcterms:created xsi:type="dcterms:W3CDTF">2013-12-23T23:15:00Z</dcterms:created>
  <dcterms:modified xsi:type="dcterms:W3CDTF">2026-09-30T11:44:00Z</dcterms:modified>
  <cp:category/>
</cp:coreProperties>
</file>