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Demonstration of Proposed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Date</w:t>
            </w:r>
          </w:p>
        </w:tc>
        <w:tc>
          <w:tcPr>
            <w:tcW w:type="dxa" w:w="5184"/>
            <w:vAlign w:val="center"/>
          </w:tcPr>
          <w:p>
            <w:r>
              <w:t>30 September 2026</w:t>
            </w:r>
          </w:p>
        </w:tc>
      </w:tr>
      <w:tr>
        <w:tc>
          <w:tcPr>
            <w:tcW w:type="dxa" w:w="5184"/>
            <w:vAlign w:val="center"/>
          </w:tcPr>
          <w:p>
            <w:r>
              <w:rPr>
                <w:b/>
              </w:rPr>
              <w:t>Team ID</w:t>
            </w:r>
          </w:p>
        </w:tc>
        <w:tc>
          <w:tcPr>
            <w:tcW w:type="dxa" w:w="5184"/>
            <w:vAlign w:val="center"/>
          </w:tcPr>
          <w:p>
            <w:r>
              <w:t>6ab3e8526603573ccfb3c0ff</w:t>
            </w:r>
          </w:p>
        </w:tc>
      </w:tr>
      <w:tr>
        <w:tc>
          <w:tcPr>
            <w:tcW w:type="dxa" w:w="5184"/>
            <w:vAlign w:val="center"/>
          </w:tcPr>
          <w:p>
            <w:r>
              <w:rPr>
                <w:b/>
              </w:rPr>
              <w:t>Project Name</w:t>
            </w:r>
          </w:p>
        </w:tc>
        <w:tc>
          <w:tcPr>
            <w:tcW w:type="dxa" w:w="5184"/>
            <w:vAlign w:val="center"/>
          </w:tcPr>
          <w:p>
            <w:r>
              <w:t>Auto Ticket Classification Using Flow Designer</w:t>
            </w:r>
          </w:p>
        </w:tc>
      </w:tr>
    </w:tbl>
    <w:p/>
    <w:p>
      <w:r>
        <w:rPr>
          <w:b/>
        </w:rPr>
        <w:t>Demonstration of Proposed Features:</w:t>
      </w:r>
    </w:p>
    <w:p>
      <w:r>
        <w:t>This document captures the proposed features of the Auto Ticket Classification Using Flow Designer project and records whether each feature was implemented and demonstrated. The features below are based on the documented ServiceNow implementation and testing activities.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t>S.No</w:t>
            </w:r>
          </w:p>
        </w:tc>
        <w:tc>
          <w:tcPr>
            <w:tcW w:type="dxa" w:w="1728"/>
          </w:tcPr>
          <w:p>
            <w:r>
              <w:t>Feature Name</w:t>
            </w:r>
          </w:p>
        </w:tc>
        <w:tc>
          <w:tcPr>
            <w:tcW w:type="dxa" w:w="1728"/>
          </w:tcPr>
          <w:p>
            <w:r>
              <w:t>Description</w:t>
            </w:r>
          </w:p>
        </w:tc>
        <w:tc>
          <w:tcPr>
            <w:tcW w:type="dxa" w:w="1728"/>
          </w:tcPr>
          <w:p>
            <w:r>
              <w:t>Status</w:t>
              <w:br/>
              <w:t>(Implemented / Partial / Pending)</w:t>
            </w:r>
          </w:p>
        </w:tc>
        <w:tc>
          <w:tcPr>
            <w:tcW w:type="dxa" w:w="1728"/>
          </w:tcPr>
          <w:p>
            <w:r>
              <w:t>Demonstrated</w:t>
              <w:br/>
              <w:t>(Yes / No)</w:t>
            </w:r>
          </w:p>
        </w:tc>
        <w:tc>
          <w:tcPr>
            <w:tcW w:type="dxa" w:w="1728"/>
          </w:tcPr>
          <w:p>
            <w:r>
              <w:t>Remarks</w:t>
            </w:r>
          </w:p>
        </w:tc>
      </w:tr>
      <w:tr>
        <w:tc>
          <w:tcPr>
            <w:tcW w:type="dxa" w:w="1728"/>
          </w:tcPr>
          <w:p>
            <w:r>
              <w:t>1</w:t>
            </w:r>
          </w:p>
        </w:tc>
        <w:tc>
          <w:tcPr>
            <w:tcW w:type="dxa" w:w="1728"/>
          </w:tcPr>
          <w:p>
            <w:r>
              <w:t>Automatic Ticket Classification</w:t>
            </w:r>
          </w:p>
        </w:tc>
        <w:tc>
          <w:tcPr>
            <w:tcW w:type="dxa" w:w="1728"/>
          </w:tcPr>
          <w:p>
            <w:r>
              <w:t>Automatically classifies a newly created IT ticket from its Short Description using Flow Designer.</w:t>
            </w:r>
          </w:p>
        </w:tc>
        <w:tc>
          <w:tcPr>
            <w:tcW w:type="dxa" w:w="1728"/>
          </w:tcPr>
          <w:p>
            <w:r>
              <w:t>Implemented</w:t>
            </w:r>
          </w:p>
        </w:tc>
        <w:tc>
          <w:tcPr>
            <w:tcW w:type="dxa" w:w="1728"/>
          </w:tcPr>
          <w:p>
            <w:r>
              <w:t>Yes</w:t>
            </w:r>
          </w:p>
        </w:tc>
        <w:tc>
          <w:tcPr>
            <w:tcW w:type="dxa" w:w="1728"/>
          </w:tcPr>
          <w:p>
            <w:r>
              <w:t>Flow checks keywords such as Wi-Fi/Network, Projector, Forgot Password and Slow computer.</w:t>
            </w:r>
          </w:p>
        </w:tc>
      </w:tr>
      <w:tr>
        <w:tc>
          <w:tcPr>
            <w:tcW w:type="dxa" w:w="1728"/>
          </w:tcPr>
          <w:p>
            <w:r>
              <w:t>2</w:t>
            </w:r>
          </w:p>
        </w:tc>
        <w:tc>
          <w:tcPr>
            <w:tcW w:type="dxa" w:w="1728"/>
          </w:tcPr>
          <w:p>
            <w:r>
              <w:t>Category and Subcategory Assignment</w:t>
            </w:r>
          </w:p>
        </w:tc>
        <w:tc>
          <w:tcPr>
            <w:tcW w:type="dxa" w:w="1728"/>
          </w:tcPr>
          <w:p>
            <w:r>
              <w:t>Automatically assigns the appropriate Category and Subcategory without manual triage.</w:t>
            </w:r>
          </w:p>
        </w:tc>
        <w:tc>
          <w:tcPr>
            <w:tcW w:type="dxa" w:w="1728"/>
          </w:tcPr>
          <w:p>
            <w:r>
              <w:t>Implemented</w:t>
            </w:r>
          </w:p>
        </w:tc>
        <w:tc>
          <w:tcPr>
            <w:tcW w:type="dxa" w:w="1728"/>
          </w:tcPr>
          <w:p>
            <w:r>
              <w:t>Yes</w:t>
            </w:r>
          </w:p>
        </w:tc>
        <w:tc>
          <w:tcPr>
            <w:tcW w:type="dxa" w:w="1728"/>
          </w:tcPr>
          <w:p>
            <w:r>
              <w:t>Four documented mappings were configured and a live test ticket was classified successfully.</w:t>
            </w:r>
          </w:p>
        </w:tc>
      </w:tr>
      <w:tr>
        <w:tc>
          <w:tcPr>
            <w:tcW w:type="dxa" w:w="1728"/>
          </w:tcPr>
          <w:p>
            <w:r>
              <w:t>3</w:t>
            </w:r>
          </w:p>
        </w:tc>
        <w:tc>
          <w:tcPr>
            <w:tcW w:type="dxa" w:w="1728"/>
          </w:tcPr>
          <w:p>
            <w:r>
              <w:t>Dependent Category–Subcategory Fields</w:t>
            </w:r>
          </w:p>
        </w:tc>
        <w:tc>
          <w:tcPr>
            <w:tcW w:type="dxa" w:w="1728"/>
          </w:tcPr>
          <w:p>
            <w:r>
              <w:t>Subcategory choices are filtered according to the selected Category.</w:t>
            </w:r>
          </w:p>
        </w:tc>
        <w:tc>
          <w:tcPr>
            <w:tcW w:type="dxa" w:w="1728"/>
          </w:tcPr>
          <w:p>
            <w:r>
              <w:t>Implemented</w:t>
            </w:r>
          </w:p>
        </w:tc>
        <w:tc>
          <w:tcPr>
            <w:tcW w:type="dxa" w:w="1728"/>
          </w:tcPr>
          <w:p>
            <w:r>
              <w:t>Yes</w:t>
            </w:r>
          </w:p>
        </w:tc>
        <w:tc>
          <w:tcPr>
            <w:tcW w:type="dxa" w:w="1728"/>
          </w:tcPr>
          <w:p>
            <w:r>
              <w:t>Dependency was configured in the Dictionary and verified for Network, Hardware, Access and Performance.</w:t>
            </w:r>
          </w:p>
        </w:tc>
      </w:tr>
      <w:tr>
        <w:tc>
          <w:tcPr>
            <w:tcW w:type="dxa" w:w="1728"/>
          </w:tcPr>
          <w:p>
            <w:r>
              <w:t>4</w:t>
            </w:r>
          </w:p>
        </w:tc>
        <w:tc>
          <w:tcPr>
            <w:tcW w:type="dxa" w:w="1728"/>
          </w:tcPr>
          <w:p>
            <w:r>
              <w:t>Automated Email Notification</w:t>
            </w:r>
          </w:p>
        </w:tc>
        <w:tc>
          <w:tcPr>
            <w:tcW w:type="dxa" w:w="1728"/>
          </w:tcPr>
          <w:p>
            <w:r>
              <w:t>Sends a confirmation email to the caller after the ticket is created and processed.</w:t>
            </w:r>
          </w:p>
        </w:tc>
        <w:tc>
          <w:tcPr>
            <w:tcW w:type="dxa" w:w="1728"/>
          </w:tcPr>
          <w:p>
            <w:r>
              <w:t>Implemented</w:t>
            </w:r>
          </w:p>
        </w:tc>
        <w:tc>
          <w:tcPr>
            <w:tcW w:type="dxa" w:w="1728"/>
          </w:tcPr>
          <w:p>
            <w:r>
              <w:t>Yes</w:t>
            </w:r>
          </w:p>
        </w:tc>
        <w:tc>
          <w:tcPr>
            <w:tcW w:type="dxa" w:w="1728"/>
          </w:tcPr>
          <w:p>
            <w:r>
              <w:t>Send Email action uses the caller's email and was verified through the email log and preview.</w:t>
            </w:r>
          </w:p>
        </w:tc>
      </w:tr>
      <w:tr>
        <w:tc>
          <w:tcPr>
            <w:tcW w:type="dxa" w:w="1728"/>
          </w:tcPr>
          <w:p>
            <w:r>
              <w:t>5</w:t>
            </w:r>
          </w:p>
        </w:tc>
        <w:tc>
          <w:tcPr>
            <w:tcW w:type="dxa" w:w="1728"/>
          </w:tcPr>
          <w:p>
            <w:r>
              <w:t>Structured Incident WorkFlow Table</w:t>
            </w:r>
          </w:p>
        </w:tc>
        <w:tc>
          <w:tcPr>
            <w:tcW w:type="dxa" w:w="1728"/>
          </w:tcPr>
          <w:p>
            <w:r>
              <w:t>Stores ticket information using fields such as Number, Caller, Category, Subcategory, Short Description, State and assignment fields.</w:t>
            </w:r>
          </w:p>
        </w:tc>
        <w:tc>
          <w:tcPr>
            <w:tcW w:type="dxa" w:w="1728"/>
          </w:tcPr>
          <w:p>
            <w:r>
              <w:t>Implemented</w:t>
            </w:r>
          </w:p>
        </w:tc>
        <w:tc>
          <w:tcPr>
            <w:tcW w:type="dxa" w:w="1728"/>
          </w:tcPr>
          <w:p>
            <w:r>
              <w:t>Yes</w:t>
            </w:r>
          </w:p>
        </w:tc>
        <w:tc>
          <w:tcPr>
            <w:tcW w:type="dxa" w:w="1728"/>
          </w:tcPr>
          <w:p>
            <w:r>
              <w:t>Custom Incident WorkFlow table was created with auto-numbering and required fields.</w:t>
            </w:r>
          </w:p>
        </w:tc>
      </w:tr>
      <w:tr>
        <w:tc>
          <w:tcPr>
            <w:tcW w:type="dxa" w:w="1728"/>
          </w:tcPr>
          <w:p>
            <w:r>
              <w:t>6</w:t>
            </w:r>
          </w:p>
        </w:tc>
        <w:tc>
          <w:tcPr>
            <w:tcW w:type="dxa" w:w="1728"/>
          </w:tcPr>
          <w:p>
            <w:r>
              <w:t>Update Set Deployment</w:t>
            </w:r>
          </w:p>
        </w:tc>
        <w:tc>
          <w:tcPr>
            <w:tcW w:type="dxa" w:w="1728"/>
          </w:tcPr>
          <w:p>
            <w:r>
              <w:t>Tracks project customizations in an Update Set and supports export for deployment to another instance.</w:t>
            </w:r>
          </w:p>
        </w:tc>
        <w:tc>
          <w:tcPr>
            <w:tcW w:type="dxa" w:w="1728"/>
          </w:tcPr>
          <w:p>
            <w:r>
              <w:t>Implemented</w:t>
            </w:r>
          </w:p>
        </w:tc>
        <w:tc>
          <w:tcPr>
            <w:tcW w:type="dxa" w:w="1728"/>
          </w:tcPr>
          <w:p>
            <w:r>
              <w:t>Yes</w:t>
            </w:r>
          </w:p>
        </w:tc>
        <w:tc>
          <w:tcPr>
            <w:tcW w:type="dxa" w:w="1728"/>
          </w:tcPr>
          <w:p>
            <w:r>
              <w:t>Project Update Set was completed with captured customizations and exported to XML.</w:t>
            </w:r>
          </w:p>
        </w:tc>
      </w:tr>
    </w:tbl>
    <w:p>
      <w:r>
        <w:rPr>
          <w:b/>
        </w:rPr>
        <w:t>Feature Implementation Summary:</w:t>
      </w:r>
    </w:p>
    <w:tbl>
      <w:tblPr>
        <w:tblStyle w:val="TableGrid"/>
        <w:tblW w:type="auto" w:w="0"/>
        <w:tblLook w:firstColumn="1" w:firstRow="1" w:lastColumn="0" w:lastRow="0" w:noHBand="0" w:noVBand="1" w:val="04A0"/>
      </w:tblPr>
      <w:tblGrid>
        <w:gridCol w:w="5184"/>
        <w:gridCol w:w="5184"/>
      </w:tblGrid>
      <w:tr>
        <w:tc>
          <w:tcPr>
            <w:tcW w:type="dxa" w:w="5184"/>
          </w:tcPr>
          <w:p>
            <w:r>
              <w:rPr>
                <w:b/>
              </w:rPr>
              <w:t>Total Features Proposed</w:t>
            </w:r>
          </w:p>
        </w:tc>
        <w:tc>
          <w:tcPr>
            <w:tcW w:type="dxa" w:w="5184"/>
          </w:tcPr>
          <w:p>
            <w:r>
              <w:t>6</w:t>
            </w:r>
          </w:p>
        </w:tc>
      </w:tr>
      <w:tr>
        <w:tc>
          <w:tcPr>
            <w:tcW w:type="dxa" w:w="5184"/>
          </w:tcPr>
          <w:p>
            <w:r>
              <w:rPr>
                <w:b/>
              </w:rPr>
              <w:t>Total Features Implemented</w:t>
            </w:r>
          </w:p>
        </w:tc>
        <w:tc>
          <w:tcPr>
            <w:tcW w:type="dxa" w:w="5184"/>
          </w:tcPr>
          <w:p>
            <w:r>
              <w:t>6</w:t>
            </w:r>
          </w:p>
        </w:tc>
      </w:tr>
      <w:tr>
        <w:tc>
          <w:tcPr>
            <w:tcW w:type="dxa" w:w="5184"/>
          </w:tcPr>
          <w:p>
            <w:r>
              <w:rPr>
                <w:b/>
              </w:rPr>
              <w:t>Total Features Demonstrated</w:t>
            </w:r>
          </w:p>
        </w:tc>
        <w:tc>
          <w:tcPr>
            <w:tcW w:type="dxa" w:w="5184"/>
          </w:tcPr>
          <w:p>
            <w:r>
              <w:t>6</w:t>
            </w:r>
          </w:p>
        </w:tc>
      </w:tr>
      <w:tr>
        <w:tc>
          <w:tcPr>
            <w:tcW w:type="dxa" w:w="5184"/>
          </w:tcPr>
          <w:p>
            <w:r>
              <w:rPr>
                <w:b/>
              </w:rPr>
              <w:t>Overall Implementation Rate (%)</w:t>
            </w:r>
          </w:p>
        </w:tc>
        <w:tc>
          <w:tcPr>
            <w:tcW w:type="dxa" w:w="5184"/>
          </w:tcPr>
          <w:p>
            <w:r>
              <w:t>100%</w:t>
            </w:r>
          </w:p>
        </w:tc>
      </w:tr>
    </w:tbl>
    <w:p/>
    <w:p>
      <w:r>
        <w:t>Demonstration evidence: The documented testing includes a live ticket (INC0001024) where the Short Description contained a network issue. The flow automatically assigned Category = Network and Subcategory = Wi-Fi, and a confirmation email was sent to the caller.</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