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7E2F" w14:textId="1A55DB56" w:rsidR="00E26465" w:rsidRDefault="00440A4B" w:rsidP="00E264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B</w:t>
      </w:r>
      <w:r w:rsidR="00F65BEF" w:rsidRPr="00F65BEF">
        <w:rPr>
          <w:rFonts w:ascii="Times New Roman" w:eastAsia="Times New Roman" w:hAnsi="Times New Roman" w:cs="Times New Roman"/>
          <w:b/>
          <w:bCs/>
          <w:kern w:val="36"/>
          <w:sz w:val="48"/>
          <w:szCs w:val="48"/>
          <w14:ligatures w14:val="none"/>
        </w:rPr>
        <w:t>usiness Understanding Report: Customer Churn</w:t>
      </w:r>
    </w:p>
    <w:p w14:paraId="1175F27F" w14:textId="6D9BF7C0" w:rsidR="00F65BEF" w:rsidRPr="00F65BEF" w:rsidRDefault="00F65BEF" w:rsidP="00E2646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5BEF">
        <w:rPr>
          <w:rFonts w:ascii="Times New Roman" w:eastAsia="Times New Roman" w:hAnsi="Times New Roman" w:cs="Times New Roman"/>
          <w:b/>
          <w:bCs/>
          <w:kern w:val="0"/>
          <w:sz w:val="27"/>
          <w:szCs w:val="27"/>
          <w14:ligatures w14:val="none"/>
        </w:rPr>
        <w:t>Executive Summary</w:t>
      </w:r>
    </w:p>
    <w:p w14:paraId="24248FBB" w14:textId="6EF2F3FB" w:rsidR="00E26465" w:rsidRDefault="00F65BEF" w:rsidP="00E26465">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kern w:val="0"/>
          <w14:ligatures w14:val="none"/>
        </w:rPr>
        <w:t xml:space="preserve">Customer churn is a major challenge for telecom providers, directly impacting recurring revenue and profitability. Using the Telco dataset, we aim to predict churn risk and design targeted retention programs. The goal is to reduce churn by at least </w:t>
      </w:r>
      <w:r w:rsidRPr="00F65BEF">
        <w:rPr>
          <w:rFonts w:ascii="Times New Roman" w:eastAsia="Times New Roman" w:hAnsi="Times New Roman" w:cs="Times New Roman"/>
          <w:b/>
          <w:bCs/>
          <w:kern w:val="0"/>
          <w14:ligatures w14:val="none"/>
        </w:rPr>
        <w:t>15%</w:t>
      </w:r>
      <w:r w:rsidRPr="00F65BEF">
        <w:rPr>
          <w:rFonts w:ascii="Times New Roman" w:eastAsia="Times New Roman" w:hAnsi="Times New Roman" w:cs="Times New Roman"/>
          <w:kern w:val="0"/>
          <w14:ligatures w14:val="none"/>
        </w:rPr>
        <w:t>, improve customer lifetime value, and achieve a positive ROI on retention campaigns.</w:t>
      </w:r>
    </w:p>
    <w:p w14:paraId="054D2BB5" w14:textId="182D7D17" w:rsidR="00F65BEF" w:rsidRPr="00F65BEF" w:rsidRDefault="00F65BEF" w:rsidP="00E26465">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sz w:val="27"/>
          <w:szCs w:val="27"/>
          <w14:ligatures w14:val="none"/>
        </w:rPr>
        <w:t>Problem Definition</w:t>
      </w:r>
    </w:p>
    <w:p w14:paraId="7C9274EC" w14:textId="77777777" w:rsidR="00F65BEF" w:rsidRPr="00F65BEF" w:rsidRDefault="00F65BEF" w:rsidP="00F65BE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Issue:</w:t>
      </w:r>
      <w:r w:rsidRPr="00F65BEF">
        <w:rPr>
          <w:rFonts w:ascii="Times New Roman" w:eastAsia="Times New Roman" w:hAnsi="Times New Roman" w:cs="Times New Roman"/>
          <w:kern w:val="0"/>
          <w14:ligatures w14:val="none"/>
        </w:rPr>
        <w:t xml:space="preserve"> High churn rates increase acquisition costs and reduce profitability.</w:t>
      </w:r>
    </w:p>
    <w:p w14:paraId="199C8E74" w14:textId="77777777" w:rsidR="00F65BEF" w:rsidRPr="00F65BEF" w:rsidRDefault="00F65BEF" w:rsidP="00F65BE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Business Need:</w:t>
      </w:r>
      <w:r w:rsidRPr="00F65BEF">
        <w:rPr>
          <w:rFonts w:ascii="Times New Roman" w:eastAsia="Times New Roman" w:hAnsi="Times New Roman" w:cs="Times New Roman"/>
          <w:kern w:val="0"/>
          <w14:ligatures w14:val="none"/>
        </w:rPr>
        <w:t xml:space="preserve"> Identify customers at risk of leaving and intervene with cost-effective retention strategies.</w:t>
      </w:r>
    </w:p>
    <w:p w14:paraId="7F038467" w14:textId="7DA45221" w:rsidR="00086A7E" w:rsidRDefault="00F65BEF" w:rsidP="009F28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Scope:</w:t>
      </w:r>
      <w:r w:rsidRPr="00F65BEF">
        <w:rPr>
          <w:rFonts w:ascii="Times New Roman" w:eastAsia="Times New Roman" w:hAnsi="Times New Roman" w:cs="Times New Roman"/>
          <w:kern w:val="0"/>
          <w14:ligatures w14:val="none"/>
        </w:rPr>
        <w:t xml:space="preserve"> Focus on voluntary churn (customer-initiated cancellations)</w:t>
      </w:r>
      <w:r w:rsidR="00DC06BC">
        <w:rPr>
          <w:rFonts w:ascii="Times New Roman" w:eastAsia="Times New Roman" w:hAnsi="Times New Roman" w:cs="Times New Roman"/>
          <w:kern w:val="0"/>
          <w14:ligatures w14:val="none"/>
        </w:rPr>
        <w:t>.</w:t>
      </w:r>
    </w:p>
    <w:p w14:paraId="77E46AEE" w14:textId="44FB663E" w:rsidR="00F65BEF" w:rsidRPr="00F65BEF" w:rsidRDefault="00F65BEF" w:rsidP="00086A7E">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sz w:val="27"/>
          <w:szCs w:val="27"/>
          <w14:ligatures w14:val="none"/>
        </w:rPr>
        <w:t>Objectives &amp; Success Criteria</w:t>
      </w:r>
    </w:p>
    <w:p w14:paraId="10E712AB" w14:textId="77777777" w:rsidR="00F65BEF" w:rsidRPr="00F65BEF" w:rsidRDefault="00F65BEF" w:rsidP="00F65BE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Predictive Modeling:</w:t>
      </w:r>
      <w:r w:rsidRPr="00F65BEF">
        <w:rPr>
          <w:rFonts w:ascii="Times New Roman" w:eastAsia="Times New Roman" w:hAnsi="Times New Roman" w:cs="Times New Roman"/>
          <w:kern w:val="0"/>
          <w14:ligatures w14:val="none"/>
        </w:rPr>
        <w:t xml:space="preserve"> Build a model to flag high-risk customers.</w:t>
      </w:r>
    </w:p>
    <w:p w14:paraId="02846EA5" w14:textId="77777777" w:rsidR="00DC06BC" w:rsidRDefault="00F65BEF" w:rsidP="00086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Retention Programs:</w:t>
      </w:r>
      <w:r w:rsidRPr="00F65BEF">
        <w:rPr>
          <w:rFonts w:ascii="Times New Roman" w:eastAsia="Times New Roman" w:hAnsi="Times New Roman" w:cs="Times New Roman"/>
          <w:kern w:val="0"/>
          <w14:ligatures w14:val="none"/>
        </w:rPr>
        <w:t xml:space="preserve"> Develop targeted offers and support interventions.</w:t>
      </w:r>
    </w:p>
    <w:p w14:paraId="67BC393C" w14:textId="2D955029" w:rsidR="00F65BEF" w:rsidRPr="00F65BEF" w:rsidRDefault="00F65BEF" w:rsidP="00DC06BC">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sz w:val="27"/>
          <w:szCs w:val="27"/>
          <w14:ligatures w14:val="none"/>
        </w:rPr>
        <w:t>Data Context</w:t>
      </w:r>
    </w:p>
    <w:p w14:paraId="3AECA703" w14:textId="77777777" w:rsidR="00F65BEF" w:rsidRPr="00F65BEF" w:rsidRDefault="00F65BEF" w:rsidP="00F65BEF">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kern w:val="0"/>
          <w14:ligatures w14:val="none"/>
        </w:rPr>
        <w:t>The Telco dataset includes:</w:t>
      </w:r>
    </w:p>
    <w:p w14:paraId="23CFED5E" w14:textId="77777777" w:rsidR="00F65BEF" w:rsidRPr="00F65BEF" w:rsidRDefault="00F65BEF" w:rsidP="00F65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Churn label:</w:t>
      </w:r>
      <w:r w:rsidRPr="00F65BEF">
        <w:rPr>
          <w:rFonts w:ascii="Times New Roman" w:eastAsia="Times New Roman" w:hAnsi="Times New Roman" w:cs="Times New Roman"/>
          <w:kern w:val="0"/>
          <w14:ligatures w14:val="none"/>
        </w:rPr>
        <w:t xml:space="preserve"> Whether a customer left in the last month.</w:t>
      </w:r>
    </w:p>
    <w:p w14:paraId="7AD1E95D" w14:textId="77777777" w:rsidR="00F65BEF" w:rsidRPr="00F65BEF" w:rsidRDefault="00F65BEF" w:rsidP="00F65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Services:</w:t>
      </w:r>
      <w:r w:rsidRPr="00F65BEF">
        <w:rPr>
          <w:rFonts w:ascii="Times New Roman" w:eastAsia="Times New Roman" w:hAnsi="Times New Roman" w:cs="Times New Roman"/>
          <w:kern w:val="0"/>
          <w14:ligatures w14:val="none"/>
        </w:rPr>
        <w:t xml:space="preserve"> Phone, internet, security, backup, device protection, streaming.</w:t>
      </w:r>
    </w:p>
    <w:p w14:paraId="61F29A28" w14:textId="77777777" w:rsidR="00F65BEF" w:rsidRPr="00F65BEF" w:rsidRDefault="00F65BEF" w:rsidP="00F65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Account info:</w:t>
      </w:r>
      <w:r w:rsidRPr="00F65BEF">
        <w:rPr>
          <w:rFonts w:ascii="Times New Roman" w:eastAsia="Times New Roman" w:hAnsi="Times New Roman" w:cs="Times New Roman"/>
          <w:kern w:val="0"/>
          <w14:ligatures w14:val="none"/>
        </w:rPr>
        <w:t xml:space="preserve"> Tenure, contract type, payment method, billing, charges.</w:t>
      </w:r>
    </w:p>
    <w:p w14:paraId="3310D6A9" w14:textId="77777777" w:rsidR="00F65BEF" w:rsidRPr="00F65BEF" w:rsidRDefault="00F65BEF" w:rsidP="00F65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Demographics:</w:t>
      </w:r>
      <w:r w:rsidRPr="00F65BEF">
        <w:rPr>
          <w:rFonts w:ascii="Times New Roman" w:eastAsia="Times New Roman" w:hAnsi="Times New Roman" w:cs="Times New Roman"/>
          <w:kern w:val="0"/>
          <w14:ligatures w14:val="none"/>
        </w:rPr>
        <w:t xml:space="preserve"> Gender, senior citizen, partner, dependents.</w:t>
      </w:r>
    </w:p>
    <w:p w14:paraId="2807DAFA" w14:textId="77777777" w:rsidR="00F65BEF" w:rsidRPr="00F65BEF" w:rsidRDefault="00F65BEF" w:rsidP="00F65BEF">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kern w:val="0"/>
          <w14:ligatures w14:val="none"/>
        </w:rPr>
        <w:t>Key drivers of churn:</w:t>
      </w:r>
    </w:p>
    <w:p w14:paraId="50686A88" w14:textId="77777777" w:rsidR="00F65BEF" w:rsidRPr="00F65BEF" w:rsidRDefault="00F65BEF" w:rsidP="00F65B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Contract type:</w:t>
      </w:r>
      <w:r w:rsidRPr="00F65BEF">
        <w:rPr>
          <w:rFonts w:ascii="Times New Roman" w:eastAsia="Times New Roman" w:hAnsi="Times New Roman" w:cs="Times New Roman"/>
          <w:kern w:val="0"/>
          <w14:ligatures w14:val="none"/>
        </w:rPr>
        <w:t xml:space="preserve"> Month-to-month contracts show highest churn.</w:t>
      </w:r>
    </w:p>
    <w:p w14:paraId="50CBC8B5" w14:textId="77777777" w:rsidR="00F65BEF" w:rsidRPr="00F65BEF" w:rsidRDefault="00F65BEF" w:rsidP="00F65B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Tenure:</w:t>
      </w:r>
      <w:r w:rsidRPr="00F65BEF">
        <w:rPr>
          <w:rFonts w:ascii="Times New Roman" w:eastAsia="Times New Roman" w:hAnsi="Times New Roman" w:cs="Times New Roman"/>
          <w:kern w:val="0"/>
          <w14:ligatures w14:val="none"/>
        </w:rPr>
        <w:t xml:space="preserve"> Short-tenure customers are more vulnerable.</w:t>
      </w:r>
    </w:p>
    <w:p w14:paraId="34DFB7C6" w14:textId="77777777" w:rsidR="00F65BEF" w:rsidRPr="00F65BEF" w:rsidRDefault="00F65BEF" w:rsidP="00F65B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Charges:</w:t>
      </w:r>
      <w:r w:rsidRPr="00F65BEF">
        <w:rPr>
          <w:rFonts w:ascii="Times New Roman" w:eastAsia="Times New Roman" w:hAnsi="Times New Roman" w:cs="Times New Roman"/>
          <w:kern w:val="0"/>
          <w14:ligatures w14:val="none"/>
        </w:rPr>
        <w:t xml:space="preserve"> Higher monthly charges correlate with churn.</w:t>
      </w:r>
    </w:p>
    <w:p w14:paraId="0599EF9D" w14:textId="77777777" w:rsidR="00F65BEF" w:rsidRPr="00F65BEF" w:rsidRDefault="00F65BEF" w:rsidP="00F65B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Service mix:</w:t>
      </w:r>
      <w:r w:rsidRPr="00F65BEF">
        <w:rPr>
          <w:rFonts w:ascii="Times New Roman" w:eastAsia="Times New Roman" w:hAnsi="Times New Roman" w:cs="Times New Roman"/>
          <w:kern w:val="0"/>
          <w14:ligatures w14:val="none"/>
        </w:rPr>
        <w:t xml:space="preserve"> Customers without add-on services churn more.</w:t>
      </w:r>
    </w:p>
    <w:p w14:paraId="75E4F238" w14:textId="7C1665B0" w:rsidR="00DF6845" w:rsidRPr="00DF6845" w:rsidRDefault="00F65BEF" w:rsidP="00DF684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Payment method:</w:t>
      </w:r>
      <w:r w:rsidRPr="00F65BEF">
        <w:rPr>
          <w:rFonts w:ascii="Times New Roman" w:eastAsia="Times New Roman" w:hAnsi="Times New Roman" w:cs="Times New Roman"/>
          <w:kern w:val="0"/>
          <w14:ligatures w14:val="none"/>
        </w:rPr>
        <w:t xml:space="preserve"> Electronic check users churn more frequently.</w:t>
      </w:r>
    </w:p>
    <w:p w14:paraId="2DE46904" w14:textId="48CCB49B" w:rsidR="00F65BEF" w:rsidRPr="00F65BEF" w:rsidRDefault="00F65BEF" w:rsidP="00DF6845">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sz w:val="27"/>
          <w:szCs w:val="27"/>
          <w14:ligatures w14:val="none"/>
        </w:rPr>
        <w:t>Recommended Approach</w:t>
      </w:r>
    </w:p>
    <w:p w14:paraId="2E9D8B08" w14:textId="43A04BC1" w:rsidR="00F65BEF" w:rsidRPr="00F65BEF" w:rsidRDefault="00F65BEF" w:rsidP="00F65B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Data Preparation</w:t>
      </w:r>
      <w:r w:rsidRPr="00F65BEF">
        <w:rPr>
          <w:rFonts w:ascii="Times New Roman" w:eastAsia="Times New Roman" w:hAnsi="Times New Roman" w:cs="Times New Roman"/>
          <w:kern w:val="0"/>
          <w14:ligatures w14:val="none"/>
        </w:rPr>
        <w:t>.</w:t>
      </w:r>
    </w:p>
    <w:p w14:paraId="7286B20F" w14:textId="77777777" w:rsidR="00FD7EFD" w:rsidRPr="00FD7EFD" w:rsidRDefault="00F65BEF" w:rsidP="00B71AA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Modeling</w:t>
      </w:r>
    </w:p>
    <w:p w14:paraId="13755904" w14:textId="77777777" w:rsidR="00185012" w:rsidRDefault="00F65BEF" w:rsidP="009F28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Evaluation</w:t>
      </w:r>
    </w:p>
    <w:p w14:paraId="48E9413E" w14:textId="0C1818A0" w:rsidR="00F65BEF" w:rsidRPr="00F65BEF" w:rsidRDefault="00F65BEF" w:rsidP="00185012">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sz w:val="27"/>
          <w:szCs w:val="27"/>
          <w14:ligatures w14:val="none"/>
        </w:rPr>
        <w:lastRenderedPageBreak/>
        <w:t>Risks &amp; Considerations</w:t>
      </w:r>
    </w:p>
    <w:p w14:paraId="3778CA94" w14:textId="77777777" w:rsidR="00F65BEF" w:rsidRPr="00F65BEF" w:rsidRDefault="00F65BEF" w:rsidP="00F65B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Data gaps:</w:t>
      </w:r>
      <w:r w:rsidRPr="00F65BEF">
        <w:rPr>
          <w:rFonts w:ascii="Times New Roman" w:eastAsia="Times New Roman" w:hAnsi="Times New Roman" w:cs="Times New Roman"/>
          <w:kern w:val="0"/>
          <w14:ligatures w14:val="none"/>
        </w:rPr>
        <w:t xml:space="preserve"> No direct service quality or complaint logs.</w:t>
      </w:r>
    </w:p>
    <w:p w14:paraId="30006E8D" w14:textId="77777777" w:rsidR="00F65BEF" w:rsidRPr="00F65BEF" w:rsidRDefault="00F65BEF" w:rsidP="00F65B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Bias:</w:t>
      </w:r>
      <w:r w:rsidRPr="00F65BEF">
        <w:rPr>
          <w:rFonts w:ascii="Times New Roman" w:eastAsia="Times New Roman" w:hAnsi="Times New Roman" w:cs="Times New Roman"/>
          <w:kern w:val="0"/>
          <w14:ligatures w14:val="none"/>
        </w:rPr>
        <w:t xml:space="preserve"> Ensure fairness across demographics.</w:t>
      </w:r>
    </w:p>
    <w:p w14:paraId="4E5B326E" w14:textId="77777777" w:rsidR="009F28FC" w:rsidRDefault="00F65BEF" w:rsidP="009F28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14:ligatures w14:val="none"/>
        </w:rPr>
        <w:t>Label timing:</w:t>
      </w:r>
      <w:r w:rsidRPr="00F65BEF">
        <w:rPr>
          <w:rFonts w:ascii="Times New Roman" w:eastAsia="Times New Roman" w:hAnsi="Times New Roman" w:cs="Times New Roman"/>
          <w:kern w:val="0"/>
          <w14:ligatures w14:val="none"/>
        </w:rPr>
        <w:t xml:space="preserve"> Align churn labels with prediction window.</w:t>
      </w:r>
    </w:p>
    <w:p w14:paraId="411E1103" w14:textId="5FB70475" w:rsidR="00F65BEF" w:rsidRPr="00F65BEF" w:rsidRDefault="00F65BEF" w:rsidP="009F28FC">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sz w:val="27"/>
          <w:szCs w:val="27"/>
          <w14:ligatures w14:val="none"/>
        </w:rPr>
        <w:t>Roadmap</w:t>
      </w:r>
    </w:p>
    <w:p w14:paraId="397F6998" w14:textId="17E4AC59" w:rsidR="00F65BEF" w:rsidRPr="00F65BEF" w:rsidRDefault="00F65BEF" w:rsidP="00F65B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kern w:val="0"/>
          <w14:ligatures w14:val="none"/>
        </w:rPr>
        <w:t>Data cleaning, exploratory analysis.</w:t>
      </w:r>
    </w:p>
    <w:p w14:paraId="6802CD53" w14:textId="214E4CE8" w:rsidR="00F65BEF" w:rsidRPr="00F65BEF" w:rsidRDefault="00F65BEF" w:rsidP="00F65B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kern w:val="0"/>
          <w14:ligatures w14:val="none"/>
        </w:rPr>
        <w:t>Build</w:t>
      </w:r>
      <w:r w:rsidR="007778FF">
        <w:rPr>
          <w:rFonts w:ascii="Times New Roman" w:eastAsia="Times New Roman" w:hAnsi="Times New Roman" w:cs="Times New Roman"/>
          <w:kern w:val="0"/>
          <w14:ligatures w14:val="none"/>
        </w:rPr>
        <w:t>ing</w:t>
      </w:r>
      <w:r w:rsidRPr="00F65BEF">
        <w:rPr>
          <w:rFonts w:ascii="Times New Roman" w:eastAsia="Times New Roman" w:hAnsi="Times New Roman" w:cs="Times New Roman"/>
          <w:kern w:val="0"/>
          <w14:ligatures w14:val="none"/>
        </w:rPr>
        <w:t xml:space="preserve"> and evaluat</w:t>
      </w:r>
      <w:r w:rsidR="007778FF">
        <w:rPr>
          <w:rFonts w:ascii="Times New Roman" w:eastAsia="Times New Roman" w:hAnsi="Times New Roman" w:cs="Times New Roman"/>
          <w:kern w:val="0"/>
          <w14:ligatures w14:val="none"/>
        </w:rPr>
        <w:t>ing</w:t>
      </w:r>
      <w:r w:rsidRPr="00F65BEF">
        <w:rPr>
          <w:rFonts w:ascii="Times New Roman" w:eastAsia="Times New Roman" w:hAnsi="Times New Roman" w:cs="Times New Roman"/>
          <w:kern w:val="0"/>
          <w14:ligatures w14:val="none"/>
        </w:rPr>
        <w:t xml:space="preserve"> models.</w:t>
      </w:r>
    </w:p>
    <w:p w14:paraId="4E8BD293" w14:textId="40D4228D" w:rsidR="00F65BEF" w:rsidRPr="00F65BEF" w:rsidRDefault="00F65BEF" w:rsidP="00F65B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kern w:val="0"/>
          <w14:ligatures w14:val="none"/>
        </w:rPr>
        <w:t>Pilot</w:t>
      </w:r>
      <w:r w:rsidR="007778FF">
        <w:rPr>
          <w:rFonts w:ascii="Times New Roman" w:eastAsia="Times New Roman" w:hAnsi="Times New Roman" w:cs="Times New Roman"/>
          <w:kern w:val="0"/>
          <w14:ligatures w14:val="none"/>
        </w:rPr>
        <w:t>ing</w:t>
      </w:r>
      <w:r w:rsidRPr="00F65BEF">
        <w:rPr>
          <w:rFonts w:ascii="Times New Roman" w:eastAsia="Times New Roman" w:hAnsi="Times New Roman" w:cs="Times New Roman"/>
          <w:kern w:val="0"/>
          <w14:ligatures w14:val="none"/>
        </w:rPr>
        <w:t xml:space="preserve"> retention campaigns with top-risk customers.</w:t>
      </w:r>
    </w:p>
    <w:p w14:paraId="651A410B" w14:textId="68362906" w:rsidR="00F65BEF" w:rsidRPr="00F65BEF" w:rsidRDefault="00F65BEF" w:rsidP="00F65B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kern w:val="0"/>
          <w14:ligatures w14:val="none"/>
        </w:rPr>
        <w:t>Scal</w:t>
      </w:r>
      <w:r w:rsidR="007778FF">
        <w:rPr>
          <w:rFonts w:ascii="Times New Roman" w:eastAsia="Times New Roman" w:hAnsi="Times New Roman" w:cs="Times New Roman"/>
          <w:kern w:val="0"/>
          <w14:ligatures w14:val="none"/>
        </w:rPr>
        <w:t>ing</w:t>
      </w:r>
      <w:r w:rsidRPr="00F65BEF">
        <w:rPr>
          <w:rFonts w:ascii="Times New Roman" w:eastAsia="Times New Roman" w:hAnsi="Times New Roman" w:cs="Times New Roman"/>
          <w:kern w:val="0"/>
          <w14:ligatures w14:val="none"/>
        </w:rPr>
        <w:t>, monitor</w:t>
      </w:r>
      <w:r w:rsidR="007778FF">
        <w:rPr>
          <w:rFonts w:ascii="Times New Roman" w:eastAsia="Times New Roman" w:hAnsi="Times New Roman" w:cs="Times New Roman"/>
          <w:kern w:val="0"/>
          <w14:ligatures w14:val="none"/>
        </w:rPr>
        <w:t>ing</w:t>
      </w:r>
      <w:r w:rsidRPr="00F65BEF">
        <w:rPr>
          <w:rFonts w:ascii="Times New Roman" w:eastAsia="Times New Roman" w:hAnsi="Times New Roman" w:cs="Times New Roman"/>
          <w:kern w:val="0"/>
          <w14:ligatures w14:val="none"/>
        </w:rPr>
        <w:t>, and refin</w:t>
      </w:r>
      <w:r w:rsidR="007778FF">
        <w:rPr>
          <w:rFonts w:ascii="Times New Roman" w:eastAsia="Times New Roman" w:hAnsi="Times New Roman" w:cs="Times New Roman"/>
          <w:kern w:val="0"/>
          <w14:ligatures w14:val="none"/>
        </w:rPr>
        <w:t>ing</w:t>
      </w:r>
      <w:r w:rsidRPr="00F65BEF">
        <w:rPr>
          <w:rFonts w:ascii="Times New Roman" w:eastAsia="Times New Roman" w:hAnsi="Times New Roman" w:cs="Times New Roman"/>
          <w:kern w:val="0"/>
          <w14:ligatures w14:val="none"/>
        </w:rPr>
        <w:t>.</w:t>
      </w:r>
    </w:p>
    <w:p w14:paraId="5C99A4BC" w14:textId="1BF5D5F6" w:rsidR="00F65BEF" w:rsidRPr="00F65BEF" w:rsidRDefault="00F65BEF" w:rsidP="00C740AB">
      <w:pPr>
        <w:spacing w:after="0"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b/>
          <w:bCs/>
          <w:kern w:val="0"/>
          <w:sz w:val="27"/>
          <w:szCs w:val="27"/>
          <w14:ligatures w14:val="none"/>
        </w:rPr>
        <w:t>Conclusion</w:t>
      </w:r>
    </w:p>
    <w:p w14:paraId="1D8F7E4E" w14:textId="3ED8380F" w:rsidR="005E2DF0" w:rsidRPr="00C740AB" w:rsidRDefault="00F65BEF" w:rsidP="00C740AB">
      <w:pPr>
        <w:spacing w:before="100" w:beforeAutospacing="1" w:after="100" w:afterAutospacing="1" w:line="240" w:lineRule="auto"/>
        <w:rPr>
          <w:rFonts w:ascii="Times New Roman" w:eastAsia="Times New Roman" w:hAnsi="Times New Roman" w:cs="Times New Roman"/>
          <w:kern w:val="0"/>
          <w14:ligatures w14:val="none"/>
        </w:rPr>
      </w:pPr>
      <w:r w:rsidRPr="00F65BEF">
        <w:rPr>
          <w:rFonts w:ascii="Times New Roman" w:eastAsia="Times New Roman" w:hAnsi="Times New Roman" w:cs="Times New Roman"/>
          <w:kern w:val="0"/>
          <w14:ligatures w14:val="none"/>
        </w:rPr>
        <w:t>By leveraging predictive analytics, the company can proactively identify at-risk customers and deploy tailored retention strategies. This approach reduces churn, strengthens customer loyalty, and drives sustainable revenue growth.</w:t>
      </w:r>
    </w:p>
    <w:sectPr w:rsidR="005E2DF0" w:rsidRPr="00C74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482"/>
    <w:multiLevelType w:val="multilevel"/>
    <w:tmpl w:val="3DF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10E7E"/>
    <w:multiLevelType w:val="multilevel"/>
    <w:tmpl w:val="6FA48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01184"/>
    <w:multiLevelType w:val="multilevel"/>
    <w:tmpl w:val="5ADE4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270EC"/>
    <w:multiLevelType w:val="multilevel"/>
    <w:tmpl w:val="D22A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F6D91"/>
    <w:multiLevelType w:val="multilevel"/>
    <w:tmpl w:val="47D8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63D5"/>
    <w:multiLevelType w:val="multilevel"/>
    <w:tmpl w:val="564A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B2D50"/>
    <w:multiLevelType w:val="multilevel"/>
    <w:tmpl w:val="4238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4673E"/>
    <w:multiLevelType w:val="multilevel"/>
    <w:tmpl w:val="E62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05417"/>
    <w:multiLevelType w:val="multilevel"/>
    <w:tmpl w:val="7D2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835E6"/>
    <w:multiLevelType w:val="multilevel"/>
    <w:tmpl w:val="E878F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610D3"/>
    <w:multiLevelType w:val="multilevel"/>
    <w:tmpl w:val="2B2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A327B"/>
    <w:multiLevelType w:val="multilevel"/>
    <w:tmpl w:val="C4A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05F4F"/>
    <w:multiLevelType w:val="multilevel"/>
    <w:tmpl w:val="62C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F298C"/>
    <w:multiLevelType w:val="multilevel"/>
    <w:tmpl w:val="1CB8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3483E"/>
    <w:multiLevelType w:val="multilevel"/>
    <w:tmpl w:val="473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A1BFA"/>
    <w:multiLevelType w:val="multilevel"/>
    <w:tmpl w:val="DD1A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81E5F"/>
    <w:multiLevelType w:val="multilevel"/>
    <w:tmpl w:val="A59C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D7167"/>
    <w:multiLevelType w:val="multilevel"/>
    <w:tmpl w:val="810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026647">
    <w:abstractNumId w:val="6"/>
  </w:num>
  <w:num w:numId="2" w16cid:durableId="2118330300">
    <w:abstractNumId w:val="9"/>
  </w:num>
  <w:num w:numId="3" w16cid:durableId="1128937216">
    <w:abstractNumId w:val="17"/>
  </w:num>
  <w:num w:numId="4" w16cid:durableId="196042867">
    <w:abstractNumId w:val="8"/>
  </w:num>
  <w:num w:numId="5" w16cid:durableId="1172139732">
    <w:abstractNumId w:val="2"/>
  </w:num>
  <w:num w:numId="6" w16cid:durableId="1974217716">
    <w:abstractNumId w:val="3"/>
  </w:num>
  <w:num w:numId="7" w16cid:durableId="1489052079">
    <w:abstractNumId w:val="13"/>
  </w:num>
  <w:num w:numId="8" w16cid:durableId="433136075">
    <w:abstractNumId w:val="16"/>
  </w:num>
  <w:num w:numId="9" w16cid:durableId="1364283756">
    <w:abstractNumId w:val="12"/>
  </w:num>
  <w:num w:numId="10" w16cid:durableId="1058481571">
    <w:abstractNumId w:val="0"/>
  </w:num>
  <w:num w:numId="11" w16cid:durableId="1162425517">
    <w:abstractNumId w:val="7"/>
  </w:num>
  <w:num w:numId="12" w16cid:durableId="21253356">
    <w:abstractNumId w:val="11"/>
  </w:num>
  <w:num w:numId="13" w16cid:durableId="1486630555">
    <w:abstractNumId w:val="5"/>
  </w:num>
  <w:num w:numId="14" w16cid:durableId="2034765662">
    <w:abstractNumId w:val="1"/>
  </w:num>
  <w:num w:numId="15" w16cid:durableId="469438543">
    <w:abstractNumId w:val="15"/>
  </w:num>
  <w:num w:numId="16" w16cid:durableId="1837376225">
    <w:abstractNumId w:val="10"/>
  </w:num>
  <w:num w:numId="17" w16cid:durableId="1515000260">
    <w:abstractNumId w:val="14"/>
  </w:num>
  <w:num w:numId="18" w16cid:durableId="84421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DF0"/>
    <w:rsid w:val="00086A7E"/>
    <w:rsid w:val="000A2841"/>
    <w:rsid w:val="00185012"/>
    <w:rsid w:val="001860B6"/>
    <w:rsid w:val="001919AA"/>
    <w:rsid w:val="001D4AF0"/>
    <w:rsid w:val="00302ED3"/>
    <w:rsid w:val="00440A4B"/>
    <w:rsid w:val="00530B01"/>
    <w:rsid w:val="005B1572"/>
    <w:rsid w:val="005E2DF0"/>
    <w:rsid w:val="007778FF"/>
    <w:rsid w:val="009F28FC"/>
    <w:rsid w:val="00A03AE8"/>
    <w:rsid w:val="00A956BE"/>
    <w:rsid w:val="00AA738E"/>
    <w:rsid w:val="00C740AB"/>
    <w:rsid w:val="00CB5AFD"/>
    <w:rsid w:val="00DC06BC"/>
    <w:rsid w:val="00DF6845"/>
    <w:rsid w:val="00E26465"/>
    <w:rsid w:val="00E86DEA"/>
    <w:rsid w:val="00EC42B4"/>
    <w:rsid w:val="00F65BEF"/>
    <w:rsid w:val="00FD7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BBAC"/>
  <w15:chartTrackingRefBased/>
  <w15:docId w15:val="{2762AF7D-59D9-4D84-906A-56FC6148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DF0"/>
    <w:rPr>
      <w:rFonts w:eastAsiaTheme="majorEastAsia" w:cstheme="majorBidi"/>
      <w:color w:val="272727" w:themeColor="text1" w:themeTint="D8"/>
    </w:rPr>
  </w:style>
  <w:style w:type="paragraph" w:styleId="Title">
    <w:name w:val="Title"/>
    <w:basedOn w:val="Normal"/>
    <w:next w:val="Normal"/>
    <w:link w:val="TitleChar"/>
    <w:uiPriority w:val="10"/>
    <w:qFormat/>
    <w:rsid w:val="005E2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DF0"/>
    <w:pPr>
      <w:spacing w:before="160"/>
      <w:jc w:val="center"/>
    </w:pPr>
    <w:rPr>
      <w:i/>
      <w:iCs/>
      <w:color w:val="404040" w:themeColor="text1" w:themeTint="BF"/>
    </w:rPr>
  </w:style>
  <w:style w:type="character" w:customStyle="1" w:styleId="QuoteChar">
    <w:name w:val="Quote Char"/>
    <w:basedOn w:val="DefaultParagraphFont"/>
    <w:link w:val="Quote"/>
    <w:uiPriority w:val="29"/>
    <w:rsid w:val="005E2DF0"/>
    <w:rPr>
      <w:i/>
      <w:iCs/>
      <w:color w:val="404040" w:themeColor="text1" w:themeTint="BF"/>
    </w:rPr>
  </w:style>
  <w:style w:type="paragraph" w:styleId="ListParagraph">
    <w:name w:val="List Paragraph"/>
    <w:basedOn w:val="Normal"/>
    <w:uiPriority w:val="34"/>
    <w:qFormat/>
    <w:rsid w:val="005E2DF0"/>
    <w:pPr>
      <w:ind w:left="720"/>
      <w:contextualSpacing/>
    </w:pPr>
  </w:style>
  <w:style w:type="character" w:styleId="IntenseEmphasis">
    <w:name w:val="Intense Emphasis"/>
    <w:basedOn w:val="DefaultParagraphFont"/>
    <w:uiPriority w:val="21"/>
    <w:qFormat/>
    <w:rsid w:val="005E2DF0"/>
    <w:rPr>
      <w:i/>
      <w:iCs/>
      <w:color w:val="0F4761" w:themeColor="accent1" w:themeShade="BF"/>
    </w:rPr>
  </w:style>
  <w:style w:type="paragraph" w:styleId="IntenseQuote">
    <w:name w:val="Intense Quote"/>
    <w:basedOn w:val="Normal"/>
    <w:next w:val="Normal"/>
    <w:link w:val="IntenseQuoteChar"/>
    <w:uiPriority w:val="30"/>
    <w:qFormat/>
    <w:rsid w:val="005E2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DF0"/>
    <w:rPr>
      <w:i/>
      <w:iCs/>
      <w:color w:val="0F4761" w:themeColor="accent1" w:themeShade="BF"/>
    </w:rPr>
  </w:style>
  <w:style w:type="character" w:styleId="IntenseReference">
    <w:name w:val="Intense Reference"/>
    <w:basedOn w:val="DefaultParagraphFont"/>
    <w:uiPriority w:val="32"/>
    <w:qFormat/>
    <w:rsid w:val="005E2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7059">
      <w:bodyDiv w:val="1"/>
      <w:marLeft w:val="0"/>
      <w:marRight w:val="0"/>
      <w:marTop w:val="0"/>
      <w:marBottom w:val="0"/>
      <w:divBdr>
        <w:top w:val="none" w:sz="0" w:space="0" w:color="auto"/>
        <w:left w:val="none" w:sz="0" w:space="0" w:color="auto"/>
        <w:bottom w:val="none" w:sz="0" w:space="0" w:color="auto"/>
        <w:right w:val="none" w:sz="0" w:space="0" w:color="auto"/>
      </w:divBdr>
      <w:divsChild>
        <w:div w:id="1040395076">
          <w:marLeft w:val="0"/>
          <w:marRight w:val="0"/>
          <w:marTop w:val="0"/>
          <w:marBottom w:val="0"/>
          <w:divBdr>
            <w:top w:val="none" w:sz="0" w:space="0" w:color="auto"/>
            <w:left w:val="none" w:sz="0" w:space="0" w:color="auto"/>
            <w:bottom w:val="none" w:sz="0" w:space="0" w:color="auto"/>
            <w:right w:val="none" w:sz="0" w:space="0" w:color="auto"/>
          </w:divBdr>
        </w:div>
        <w:div w:id="434983030">
          <w:marLeft w:val="0"/>
          <w:marRight w:val="0"/>
          <w:marTop w:val="0"/>
          <w:marBottom w:val="0"/>
          <w:divBdr>
            <w:top w:val="none" w:sz="0" w:space="0" w:color="auto"/>
            <w:left w:val="none" w:sz="0" w:space="0" w:color="auto"/>
            <w:bottom w:val="none" w:sz="0" w:space="0" w:color="auto"/>
            <w:right w:val="none" w:sz="0" w:space="0" w:color="auto"/>
          </w:divBdr>
        </w:div>
        <w:div w:id="1418020827">
          <w:marLeft w:val="0"/>
          <w:marRight w:val="0"/>
          <w:marTop w:val="0"/>
          <w:marBottom w:val="0"/>
          <w:divBdr>
            <w:top w:val="none" w:sz="0" w:space="0" w:color="auto"/>
            <w:left w:val="none" w:sz="0" w:space="0" w:color="auto"/>
            <w:bottom w:val="none" w:sz="0" w:space="0" w:color="auto"/>
            <w:right w:val="none" w:sz="0" w:space="0" w:color="auto"/>
          </w:divBdr>
        </w:div>
        <w:div w:id="445390288">
          <w:marLeft w:val="0"/>
          <w:marRight w:val="0"/>
          <w:marTop w:val="0"/>
          <w:marBottom w:val="0"/>
          <w:divBdr>
            <w:top w:val="none" w:sz="0" w:space="0" w:color="auto"/>
            <w:left w:val="none" w:sz="0" w:space="0" w:color="auto"/>
            <w:bottom w:val="none" w:sz="0" w:space="0" w:color="auto"/>
            <w:right w:val="none" w:sz="0" w:space="0" w:color="auto"/>
          </w:divBdr>
        </w:div>
        <w:div w:id="1646160431">
          <w:marLeft w:val="0"/>
          <w:marRight w:val="0"/>
          <w:marTop w:val="0"/>
          <w:marBottom w:val="0"/>
          <w:divBdr>
            <w:top w:val="none" w:sz="0" w:space="0" w:color="auto"/>
            <w:left w:val="none" w:sz="0" w:space="0" w:color="auto"/>
            <w:bottom w:val="none" w:sz="0" w:space="0" w:color="auto"/>
            <w:right w:val="none" w:sz="0" w:space="0" w:color="auto"/>
          </w:divBdr>
        </w:div>
        <w:div w:id="24985082">
          <w:marLeft w:val="0"/>
          <w:marRight w:val="0"/>
          <w:marTop w:val="0"/>
          <w:marBottom w:val="0"/>
          <w:divBdr>
            <w:top w:val="none" w:sz="0" w:space="0" w:color="auto"/>
            <w:left w:val="none" w:sz="0" w:space="0" w:color="auto"/>
            <w:bottom w:val="none" w:sz="0" w:space="0" w:color="auto"/>
            <w:right w:val="none" w:sz="0" w:space="0" w:color="auto"/>
          </w:divBdr>
        </w:div>
        <w:div w:id="1619069252">
          <w:marLeft w:val="0"/>
          <w:marRight w:val="0"/>
          <w:marTop w:val="0"/>
          <w:marBottom w:val="0"/>
          <w:divBdr>
            <w:top w:val="none" w:sz="0" w:space="0" w:color="auto"/>
            <w:left w:val="none" w:sz="0" w:space="0" w:color="auto"/>
            <w:bottom w:val="none" w:sz="0" w:space="0" w:color="auto"/>
            <w:right w:val="none" w:sz="0" w:space="0" w:color="auto"/>
          </w:divBdr>
        </w:div>
        <w:div w:id="2121105033">
          <w:marLeft w:val="0"/>
          <w:marRight w:val="0"/>
          <w:marTop w:val="0"/>
          <w:marBottom w:val="0"/>
          <w:divBdr>
            <w:top w:val="none" w:sz="0" w:space="0" w:color="auto"/>
            <w:left w:val="none" w:sz="0" w:space="0" w:color="auto"/>
            <w:bottom w:val="none" w:sz="0" w:space="0" w:color="auto"/>
            <w:right w:val="none" w:sz="0" w:space="0" w:color="auto"/>
          </w:divBdr>
        </w:div>
      </w:divsChild>
    </w:div>
    <w:div w:id="1451585089">
      <w:bodyDiv w:val="1"/>
      <w:marLeft w:val="0"/>
      <w:marRight w:val="0"/>
      <w:marTop w:val="0"/>
      <w:marBottom w:val="0"/>
      <w:divBdr>
        <w:top w:val="none" w:sz="0" w:space="0" w:color="auto"/>
        <w:left w:val="none" w:sz="0" w:space="0" w:color="auto"/>
        <w:bottom w:val="none" w:sz="0" w:space="0" w:color="auto"/>
        <w:right w:val="none" w:sz="0" w:space="0" w:color="auto"/>
      </w:divBdr>
      <w:divsChild>
        <w:div w:id="1188133688">
          <w:marLeft w:val="0"/>
          <w:marRight w:val="0"/>
          <w:marTop w:val="0"/>
          <w:marBottom w:val="0"/>
          <w:divBdr>
            <w:top w:val="none" w:sz="0" w:space="0" w:color="auto"/>
            <w:left w:val="none" w:sz="0" w:space="0" w:color="auto"/>
            <w:bottom w:val="none" w:sz="0" w:space="0" w:color="auto"/>
            <w:right w:val="none" w:sz="0" w:space="0" w:color="auto"/>
          </w:divBdr>
        </w:div>
        <w:div w:id="353116272">
          <w:marLeft w:val="0"/>
          <w:marRight w:val="0"/>
          <w:marTop w:val="0"/>
          <w:marBottom w:val="0"/>
          <w:divBdr>
            <w:top w:val="none" w:sz="0" w:space="0" w:color="auto"/>
            <w:left w:val="none" w:sz="0" w:space="0" w:color="auto"/>
            <w:bottom w:val="none" w:sz="0" w:space="0" w:color="auto"/>
            <w:right w:val="none" w:sz="0" w:space="0" w:color="auto"/>
          </w:divBdr>
        </w:div>
        <w:div w:id="1887257322">
          <w:marLeft w:val="0"/>
          <w:marRight w:val="0"/>
          <w:marTop w:val="0"/>
          <w:marBottom w:val="0"/>
          <w:divBdr>
            <w:top w:val="none" w:sz="0" w:space="0" w:color="auto"/>
            <w:left w:val="none" w:sz="0" w:space="0" w:color="auto"/>
            <w:bottom w:val="none" w:sz="0" w:space="0" w:color="auto"/>
            <w:right w:val="none" w:sz="0" w:space="0" w:color="auto"/>
          </w:divBdr>
        </w:div>
        <w:div w:id="250310501">
          <w:marLeft w:val="0"/>
          <w:marRight w:val="0"/>
          <w:marTop w:val="0"/>
          <w:marBottom w:val="0"/>
          <w:divBdr>
            <w:top w:val="none" w:sz="0" w:space="0" w:color="auto"/>
            <w:left w:val="none" w:sz="0" w:space="0" w:color="auto"/>
            <w:bottom w:val="none" w:sz="0" w:space="0" w:color="auto"/>
            <w:right w:val="none" w:sz="0" w:space="0" w:color="auto"/>
          </w:divBdr>
        </w:div>
        <w:div w:id="1791047834">
          <w:marLeft w:val="0"/>
          <w:marRight w:val="0"/>
          <w:marTop w:val="0"/>
          <w:marBottom w:val="0"/>
          <w:divBdr>
            <w:top w:val="none" w:sz="0" w:space="0" w:color="auto"/>
            <w:left w:val="none" w:sz="0" w:space="0" w:color="auto"/>
            <w:bottom w:val="none" w:sz="0" w:space="0" w:color="auto"/>
            <w:right w:val="none" w:sz="0" w:space="0" w:color="auto"/>
          </w:divBdr>
        </w:div>
        <w:div w:id="360134182">
          <w:marLeft w:val="0"/>
          <w:marRight w:val="0"/>
          <w:marTop w:val="0"/>
          <w:marBottom w:val="0"/>
          <w:divBdr>
            <w:top w:val="none" w:sz="0" w:space="0" w:color="auto"/>
            <w:left w:val="none" w:sz="0" w:space="0" w:color="auto"/>
            <w:bottom w:val="none" w:sz="0" w:space="0" w:color="auto"/>
            <w:right w:val="none" w:sz="0" w:space="0" w:color="auto"/>
          </w:divBdr>
        </w:div>
        <w:div w:id="1941713607">
          <w:marLeft w:val="0"/>
          <w:marRight w:val="0"/>
          <w:marTop w:val="0"/>
          <w:marBottom w:val="0"/>
          <w:divBdr>
            <w:top w:val="none" w:sz="0" w:space="0" w:color="auto"/>
            <w:left w:val="none" w:sz="0" w:space="0" w:color="auto"/>
            <w:bottom w:val="none" w:sz="0" w:space="0" w:color="auto"/>
            <w:right w:val="none" w:sz="0" w:space="0" w:color="auto"/>
          </w:divBdr>
        </w:div>
        <w:div w:id="196239075">
          <w:marLeft w:val="0"/>
          <w:marRight w:val="0"/>
          <w:marTop w:val="0"/>
          <w:marBottom w:val="0"/>
          <w:divBdr>
            <w:top w:val="none" w:sz="0" w:space="0" w:color="auto"/>
            <w:left w:val="none" w:sz="0" w:space="0" w:color="auto"/>
            <w:bottom w:val="none" w:sz="0" w:space="0" w:color="auto"/>
            <w:right w:val="none" w:sz="0" w:space="0" w:color="auto"/>
          </w:divBdr>
        </w:div>
      </w:divsChild>
    </w:div>
    <w:div w:id="1459256002">
      <w:bodyDiv w:val="1"/>
      <w:marLeft w:val="0"/>
      <w:marRight w:val="0"/>
      <w:marTop w:val="0"/>
      <w:marBottom w:val="0"/>
      <w:divBdr>
        <w:top w:val="none" w:sz="0" w:space="0" w:color="auto"/>
        <w:left w:val="none" w:sz="0" w:space="0" w:color="auto"/>
        <w:bottom w:val="none" w:sz="0" w:space="0" w:color="auto"/>
        <w:right w:val="none" w:sz="0" w:space="0" w:color="auto"/>
      </w:divBdr>
      <w:divsChild>
        <w:div w:id="709960378">
          <w:marLeft w:val="0"/>
          <w:marRight w:val="0"/>
          <w:marTop w:val="0"/>
          <w:marBottom w:val="0"/>
          <w:divBdr>
            <w:top w:val="none" w:sz="0" w:space="0" w:color="auto"/>
            <w:left w:val="none" w:sz="0" w:space="0" w:color="auto"/>
            <w:bottom w:val="none" w:sz="0" w:space="0" w:color="auto"/>
            <w:right w:val="none" w:sz="0" w:space="0" w:color="auto"/>
          </w:divBdr>
        </w:div>
        <w:div w:id="540749793">
          <w:marLeft w:val="0"/>
          <w:marRight w:val="0"/>
          <w:marTop w:val="0"/>
          <w:marBottom w:val="0"/>
          <w:divBdr>
            <w:top w:val="none" w:sz="0" w:space="0" w:color="auto"/>
            <w:left w:val="none" w:sz="0" w:space="0" w:color="auto"/>
            <w:bottom w:val="none" w:sz="0" w:space="0" w:color="auto"/>
            <w:right w:val="none" w:sz="0" w:space="0" w:color="auto"/>
          </w:divBdr>
        </w:div>
        <w:div w:id="498545261">
          <w:marLeft w:val="0"/>
          <w:marRight w:val="0"/>
          <w:marTop w:val="0"/>
          <w:marBottom w:val="0"/>
          <w:divBdr>
            <w:top w:val="none" w:sz="0" w:space="0" w:color="auto"/>
            <w:left w:val="none" w:sz="0" w:space="0" w:color="auto"/>
            <w:bottom w:val="none" w:sz="0" w:space="0" w:color="auto"/>
            <w:right w:val="none" w:sz="0" w:space="0" w:color="auto"/>
          </w:divBdr>
        </w:div>
        <w:div w:id="1303970793">
          <w:marLeft w:val="0"/>
          <w:marRight w:val="0"/>
          <w:marTop w:val="0"/>
          <w:marBottom w:val="0"/>
          <w:divBdr>
            <w:top w:val="none" w:sz="0" w:space="0" w:color="auto"/>
            <w:left w:val="none" w:sz="0" w:space="0" w:color="auto"/>
            <w:bottom w:val="none" w:sz="0" w:space="0" w:color="auto"/>
            <w:right w:val="none" w:sz="0" w:space="0" w:color="auto"/>
          </w:divBdr>
        </w:div>
        <w:div w:id="1438215939">
          <w:marLeft w:val="0"/>
          <w:marRight w:val="0"/>
          <w:marTop w:val="0"/>
          <w:marBottom w:val="0"/>
          <w:divBdr>
            <w:top w:val="none" w:sz="0" w:space="0" w:color="auto"/>
            <w:left w:val="none" w:sz="0" w:space="0" w:color="auto"/>
            <w:bottom w:val="none" w:sz="0" w:space="0" w:color="auto"/>
            <w:right w:val="none" w:sz="0" w:space="0" w:color="auto"/>
          </w:divBdr>
        </w:div>
        <w:div w:id="1384449082">
          <w:marLeft w:val="0"/>
          <w:marRight w:val="0"/>
          <w:marTop w:val="0"/>
          <w:marBottom w:val="0"/>
          <w:divBdr>
            <w:top w:val="none" w:sz="0" w:space="0" w:color="auto"/>
            <w:left w:val="none" w:sz="0" w:space="0" w:color="auto"/>
            <w:bottom w:val="none" w:sz="0" w:space="0" w:color="auto"/>
            <w:right w:val="none" w:sz="0" w:space="0" w:color="auto"/>
          </w:divBdr>
        </w:div>
        <w:div w:id="824200609">
          <w:marLeft w:val="0"/>
          <w:marRight w:val="0"/>
          <w:marTop w:val="0"/>
          <w:marBottom w:val="0"/>
          <w:divBdr>
            <w:top w:val="none" w:sz="0" w:space="0" w:color="auto"/>
            <w:left w:val="none" w:sz="0" w:space="0" w:color="auto"/>
            <w:bottom w:val="none" w:sz="0" w:space="0" w:color="auto"/>
            <w:right w:val="none" w:sz="0" w:space="0" w:color="auto"/>
          </w:divBdr>
        </w:div>
        <w:div w:id="1247612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chinonso ezeadireje</dc:creator>
  <cp:keywords/>
  <dc:description/>
  <cp:lastModifiedBy>chinonso ezeadireje</cp:lastModifiedBy>
  <cp:revision>25</cp:revision>
  <dcterms:created xsi:type="dcterms:W3CDTF">2026-07-26T14:56:00Z</dcterms:created>
  <dcterms:modified xsi:type="dcterms:W3CDTF">2026-07-26T15:31:00Z</dcterms:modified>
</cp:coreProperties>
</file>