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HealthConnect Clinic - Week 6 Project Summary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Data Analytics Track</w:t>
      </w:r>
    </w:p>
    <w:p>
      <w:pPr>
        <w:spacing w:after="60"/>
        <w:jc w:val="center"/>
      </w:pPr>
      <w:r>
        <w:t xml:space="preserve">AnalystLab Africa Experience Lab</w:t>
      </w:r>
    </w:p>
    <w:p>
      <w:pPr>
        <w:spacing w:after="60"/>
        <w:jc w:val="center"/>
      </w:pPr>
      <w:r>
        <w:t xml:space="preserve">Week 6: HealthConnect Integration, Advanced Development &amp; Validation</w:t>
      </w:r>
    </w:p>
    <w:p>
      <w:r>
        <w:br w:type="page"/>
      </w:r>
    </w:p>
    <w:p>
      <w:pPr>
        <w:spacing w:after="160"/>
      </w:pPr>
      <w:r>
        <w:rPr>
          <w:b/>
          <w:bCs/>
        </w:rPr>
        <w:t xml:space="preserve">Planned: </w:t>
      </w:r>
      <w:r>
        <w:t xml:space="preserve">validate the strongest Week 5 findings for confounding, investigate interaction effects between distance, prior no-show history and reminders, refine the KPIs affected by that validation, complete a mandatory cross-track integration activity with the Data Science track, and update the dashboard with the new evidence.</w:t>
      </w:r>
    </w:p>
    <w:p>
      <w:pPr>
        <w:spacing w:after="160"/>
      </w:pPr>
      <w:r>
        <w:rPr>
          <w:b/>
          <w:bCs/>
        </w:rPr>
        <w:t xml:space="preserve">Completed: </w:t>
      </w:r>
      <w:r>
        <w:t xml:space="preserve">all of the above. Distance to clinic was confirmed as an independent effect, not confounded by age or appointment type. Reminders were shown to still help patients with a prior no-show history. Reminder impact was found to vary substantially by appointment type. A compounding risk segment (distance 30km+ combined with prior no-show history) was identified at a 77.4% no-show rate. A feature handoff document was prepared for the Data Science track.</w:t>
      </w:r>
    </w:p>
    <w:p>
      <w:pPr>
        <w:spacing w:after="160"/>
      </w:pPr>
      <w:r>
        <w:rPr>
          <w:b/>
          <w:bCs/>
        </w:rPr>
        <w:t xml:space="preserve">Improved from Week 5: </w:t>
      </w:r>
      <w:r>
        <w:t xml:space="preserve">Week 5 reported single-factor relationships only; Week 6 tested those relationships for confounding and added interaction analysis, turning broad observations into validated, segment-specific findings with clearer operational recommendations.</w:t>
      </w:r>
    </w:p>
    <w:p>
      <w:pPr>
        <w:spacing w:after="160"/>
      </w:pPr>
      <w:r>
        <w:rPr>
          <w:b/>
          <w:bCs/>
        </w:rPr>
        <w:t xml:space="preserve">Integrated: </w:t>
      </w:r>
      <w:r>
        <w:t xml:space="preserve">validated feature rankings and interaction effects were packaged as a formal handoff for the Data Science track's model feature selection.</w:t>
      </w:r>
    </w:p>
    <w:p>
      <w:pPr>
        <w:spacing w:after="160"/>
      </w:pPr>
      <w:r>
        <w:rPr>
          <w:b/>
          <w:bCs/>
        </w:rPr>
        <w:t xml:space="preserve">Track(s) collaborated with: </w:t>
      </w:r>
      <w:r>
        <w:t xml:space="preserve">Data Science (prepared handoff, documented as such since this placement is being completed solo without a live Data Science counterpart to exchange work with in real time).</w:t>
      </w:r>
    </w:p>
    <w:p>
      <w:pPr>
        <w:spacing w:after="160"/>
      </w:pPr>
      <w:r>
        <w:rPr>
          <w:b/>
          <w:bCs/>
        </w:rPr>
        <w:t xml:space="preserve">What was exchanged: </w:t>
      </w:r>
      <w:r>
        <w:t xml:space="preserve">a ranked list of validated predictive features (distance, prior no-show history, reminder status) with supporting effect sizes and the newly discovered compounded-risk interaction, provided as a standalone document suitable for direct reuse in feature selection.</w:t>
      </w:r>
    </w:p>
    <w:p>
      <w:pPr>
        <w:spacing w:after="160"/>
      </w:pPr>
      <w:r>
        <w:rPr>
          <w:b/>
          <w:bCs/>
        </w:rPr>
        <w:t xml:space="preserve">What changed as a result: </w:t>
      </w:r>
      <w:r>
        <w:t xml:space="preserve">the Data Science track now has a defensible, evidence-based starting point for candidate features rather than needing to test all dataset variables with equal priority.</w:t>
      </w:r>
    </w:p>
    <w:p>
      <w:pPr>
        <w:spacing w:after="160"/>
      </w:pPr>
      <w:r>
        <w:rPr>
          <w:b/>
          <w:bCs/>
        </w:rPr>
        <w:t xml:space="preserve">Key findings: </w:t>
      </w:r>
      <w:r>
        <w:t xml:space="preserve">distance to clinic is validated as an independent, non-confounded driver of no-shows; reminder impact varies substantially by appointment type (strongest for Diagnostic Test); patients combining long distance and prior no-show history show a compounded no-show rate of 77.4%, the highest of any segment identified so far.</w:t>
      </w:r>
    </w:p>
    <w:p>
      <w:pPr>
        <w:spacing w:after="160"/>
      </w:pPr>
      <w:r>
        <w:rPr>
          <w:b/>
          <w:bCs/>
        </w:rPr>
        <w:t xml:space="preserve">Major challenges: </w:t>
      </w:r>
      <w:r>
        <w:t xml:space="preserve">the distance x reminder interaction at the furthest distance band produced a result that reversed direction from expectation; this was traced to a very small sample size (70 appointments) rather than a genuine effect, and was correctly flagged as inconclusive rather than reported as a finding.</w:t>
      </w:r>
    </w:p>
    <w:p>
      <w:pPr>
        <w:spacing w:after="160"/>
      </w:pPr>
      <w:r>
        <w:rPr>
          <w:b/>
          <w:bCs/>
        </w:rPr>
        <w:t xml:space="preserve">Important decisions: </w:t>
      </w:r>
      <w:r>
        <w:t xml:space="preserve">chose not to treat the reversed distance x reminder pattern at 30km+ as actionable, given the small sample size, rather than reporting a headline-grabbing but unreliable result.</w:t>
      </w:r>
    </w:p>
    <w:p>
      <w:pPr>
        <w:spacing w:after="160"/>
      </w:pPr>
      <w:r>
        <w:rPr>
          <w:b/>
          <w:bCs/>
        </w:rPr>
        <w:t xml:space="preserve">Remaining issues: </w:t>
      </w:r>
      <w:r>
        <w:t xml:space="preserve">the compounded-risk segment and the 30km+ reminder interaction both rest on small sample sizes and would benefit from validation against a larger dataset in a future stage.</w:t>
      </w:r>
    </w:p>
    <w:p>
      <w:pPr>
        <w:spacing w:after="160"/>
      </w:pPr>
      <w:r>
        <w:rPr>
          <w:b/>
          <w:bCs/>
        </w:rPr>
        <w:t xml:space="preserve">Contribution to the overall HealthConnect project: </w:t>
      </w:r>
      <w:r>
        <w:t xml:space="preserve">provides the Data Science track with a validated, ranked feature set grounded in tested relationships rather than raw correlations, and gives HealthConnect Clinic specific, evidence-based intervention targets (Diagnostic Test reminders, distance-based support, and the compounded-risk patient segment) rather than general observations.</w:t>
      </w:r>
    </w:p>
    <w:p>
      <w:pPr>
        <w:spacing w:after="160"/>
      </w:pPr>
      <w:r>
        <w:rPr>
          <w:b/>
          <w:bCs/>
        </w:rPr>
        <w:t xml:space="preserve">Proposed focus for Week 7: </w:t>
      </w:r>
      <w:r>
        <w:t xml:space="preserve">test the compounded-risk and distance-reminder interaction findings against additional data if available, compare validated feature rankings against any Data Science model output, and begin end-to-end validation of the recommendations against the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2026-09-10T06:47:40.019Z</dcterms:created>
  <dcterms:modified xsi:type="dcterms:W3CDTF">2026-09-10T06:47:40.019Z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