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5D5" w:rsidRDefault="00633622">
      <w:pPr>
        <w:pStyle w:val="Title"/>
        <w:spacing w:before="2000" w:after="200"/>
        <w:jc w:val="center"/>
      </w:pPr>
      <w:proofErr w:type="spellStart"/>
      <w:r>
        <w:t>HealthConnect</w:t>
      </w:r>
      <w:proofErr w:type="spellEnd"/>
      <w:r>
        <w:t xml:space="preserve"> Clinic - Initial Analytics Report</w:t>
      </w:r>
    </w:p>
    <w:p w:rsidR="002345D5" w:rsidRDefault="00633622">
      <w:pPr>
        <w:spacing w:after="600"/>
        <w:jc w:val="center"/>
      </w:pPr>
      <w:r>
        <w:rPr>
          <w:i/>
          <w:iCs/>
          <w:sz w:val="24"/>
          <w:szCs w:val="24"/>
        </w:rPr>
        <w:t>Improving Patient Appointment Attendance Using Data</w:t>
      </w:r>
    </w:p>
    <w:p w:rsidR="002345D5" w:rsidRDefault="00633622">
      <w:pPr>
        <w:spacing w:after="60"/>
        <w:jc w:val="center"/>
      </w:pPr>
      <w:proofErr w:type="spellStart"/>
      <w:r>
        <w:t>AnalystLab</w:t>
      </w:r>
      <w:proofErr w:type="spellEnd"/>
      <w:r>
        <w:t xml:space="preserve"> Africa Experience Lab - Data Analytics Track</w:t>
      </w:r>
    </w:p>
    <w:p w:rsidR="002345D5" w:rsidRDefault="00633622">
      <w:pPr>
        <w:spacing w:after="60"/>
        <w:jc w:val="center"/>
      </w:pPr>
      <w:r>
        <w:t xml:space="preserve">Week 5: </w:t>
      </w:r>
      <w:proofErr w:type="spellStart"/>
      <w:r>
        <w:t>HealthConnect</w:t>
      </w:r>
      <w:proofErr w:type="spellEnd"/>
      <w:r>
        <w:t xml:space="preserve"> Solution Development &amp; Implementation</w:t>
      </w:r>
    </w:p>
    <w:p w:rsidR="002345D5" w:rsidRDefault="00633622">
      <w:pPr>
        <w:spacing w:after="60"/>
        <w:jc w:val="center"/>
      </w:pPr>
      <w:r>
        <w:t>Prepared using HealthConnect_Appointment_Data.csv (5,000 records)</w:t>
      </w:r>
    </w:p>
    <w:p w:rsidR="002345D5" w:rsidRDefault="00633622">
      <w:r>
        <w:br w:type="page"/>
      </w:r>
      <w:bookmarkStart w:id="0" w:name="_GoBack"/>
      <w:bookmarkEnd w:id="0"/>
    </w:p>
    <w:p w:rsidR="002345D5" w:rsidRDefault="00633622">
      <w:pPr>
        <w:pStyle w:val="Heading1"/>
        <w:spacing w:before="300" w:after="150"/>
      </w:pPr>
      <w:r>
        <w:lastRenderedPageBreak/>
        <w:t>Part 1: Review of Week 4 Foundation</w:t>
      </w:r>
    </w:p>
    <w:p w:rsidR="002345D5" w:rsidRDefault="00633622">
      <w:pPr>
        <w:spacing w:after="160"/>
      </w:pPr>
      <w:r>
        <w:rPr>
          <w:b/>
          <w:bCs/>
        </w:rPr>
        <w:t xml:space="preserve">Problem defined: </w:t>
      </w:r>
      <w:proofErr w:type="spellStart"/>
      <w:r>
        <w:t>HealthConnect</w:t>
      </w:r>
      <w:proofErr w:type="spellEnd"/>
      <w:r>
        <w:t xml:space="preserve"> Clinic needs to understand why patients miss scheduled appointments, and which factors are most associated with no-shows,</w:t>
      </w:r>
      <w:r>
        <w:t xml:space="preserve"> so that missed appointments can be reduced and appointment slots used more efficiently.</w:t>
      </w:r>
    </w:p>
    <w:p w:rsidR="002345D5" w:rsidRDefault="00633622">
      <w:pPr>
        <w:spacing w:after="160"/>
      </w:pPr>
      <w:r>
        <w:rPr>
          <w:b/>
          <w:bCs/>
        </w:rPr>
        <w:t xml:space="preserve">Week 4 approach: </w:t>
      </w:r>
      <w:r>
        <w:t>reviewed the appointment dataset and data dictionary, assessed data quality, defined business questions around attendance patterns, and proposed candi</w:t>
      </w:r>
      <w:r>
        <w:t>date KPIs relating to no-show rate, reminder effectiveness, and appointment-history risk.</w:t>
      </w:r>
    </w:p>
    <w:p w:rsidR="002345D5" w:rsidRDefault="00633622">
      <w:pPr>
        <w:spacing w:after="160"/>
      </w:pPr>
      <w:r>
        <w:rPr>
          <w:b/>
          <w:bCs/>
        </w:rPr>
        <w:t xml:space="preserve">Relevant resources: </w:t>
      </w:r>
      <w:r>
        <w:t>HealthConnect_Appointment_Data.csv (5,000 appointment records) and HealthConnect_Data_Dictionary.xlsx, used to confirm field definitions and categ</w:t>
      </w:r>
      <w:r>
        <w:t>ory values before analysis.</w:t>
      </w:r>
    </w:p>
    <w:p w:rsidR="002345D5" w:rsidRDefault="00633622">
      <w:pPr>
        <w:spacing w:after="160"/>
      </w:pPr>
      <w:r>
        <w:rPr>
          <w:b/>
          <w:bCs/>
        </w:rPr>
        <w:t xml:space="preserve">Key assumptions/limitations carried forward: </w:t>
      </w:r>
      <w:r>
        <w:t xml:space="preserve">the dataset is fictional and anonymized; </w:t>
      </w:r>
      <w:proofErr w:type="spellStart"/>
      <w:r>
        <w:t>appointment_outcome</w:t>
      </w:r>
      <w:proofErr w:type="spellEnd"/>
      <w:r>
        <w:t xml:space="preserve"> contains three categories (Attended, No-Show, </w:t>
      </w:r>
      <w:proofErr w:type="gramStart"/>
      <w:r>
        <w:t>Cancelled</w:t>
      </w:r>
      <w:proofErr w:type="gramEnd"/>
      <w:r>
        <w:t>), so cancellations needed a defined treatment before any no-show r</w:t>
      </w:r>
      <w:r>
        <w:t>ate could be calculated; some fields (</w:t>
      </w:r>
      <w:proofErr w:type="spellStart"/>
      <w:r>
        <w:t>distance_to_clinic_km</w:t>
      </w:r>
      <w:proofErr w:type="spellEnd"/>
      <w:r>
        <w:t xml:space="preserve">, </w:t>
      </w:r>
      <w:proofErr w:type="spellStart"/>
      <w:r>
        <w:t>waiting_time_minutes</w:t>
      </w:r>
      <w:proofErr w:type="spellEnd"/>
      <w:r>
        <w:t xml:space="preserve">, </w:t>
      </w:r>
      <w:proofErr w:type="spellStart"/>
      <w:r>
        <w:t>reminder_channel</w:t>
      </w:r>
      <w:proofErr w:type="spellEnd"/>
      <w:r>
        <w:t>) contain missing values that needed explanation rather than removal.</w:t>
      </w:r>
    </w:p>
    <w:p w:rsidR="002345D5" w:rsidRDefault="00633622">
      <w:pPr>
        <w:spacing w:after="160"/>
      </w:pPr>
      <w:r>
        <w:rPr>
          <w:b/>
          <w:bCs/>
        </w:rPr>
        <w:t xml:space="preserve">Proposed Week 5 focus: </w:t>
      </w:r>
      <w:r>
        <w:t>move from planning into actual data preparation, exploratory ana</w:t>
      </w:r>
      <w:r>
        <w:t>lysis, KPI calculation, dashboard construction, and documented business insights.</w:t>
      </w:r>
    </w:p>
    <w:p w:rsidR="002345D5" w:rsidRDefault="00633622">
      <w:pPr>
        <w:pStyle w:val="Heading1"/>
        <w:spacing w:before="300" w:after="150"/>
      </w:pPr>
      <w:r>
        <w:t>Part 2: Data Preparation Summary</w:t>
      </w:r>
    </w:p>
    <w:p w:rsidR="002345D5" w:rsidRDefault="00633622">
      <w:pPr>
        <w:spacing w:after="160"/>
      </w:pPr>
      <w:r>
        <w:t xml:space="preserve">The dataset was inspected in full (5,000 rows, 18 columns) against the Data Dictionary before any analysis was carried out. The original CSV </w:t>
      </w:r>
      <w:r>
        <w:t>file was not modified; all cleaning and derived fields were handled either in Power Query or as separate calculated columns/measures within Power BI, keeping the source file intact.</w:t>
      </w:r>
    </w:p>
    <w:p w:rsidR="002345D5" w:rsidRDefault="00633622">
      <w:pPr>
        <w:pStyle w:val="Heading2"/>
        <w:spacing w:before="240" w:after="120"/>
      </w:pPr>
      <w:r>
        <w:t>Data types</w:t>
      </w:r>
    </w:p>
    <w:p w:rsidR="002345D5" w:rsidRDefault="00633622">
      <w:pPr>
        <w:spacing w:after="160"/>
      </w:pPr>
      <w:proofErr w:type="spellStart"/>
      <w:proofErr w:type="gramStart"/>
      <w:r>
        <w:t>booking_date</w:t>
      </w:r>
      <w:proofErr w:type="spellEnd"/>
      <w:proofErr w:type="gramEnd"/>
      <w:r>
        <w:t xml:space="preserve"> and </w:t>
      </w:r>
      <w:proofErr w:type="spellStart"/>
      <w:r>
        <w:t>appointment_date</w:t>
      </w:r>
      <w:proofErr w:type="spellEnd"/>
      <w:r>
        <w:t xml:space="preserve"> were confirmed and converted </w:t>
      </w:r>
      <w:r>
        <w:t xml:space="preserve">to proper Date types. Numeric fields (age, </w:t>
      </w:r>
      <w:proofErr w:type="spellStart"/>
      <w:r>
        <w:t>booking_lead_days</w:t>
      </w:r>
      <w:proofErr w:type="spellEnd"/>
      <w:r>
        <w:t xml:space="preserve">, </w:t>
      </w:r>
      <w:proofErr w:type="spellStart"/>
      <w:r>
        <w:t>previous_appointments</w:t>
      </w:r>
      <w:proofErr w:type="spellEnd"/>
      <w:r>
        <w:t xml:space="preserve">, </w:t>
      </w:r>
      <w:proofErr w:type="spellStart"/>
      <w:r>
        <w:t>previous_no_shows</w:t>
      </w:r>
      <w:proofErr w:type="spellEnd"/>
      <w:r>
        <w:t xml:space="preserve">, </w:t>
      </w:r>
      <w:proofErr w:type="spellStart"/>
      <w:r>
        <w:t>distance_to_clinic_km</w:t>
      </w:r>
      <w:proofErr w:type="spellEnd"/>
      <w:r>
        <w:t xml:space="preserve">, </w:t>
      </w:r>
      <w:proofErr w:type="spellStart"/>
      <w:proofErr w:type="gramStart"/>
      <w:r>
        <w:t>waiting</w:t>
      </w:r>
      <w:proofErr w:type="gramEnd"/>
      <w:r>
        <w:t>_time_minutes</w:t>
      </w:r>
      <w:proofErr w:type="spellEnd"/>
      <w:r>
        <w:t xml:space="preserve">) were confirmed as numeric rather than text. Categorical fields (gender, </w:t>
      </w:r>
      <w:proofErr w:type="spellStart"/>
      <w:r>
        <w:t>age_group</w:t>
      </w:r>
      <w:proofErr w:type="spellEnd"/>
      <w:r>
        <w:t xml:space="preserve">, </w:t>
      </w:r>
      <w:proofErr w:type="spellStart"/>
      <w:r>
        <w:t>appointment_type</w:t>
      </w:r>
      <w:proofErr w:type="spellEnd"/>
      <w:r>
        <w:t xml:space="preserve">, </w:t>
      </w:r>
      <w:proofErr w:type="spellStart"/>
      <w:r>
        <w:t>appoin</w:t>
      </w:r>
      <w:r>
        <w:t>tment_day</w:t>
      </w:r>
      <w:proofErr w:type="spellEnd"/>
      <w:r>
        <w:t xml:space="preserve">, </w:t>
      </w:r>
      <w:proofErr w:type="spellStart"/>
      <w:r>
        <w:t>appointment_time</w:t>
      </w:r>
      <w:proofErr w:type="spellEnd"/>
      <w:r>
        <w:t xml:space="preserve">, </w:t>
      </w:r>
      <w:proofErr w:type="spellStart"/>
      <w:r>
        <w:t>reminder_sent</w:t>
      </w:r>
      <w:proofErr w:type="spellEnd"/>
      <w:r>
        <w:t xml:space="preserve">, </w:t>
      </w:r>
      <w:proofErr w:type="spellStart"/>
      <w:r>
        <w:t>reminder_channel</w:t>
      </w:r>
      <w:proofErr w:type="spellEnd"/>
      <w:r>
        <w:t xml:space="preserve">, </w:t>
      </w:r>
      <w:proofErr w:type="spellStart"/>
      <w:r>
        <w:t>appointment_outcome</w:t>
      </w:r>
      <w:proofErr w:type="spellEnd"/>
      <w:r>
        <w:t>) were left as text/category fields.</w:t>
      </w:r>
    </w:p>
    <w:p w:rsidR="002345D5" w:rsidRDefault="00633622">
      <w:pPr>
        <w:pStyle w:val="Heading2"/>
        <w:spacing w:before="240" w:after="120"/>
      </w:pPr>
      <w:r>
        <w:t>Missing values</w:t>
      </w:r>
    </w:p>
    <w:p w:rsidR="002345D5" w:rsidRDefault="00633622">
      <w:pPr>
        <w:spacing w:after="160"/>
      </w:pPr>
      <w:r>
        <w:t>Three fields contain missing values, and each was explainable rather than treated as an error: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proofErr w:type="spellStart"/>
      <w:r>
        <w:t>reminder_channel</w:t>
      </w:r>
      <w:proofErr w:type="spellEnd"/>
      <w:r>
        <w:t xml:space="preserve"> - 1,366 mis</w:t>
      </w:r>
      <w:r>
        <w:t xml:space="preserve">sing values, all of which correspond exactly to rows where </w:t>
      </w:r>
      <w:proofErr w:type="spellStart"/>
      <w:r>
        <w:t>reminder_sent</w:t>
      </w:r>
      <w:proofErr w:type="spellEnd"/>
      <w:r>
        <w:t xml:space="preserve"> = "No". This is expected: no reminder was sent, so no channel applies. These were left blank rather than imputed.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proofErr w:type="spellStart"/>
      <w:r>
        <w:t>distance_to_clinic_km</w:t>
      </w:r>
      <w:proofErr w:type="spellEnd"/>
      <w:r>
        <w:t xml:space="preserve"> - 90 missing values, spread lightly across all </w:t>
      </w:r>
      <w:r>
        <w:t>three outcome categories (not concentrated in one group), consistent with genuine missing data rather than a systematic error.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proofErr w:type="spellStart"/>
      <w:r>
        <w:t>waiting_time_minutes</w:t>
      </w:r>
      <w:proofErr w:type="spellEnd"/>
      <w:r>
        <w:t xml:space="preserve"> - 60 missing values, similarly spread across outcomes.</w:t>
      </w:r>
    </w:p>
    <w:p w:rsidR="002345D5" w:rsidRDefault="00633622">
      <w:pPr>
        <w:spacing w:after="160"/>
      </w:pPr>
      <w:r>
        <w:t>No missing values were found in patient demographics,</w:t>
      </w:r>
      <w:r>
        <w:t xml:space="preserve"> appointment details, booking information, or the outcome field itself.</w:t>
      </w:r>
    </w:p>
    <w:p w:rsidR="002345D5" w:rsidRDefault="00633622">
      <w:pPr>
        <w:pStyle w:val="Heading2"/>
        <w:spacing w:before="240" w:after="120"/>
      </w:pPr>
      <w:r>
        <w:t>Duplicates</w:t>
      </w:r>
    </w:p>
    <w:p w:rsidR="002345D5" w:rsidRDefault="00633622">
      <w:pPr>
        <w:spacing w:after="160"/>
      </w:pPr>
      <w:r>
        <w:t xml:space="preserve">No duplicate </w:t>
      </w:r>
      <w:proofErr w:type="spellStart"/>
      <w:r>
        <w:t>appointment_id</w:t>
      </w:r>
      <w:proofErr w:type="spellEnd"/>
      <w:r>
        <w:t xml:space="preserve"> values and no fully duplicated rows were found across the 5,000 records.</w:t>
      </w:r>
    </w:p>
    <w:p w:rsidR="002345D5" w:rsidRDefault="00633622">
      <w:pPr>
        <w:pStyle w:val="Heading2"/>
        <w:spacing w:before="240" w:after="120"/>
      </w:pPr>
      <w:r>
        <w:t>Consistency checks</w:t>
      </w:r>
    </w:p>
    <w:p w:rsidR="002345D5" w:rsidRDefault="00633622">
      <w:pPr>
        <w:spacing w:after="160"/>
      </w:pPr>
      <w:r>
        <w:t>Several logical consistency checks were run to confirm the dataset could be trusted for analysis: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lastRenderedPageBreak/>
        <w:t>booking_lead_days</w:t>
      </w:r>
      <w:proofErr w:type="spellEnd"/>
      <w:proofErr w:type="gramEnd"/>
      <w:r>
        <w:t xml:space="preserve"> was recalculated from </w:t>
      </w:r>
      <w:proofErr w:type="spellStart"/>
      <w:r>
        <w:t>booking_date</w:t>
      </w:r>
      <w:proofErr w:type="spellEnd"/>
      <w:r>
        <w:t xml:space="preserve"> and </w:t>
      </w:r>
      <w:proofErr w:type="spellStart"/>
      <w:r>
        <w:t>appointment_date</w:t>
      </w:r>
      <w:proofErr w:type="spellEnd"/>
      <w:r>
        <w:t xml:space="preserve"> for every row and matched the stated value in 100% of cases.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appointment_day</w:t>
      </w:r>
      <w:proofErr w:type="spellEnd"/>
      <w:proofErr w:type="gramEnd"/>
      <w:r>
        <w:t xml:space="preserve"> was rec</w:t>
      </w:r>
      <w:r>
        <w:t xml:space="preserve">alculated from the actual weekday of </w:t>
      </w:r>
      <w:proofErr w:type="spellStart"/>
      <w:r>
        <w:t>appointment_date</w:t>
      </w:r>
      <w:proofErr w:type="spellEnd"/>
      <w:r>
        <w:t xml:space="preserve"> and matched in 100% of cases.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age_group</w:t>
      </w:r>
      <w:proofErr w:type="spellEnd"/>
      <w:proofErr w:type="gramEnd"/>
      <w:r>
        <w:t xml:space="preserve"> was recalculated from age using standard band boundaries and matched the stated value in 100% of cases.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r>
        <w:t xml:space="preserve">No row had a </w:t>
      </w:r>
      <w:proofErr w:type="spellStart"/>
      <w:r>
        <w:t>booking_date</w:t>
      </w:r>
      <w:proofErr w:type="spellEnd"/>
      <w:r>
        <w:t xml:space="preserve"> later than its </w:t>
      </w:r>
      <w:proofErr w:type="spellStart"/>
      <w:r>
        <w:t>appointment_date</w:t>
      </w:r>
      <w:proofErr w:type="spellEnd"/>
      <w:r>
        <w:t>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r>
        <w:t xml:space="preserve">No row had </w:t>
      </w:r>
      <w:proofErr w:type="spellStart"/>
      <w:r>
        <w:t>previous_no_shows</w:t>
      </w:r>
      <w:proofErr w:type="spellEnd"/>
      <w:r>
        <w:t xml:space="preserve"> greater than </w:t>
      </w:r>
      <w:proofErr w:type="spellStart"/>
      <w:r>
        <w:t>previous_appointments</w:t>
      </w:r>
      <w:proofErr w:type="spellEnd"/>
      <w:r>
        <w:t xml:space="preserve"> (which would be logically impossible).</w:t>
      </w:r>
    </w:p>
    <w:p w:rsidR="002345D5" w:rsidRDefault="00633622">
      <w:pPr>
        <w:spacing w:after="160"/>
      </w:pPr>
      <w:r>
        <w:t>Overall conclusion: the dataset is clean, internally consistent, and free of duplication or structural errors. The one decision required before analysis</w:t>
      </w:r>
      <w:r>
        <w:t xml:space="preserve"> was how to treat the Cancelled category, addressed in the KPI section below.</w:t>
      </w:r>
    </w:p>
    <w:p w:rsidR="002345D5" w:rsidRDefault="00633622">
      <w:pPr>
        <w:pStyle w:val="Heading1"/>
        <w:spacing w:before="300" w:after="150"/>
      </w:pPr>
      <w:r>
        <w:t>Part 3: Exploratory Data Analysis</w:t>
      </w:r>
    </w:p>
    <w:p w:rsidR="002345D5" w:rsidRDefault="00633622">
      <w:pPr>
        <w:spacing w:after="160"/>
      </w:pPr>
      <w:r>
        <w:t xml:space="preserve">The dataset covers appointments from 1 January 2025 to 30 June 2026. Of the 5,000 appointments, 2,314 (46.3%) were Attended, 2,423 (48.5%) were </w:t>
      </w:r>
      <w:r>
        <w:t>No-Show, and 263 (5.3%) were Cancelled. Excluding cancellations, which were never a genuine attendance outcome, the working no-show rate is 51.2% of completed (Attended + No-Show) appointments - a notably high figure for a healthcare provider.</w:t>
      </w:r>
    </w:p>
    <w:p w:rsidR="002345D5" w:rsidRDefault="00633622">
      <w:pPr>
        <w:pStyle w:val="Heading2"/>
        <w:spacing w:before="240" w:after="120"/>
      </w:pPr>
      <w:r>
        <w:t xml:space="preserve">Appointment </w:t>
      </w:r>
      <w:r>
        <w:t>characteristics</w:t>
      </w:r>
    </w:p>
    <w:p w:rsidR="002345D5" w:rsidRDefault="00633622">
      <w:pPr>
        <w:spacing w:after="160"/>
      </w:pPr>
      <w:r>
        <w:t xml:space="preserve">No-show rate varies by appointment type: Follow-up appointments have the highest no-show rate (54.2%), followed by Diagnostic Test (52.0%), Specialist Consultation (50.5%), and General Consultation (49.1%). Time of day and day of week show </w:t>
      </w:r>
      <w:r>
        <w:t>only minor variation (roughly 49-53% across all groups), suggesting scheduling slot alone is a weak predictor on its own.</w:t>
      </w:r>
    </w:p>
    <w:p w:rsidR="002345D5" w:rsidRDefault="00633622">
      <w:pPr>
        <w:pStyle w:val="Heading2"/>
        <w:spacing w:before="240" w:after="120"/>
      </w:pPr>
      <w:r>
        <w:t>Patient characteristics</w:t>
      </w:r>
    </w:p>
    <w:p w:rsidR="002345D5" w:rsidRDefault="00633622">
      <w:pPr>
        <w:spacing w:after="160"/>
      </w:pPr>
      <w:r>
        <w:t>Age group shows a mild downward trend in no-show rate as age increases, from 53.0% in the 55-64 group to 48.1%</w:t>
      </w:r>
      <w:r>
        <w:t xml:space="preserve"> in the 65+ group, though the spread across groups is narrow (about 5 percentage points). Gender shows minimal difference between Female (51.1%) and Male (51.5%) patients; the small "Prefer not to say" group shows a lower rate (44.8%) but represents a much</w:t>
      </w:r>
      <w:r>
        <w:t xml:space="preserve"> smaller sample.</w:t>
      </w:r>
    </w:p>
    <w:p w:rsidR="002345D5" w:rsidRDefault="00633622">
      <w:pPr>
        <w:pStyle w:val="Heading2"/>
        <w:spacing w:before="240" w:after="120"/>
      </w:pPr>
      <w:r>
        <w:t>Previous appointment history</w:t>
      </w:r>
    </w:p>
    <w:p w:rsidR="002345D5" w:rsidRDefault="00633622">
      <w:pPr>
        <w:spacing w:after="160"/>
      </w:pPr>
      <w:r>
        <w:t>This is the strongest demographic-style relationship found in the dataset. Patients with at least one prior no-show have a 57.8% no-show rate on their current appointment, compared to 46.3% for patients with no</w:t>
      </w:r>
      <w:r>
        <w:t xml:space="preserve"> prior no-show history - an 11.5 percentage-point gap. This indicates past behavior is a meaningful predictor of future attendance.</w:t>
      </w:r>
    </w:p>
    <w:p w:rsidR="002345D5" w:rsidRDefault="00633622">
      <w:pPr>
        <w:pStyle w:val="Heading2"/>
        <w:spacing w:before="240" w:after="120"/>
      </w:pPr>
      <w:r>
        <w:t>Reminders</w:t>
      </w:r>
    </w:p>
    <w:p w:rsidR="002345D5" w:rsidRDefault="00633622">
      <w:pPr>
        <w:spacing w:after="160"/>
      </w:pPr>
      <w:r>
        <w:t>Sending a reminder is associated with a lower no-show rate: 49.9% when a reminder was sent, versus 54.6% when no r</w:t>
      </w:r>
      <w:r>
        <w:t>eminder was sent - a 4.8 percentage-point difference. Among the channels used, SMS shows the lowest no-show rate (48.0%), followed by Email (51.0%) and WhatsApp (52.7%), though the gap between channels is modest compared to the reminder-sent-or-not effect.</w:t>
      </w:r>
    </w:p>
    <w:p w:rsidR="002345D5" w:rsidRDefault="00633622">
      <w:pPr>
        <w:pStyle w:val="Heading2"/>
        <w:spacing w:before="240" w:after="120"/>
      </w:pPr>
      <w:r>
        <w:t>Waiting time</w:t>
      </w:r>
    </w:p>
    <w:p w:rsidR="002345D5" w:rsidRDefault="00633622">
      <w:pPr>
        <w:spacing w:after="160"/>
      </w:pPr>
      <w:r>
        <w:t xml:space="preserve">Average waiting time is nearly identical across outcome groups (24.3 minutes for Attended, 24.2 minutes for No-Show, </w:t>
      </w:r>
      <w:proofErr w:type="gramStart"/>
      <w:r>
        <w:t>23.2</w:t>
      </w:r>
      <w:proofErr w:type="gramEnd"/>
      <w:r>
        <w:t xml:space="preserve"> minutes for Cancelled). This suggests waiting time on the day of a past visit is not a meaningful driver of whether a fu</w:t>
      </w:r>
      <w:r>
        <w:t>ture appointment is missed, at least not in this dataset.</w:t>
      </w:r>
    </w:p>
    <w:p w:rsidR="002345D5" w:rsidRDefault="00633622">
      <w:pPr>
        <w:pStyle w:val="Heading2"/>
        <w:spacing w:before="240" w:after="120"/>
      </w:pPr>
      <w:r>
        <w:t>Distance to clinic</w:t>
      </w:r>
    </w:p>
    <w:p w:rsidR="002345D5" w:rsidRDefault="00633622">
      <w:pPr>
        <w:spacing w:after="160"/>
      </w:pPr>
      <w:r>
        <w:lastRenderedPageBreak/>
        <w:t>This is the strongest relationship found in the dataset overall. No-show rate rises steadily with distance: 48.7% for patients within 5km, 49.3% for 5-10km, 52.3% for 10-20km, 58.4% for 20-30km, and 70.0% for patients over 30km away - a 21.3 percentage-poi</w:t>
      </w:r>
      <w:r>
        <w:t>nt spread from nearest to farthest band.</w:t>
      </w:r>
    </w:p>
    <w:p w:rsidR="002345D5" w:rsidRDefault="00633622">
      <w:pPr>
        <w:pStyle w:val="Heading2"/>
        <w:spacing w:before="240" w:after="120"/>
      </w:pPr>
      <w:r>
        <w:t>Cancellations</w:t>
      </w:r>
    </w:p>
    <w:p w:rsidR="002345D5" w:rsidRDefault="00633622">
      <w:pPr>
        <w:spacing w:after="160"/>
      </w:pPr>
      <w:r>
        <w:t xml:space="preserve">Cancellations make up 5.3% of all appointments and were excluded from the no-show rate calculation, since a cancelled appointment reflects a different patient action (proactively notifying the clinic) </w:t>
      </w:r>
      <w:r>
        <w:t>rather than a missed slot. Waiting time and other patterns for cancelled appointments are broadly similar to attended and no-show appointments, suggesting cancellations are not concentrated in any particular segment based on the fields available.</w:t>
      </w:r>
    </w:p>
    <w:p w:rsidR="002345D5" w:rsidRDefault="00633622">
      <w:pPr>
        <w:pStyle w:val="Heading1"/>
        <w:spacing w:before="300" w:after="150"/>
      </w:pPr>
      <w:r>
        <w:t>Part 4: K</w:t>
      </w:r>
      <w:r>
        <w:t>PI Development</w:t>
      </w:r>
    </w:p>
    <w:p w:rsidR="002345D5" w:rsidRDefault="00633622">
      <w:pPr>
        <w:pStyle w:val="Heading2"/>
        <w:spacing w:before="240" w:after="120"/>
      </w:pPr>
      <w:r>
        <w:t>KPI 1: Overall No-Show Rate</w:t>
      </w:r>
    </w:p>
    <w:p w:rsidR="002345D5" w:rsidRDefault="00633622">
      <w:pPr>
        <w:spacing w:after="160"/>
      </w:pPr>
      <w:r>
        <w:rPr>
          <w:b/>
          <w:bCs/>
        </w:rPr>
        <w:t xml:space="preserve">Definition: </w:t>
      </w:r>
      <w:r>
        <w:t>the percentage of completed appointments (Attended + No-Show) where the patient did not attend.</w:t>
      </w:r>
    </w:p>
    <w:p w:rsidR="002345D5" w:rsidRDefault="00633622">
      <w:pPr>
        <w:spacing w:after="160"/>
      </w:pPr>
      <w:r>
        <w:rPr>
          <w:b/>
          <w:bCs/>
        </w:rPr>
        <w:t xml:space="preserve">Why it matters: </w:t>
      </w:r>
      <w:r>
        <w:t xml:space="preserve">this is the headline measure of the problem </w:t>
      </w:r>
      <w:proofErr w:type="spellStart"/>
      <w:r>
        <w:t>HealthConnect</w:t>
      </w:r>
      <w:proofErr w:type="spellEnd"/>
      <w:r>
        <w:t xml:space="preserve"> is trying to solve - it quantifies how many appointment slots are being lost to non-attendance.</w:t>
      </w:r>
    </w:p>
    <w:p w:rsidR="002345D5" w:rsidRDefault="00633622">
      <w:pPr>
        <w:spacing w:after="160"/>
      </w:pPr>
      <w:r>
        <w:rPr>
          <w:b/>
          <w:bCs/>
        </w:rPr>
        <w:t xml:space="preserve">Calculation: </w:t>
      </w:r>
      <w:r>
        <w:t>Total No-Shows ÷ (Total Attended + Total No-Shows) = 2,423 ÷ 4,737 = 51.2%.</w:t>
      </w:r>
    </w:p>
    <w:p w:rsidR="002345D5" w:rsidRDefault="00633622">
      <w:pPr>
        <w:spacing w:after="160"/>
      </w:pPr>
      <w:r>
        <w:rPr>
          <w:b/>
          <w:bCs/>
        </w:rPr>
        <w:t>Business ques</w:t>
      </w:r>
      <w:r>
        <w:rPr>
          <w:b/>
          <w:bCs/>
        </w:rPr>
        <w:t xml:space="preserve">tion answered: </w:t>
      </w:r>
      <w:r>
        <w:t xml:space="preserve">How significant is the missed-appointment problem for </w:t>
      </w:r>
      <w:proofErr w:type="spellStart"/>
      <w:r>
        <w:t>HealthConnect</w:t>
      </w:r>
      <w:proofErr w:type="spellEnd"/>
      <w:r>
        <w:t xml:space="preserve"> Clinic?</w:t>
      </w:r>
    </w:p>
    <w:p w:rsidR="002345D5" w:rsidRDefault="00633622">
      <w:pPr>
        <w:spacing w:after="160"/>
      </w:pPr>
      <w:r>
        <w:rPr>
          <w:b/>
          <w:bCs/>
        </w:rPr>
        <w:t xml:space="preserve">Interpretation: </w:t>
      </w:r>
      <w:r>
        <w:t>at just over half of completed appointments, the no-show rate is high enough to represent a material operational cost - roughly one in two booked, no</w:t>
      </w:r>
      <w:r>
        <w:t>n-cancelled slots is being wasted, which affects clinic revenue, staff scheduling, and other patients who could have used that slot.</w:t>
      </w:r>
    </w:p>
    <w:p w:rsidR="002345D5" w:rsidRDefault="00633622">
      <w:pPr>
        <w:pStyle w:val="Heading2"/>
        <w:spacing w:before="240" w:after="120"/>
      </w:pPr>
      <w:r>
        <w:t>KPI 2: Reminder Impact (percentage-point reduction)</w:t>
      </w:r>
    </w:p>
    <w:p w:rsidR="002345D5" w:rsidRDefault="00633622">
      <w:pPr>
        <w:spacing w:after="160"/>
      </w:pPr>
      <w:r>
        <w:rPr>
          <w:b/>
          <w:bCs/>
        </w:rPr>
        <w:t xml:space="preserve">Definition: </w:t>
      </w:r>
      <w:r>
        <w:t>the difference in no-show rate between appointments where a</w:t>
      </w:r>
      <w:r>
        <w:t xml:space="preserve"> reminder was sent and appointments where no reminder was sent.</w:t>
      </w:r>
    </w:p>
    <w:p w:rsidR="002345D5" w:rsidRDefault="00633622">
      <w:pPr>
        <w:spacing w:after="160"/>
      </w:pPr>
      <w:r>
        <w:rPr>
          <w:b/>
          <w:bCs/>
        </w:rPr>
        <w:t xml:space="preserve">Why it matters: </w:t>
      </w:r>
      <w:r>
        <w:t xml:space="preserve">reminders are one of the few levers </w:t>
      </w:r>
      <w:proofErr w:type="spellStart"/>
      <w:r>
        <w:t>HealthConnect</w:t>
      </w:r>
      <w:proofErr w:type="spellEnd"/>
      <w:r>
        <w:t xml:space="preserve"> can act on directly and cheaply, so quantifying their effect supports a concrete operational recommendation.</w:t>
      </w:r>
    </w:p>
    <w:p w:rsidR="002345D5" w:rsidRDefault="00633622">
      <w:pPr>
        <w:spacing w:after="160"/>
      </w:pPr>
      <w:r>
        <w:rPr>
          <w:b/>
          <w:bCs/>
        </w:rPr>
        <w:t xml:space="preserve">Calculation: </w:t>
      </w:r>
      <w:r>
        <w:t>No-S</w:t>
      </w:r>
      <w:r>
        <w:t>how Rate (No Reminder) − No-Show Rate (Reminder Sent) = 54.6% − 49.9% = 4.8 percentage points.</w:t>
      </w:r>
    </w:p>
    <w:p w:rsidR="002345D5" w:rsidRDefault="00633622">
      <w:pPr>
        <w:spacing w:after="160"/>
      </w:pPr>
      <w:r>
        <w:rPr>
          <w:b/>
          <w:bCs/>
        </w:rPr>
        <w:t xml:space="preserve">Business question answered: </w:t>
      </w:r>
      <w:r>
        <w:t>Do reminders actually reduce no-shows, and by how much?</w:t>
      </w:r>
    </w:p>
    <w:p w:rsidR="002345D5" w:rsidRDefault="00633622">
      <w:pPr>
        <w:spacing w:after="160"/>
      </w:pPr>
      <w:r>
        <w:rPr>
          <w:b/>
          <w:bCs/>
        </w:rPr>
        <w:t xml:space="preserve">Interpretation: </w:t>
      </w:r>
      <w:r>
        <w:t xml:space="preserve">reminders are associated with a meaningful, though moderate, </w:t>
      </w:r>
      <w:r>
        <w:t>reduction in no-shows. Given 1,366 appointments currently receive no reminder at all, extending reminder coverage to this group is a low-cost intervention with a measurable expected benefit.</w:t>
      </w:r>
    </w:p>
    <w:p w:rsidR="002345D5" w:rsidRDefault="00633622">
      <w:pPr>
        <w:pStyle w:val="Heading2"/>
        <w:spacing w:before="240" w:after="120"/>
      </w:pPr>
      <w:r>
        <w:t>KPI 3: No-Show Rate by Distance Band</w:t>
      </w:r>
    </w:p>
    <w:p w:rsidR="002345D5" w:rsidRDefault="00633622">
      <w:pPr>
        <w:spacing w:after="160"/>
      </w:pPr>
      <w:r>
        <w:rPr>
          <w:b/>
          <w:bCs/>
        </w:rPr>
        <w:t xml:space="preserve">Definition: </w:t>
      </w:r>
      <w:r>
        <w:t>no-show rate seg</w:t>
      </w:r>
      <w:r>
        <w:t xml:space="preserve">mented into five distance bands (0-5km, 5-10km, 10-20km, 20-30km, 30km+) based on </w:t>
      </w:r>
      <w:proofErr w:type="spellStart"/>
      <w:r>
        <w:t>distance_to_clinic_km</w:t>
      </w:r>
      <w:proofErr w:type="spellEnd"/>
      <w:r>
        <w:t>.</w:t>
      </w:r>
    </w:p>
    <w:p w:rsidR="002345D5" w:rsidRDefault="00633622">
      <w:pPr>
        <w:spacing w:after="160"/>
      </w:pPr>
      <w:r>
        <w:rPr>
          <w:b/>
          <w:bCs/>
        </w:rPr>
        <w:t xml:space="preserve">Why it matters: </w:t>
      </w:r>
      <w:r>
        <w:t>distance showed the widest spread of any factor examined, making it the strongest candidate for a targeted intervention (e.g. transport</w:t>
      </w:r>
      <w:r>
        <w:t xml:space="preserve"> support or telehealth options for distant patients).</w:t>
      </w:r>
    </w:p>
    <w:p w:rsidR="002345D5" w:rsidRDefault="00633622">
      <w:pPr>
        <w:spacing w:after="160"/>
      </w:pPr>
      <w:r>
        <w:rPr>
          <w:b/>
          <w:bCs/>
        </w:rPr>
        <w:t xml:space="preserve">Calculation: </w:t>
      </w:r>
      <w:r>
        <w:t>No-Show Rate calculated separately within each distance band: 48.7%, 49.3%, 52.3%, 58.4%, and 70.0% respectively, from nearest to farthest.</w:t>
      </w:r>
    </w:p>
    <w:p w:rsidR="002345D5" w:rsidRDefault="00633622">
      <w:pPr>
        <w:spacing w:after="160"/>
      </w:pPr>
      <w:r>
        <w:rPr>
          <w:b/>
          <w:bCs/>
        </w:rPr>
        <w:t xml:space="preserve">Business question answered: </w:t>
      </w:r>
      <w:r>
        <w:t>Does how far a patien</w:t>
      </w:r>
      <w:r>
        <w:t>t lives from the clinic affect their likelihood of attending?</w:t>
      </w:r>
    </w:p>
    <w:p w:rsidR="002345D5" w:rsidRDefault="00633622">
      <w:pPr>
        <w:spacing w:after="160"/>
      </w:pPr>
      <w:r>
        <w:rPr>
          <w:b/>
          <w:bCs/>
        </w:rPr>
        <w:lastRenderedPageBreak/>
        <w:t xml:space="preserve">Interpretation: </w:t>
      </w:r>
      <w:r>
        <w:t>distance is strongly associated with no-shows - patients over 30km away are roughly 1.4 times more likely to miss their appointment than patients within 5km. This points toward a</w:t>
      </w:r>
      <w:r>
        <w:t xml:space="preserve"> specific, actionable segment for </w:t>
      </w:r>
      <w:proofErr w:type="spellStart"/>
      <w:r>
        <w:t>HealthConnect</w:t>
      </w:r>
      <w:proofErr w:type="spellEnd"/>
      <w:r>
        <w:t xml:space="preserve"> to target.</w:t>
      </w:r>
    </w:p>
    <w:p w:rsidR="002345D5" w:rsidRDefault="00633622">
      <w:pPr>
        <w:pStyle w:val="Heading2"/>
        <w:spacing w:before="240" w:after="120"/>
      </w:pPr>
      <w:r>
        <w:t>KPI 4: Repeat No-Show Rate</w:t>
      </w:r>
    </w:p>
    <w:p w:rsidR="002345D5" w:rsidRDefault="00633622">
      <w:pPr>
        <w:spacing w:after="160"/>
      </w:pPr>
      <w:r>
        <w:rPr>
          <w:b/>
          <w:bCs/>
        </w:rPr>
        <w:t xml:space="preserve">Definition: </w:t>
      </w:r>
      <w:r>
        <w:t>no-show rate for patients with at least one previous no-show, compared to patients with no prior no-show history.</w:t>
      </w:r>
    </w:p>
    <w:p w:rsidR="002345D5" w:rsidRDefault="00633622">
      <w:pPr>
        <w:spacing w:after="160"/>
      </w:pPr>
      <w:r>
        <w:rPr>
          <w:b/>
          <w:bCs/>
        </w:rPr>
        <w:t xml:space="preserve">Why it matters: </w:t>
      </w:r>
      <w:r>
        <w:t>identifying which patients a</w:t>
      </w:r>
      <w:r>
        <w:t xml:space="preserve">re at elevated risk before they book allows </w:t>
      </w:r>
      <w:proofErr w:type="spellStart"/>
      <w:r>
        <w:t>HealthConnect</w:t>
      </w:r>
      <w:proofErr w:type="spellEnd"/>
      <w:r>
        <w:t xml:space="preserve"> to apply extra support (e.g. confirmation calls) proactively rather than reactively.</w:t>
      </w:r>
    </w:p>
    <w:p w:rsidR="002345D5" w:rsidRDefault="00633622">
      <w:pPr>
        <w:spacing w:after="160"/>
      </w:pPr>
      <w:r>
        <w:rPr>
          <w:b/>
          <w:bCs/>
        </w:rPr>
        <w:t xml:space="preserve">Calculation: </w:t>
      </w:r>
      <w:r>
        <w:t xml:space="preserve">No-Show Rate where </w:t>
      </w:r>
      <w:proofErr w:type="spellStart"/>
      <w:r>
        <w:t>previous_no_shows</w:t>
      </w:r>
      <w:proofErr w:type="spellEnd"/>
      <w:r>
        <w:t xml:space="preserve"> &gt; 0 = 57.8%, versus 46.3% where </w:t>
      </w:r>
      <w:proofErr w:type="spellStart"/>
      <w:r>
        <w:t>previous_no_shows</w:t>
      </w:r>
      <w:proofErr w:type="spellEnd"/>
      <w:r>
        <w:t xml:space="preserve"> = 0 - an 11.5</w:t>
      </w:r>
      <w:r>
        <w:t xml:space="preserve"> percentage-point gap.</w:t>
      </w:r>
    </w:p>
    <w:p w:rsidR="002345D5" w:rsidRDefault="00633622">
      <w:pPr>
        <w:spacing w:after="160"/>
      </w:pPr>
      <w:r>
        <w:rPr>
          <w:b/>
          <w:bCs/>
        </w:rPr>
        <w:t xml:space="preserve">Business question answered: </w:t>
      </w:r>
      <w:r>
        <w:t>Are past no-shows a useful signal for predicting future no-shows?</w:t>
      </w:r>
    </w:p>
    <w:p w:rsidR="002345D5" w:rsidRDefault="00633622">
      <w:pPr>
        <w:spacing w:after="160"/>
      </w:pPr>
      <w:r>
        <w:rPr>
          <w:b/>
          <w:bCs/>
        </w:rPr>
        <w:t xml:space="preserve">Interpretation: </w:t>
      </w:r>
      <w:r>
        <w:t>yes - this is the second-strongest relationship in the dataset. A simple flag on patient history could be used to prioritiz</w:t>
      </w:r>
      <w:r>
        <w:t>e outreach, and this KPI also lays useful groundwork for a future predictive model.</w:t>
      </w:r>
    </w:p>
    <w:p w:rsidR="002345D5" w:rsidRDefault="00633622">
      <w:pPr>
        <w:pStyle w:val="Heading2"/>
        <w:spacing w:before="240" w:after="120"/>
      </w:pPr>
      <w:r>
        <w:t>KPI 5: Cancellation Rate</w:t>
      </w:r>
    </w:p>
    <w:p w:rsidR="002345D5" w:rsidRDefault="00633622">
      <w:pPr>
        <w:spacing w:after="160"/>
      </w:pPr>
      <w:r>
        <w:rPr>
          <w:b/>
          <w:bCs/>
        </w:rPr>
        <w:t xml:space="preserve">Definition: </w:t>
      </w:r>
      <w:r>
        <w:t>the percentage of all booked appointments that were cancelled, out of all appointments (Attended + No-Show + Cancelled).</w:t>
      </w:r>
    </w:p>
    <w:p w:rsidR="002345D5" w:rsidRDefault="00633622">
      <w:pPr>
        <w:spacing w:after="160"/>
      </w:pPr>
      <w:r>
        <w:rPr>
          <w:b/>
          <w:bCs/>
        </w:rPr>
        <w:t>Why it matters</w:t>
      </w:r>
      <w:r>
        <w:rPr>
          <w:b/>
          <w:bCs/>
        </w:rPr>
        <w:t xml:space="preserve">: </w:t>
      </w:r>
      <w:r>
        <w:t>cancellations are a distinct outcome from no-shows - a cancelled slot may still be re-bookable if notice is given early enough, whereas a no-show slot is lost with no notice. Tracking this separately avoids conflating two different operational problems.</w:t>
      </w:r>
    </w:p>
    <w:p w:rsidR="002345D5" w:rsidRDefault="00633622">
      <w:pPr>
        <w:spacing w:after="160"/>
      </w:pPr>
      <w:r>
        <w:rPr>
          <w:b/>
          <w:bCs/>
        </w:rPr>
        <w:t xml:space="preserve">Calculation: </w:t>
      </w:r>
      <w:r>
        <w:t>Total Cancelled ÷ Total Appointments = 263 ÷ 5,000 = 5.3%.</w:t>
      </w:r>
    </w:p>
    <w:p w:rsidR="002345D5" w:rsidRDefault="00633622">
      <w:pPr>
        <w:spacing w:after="160"/>
      </w:pPr>
      <w:r>
        <w:rPr>
          <w:b/>
          <w:bCs/>
        </w:rPr>
        <w:t xml:space="preserve">Business question answered: </w:t>
      </w:r>
      <w:r>
        <w:t>How much appointment loss comes from cancellations versus true no-shows?</w:t>
      </w:r>
    </w:p>
    <w:p w:rsidR="002345D5" w:rsidRDefault="00633622">
      <w:pPr>
        <w:spacing w:after="160"/>
      </w:pPr>
      <w:r>
        <w:rPr>
          <w:b/>
          <w:bCs/>
        </w:rPr>
        <w:t xml:space="preserve">Interpretation: </w:t>
      </w:r>
      <w:r>
        <w:t xml:space="preserve">cancellations are a small share of total appointment loss compared </w:t>
      </w:r>
      <w:r>
        <w:t xml:space="preserve">to no-shows (5.3% versus 48.5% of all bookings), confirming that no-shows - not cancellations - are the primary problem </w:t>
      </w:r>
      <w:proofErr w:type="spellStart"/>
      <w:r>
        <w:t>HealthConnect</w:t>
      </w:r>
      <w:proofErr w:type="spellEnd"/>
      <w:r>
        <w:t xml:space="preserve"> should focus on solving.</w:t>
      </w:r>
    </w:p>
    <w:p w:rsidR="002345D5" w:rsidRDefault="00633622">
      <w:pPr>
        <w:pStyle w:val="Heading1"/>
        <w:spacing w:before="300" w:after="150"/>
      </w:pPr>
      <w:r>
        <w:t>Part 5: Dashboard / Analytical Visualiz</w:t>
      </w:r>
      <w:r>
        <w:t>ation</w:t>
      </w:r>
    </w:p>
    <w:p w:rsidR="002345D5" w:rsidRDefault="00633622">
      <w:pPr>
        <w:spacing w:after="160"/>
      </w:pPr>
      <w:r>
        <w:t>A Power BI dashboard was built covering five headline KPI cards (Total Appointments, No-Show Rate, Average Waiting Time, Reminder Impact, and Cancellation Rate), a monthly no-show rate trend line across the full Jan 2025 - Jun 2026 date range, and six brea</w:t>
      </w:r>
      <w:r>
        <w:t>kdown charts covering no-show rate by appointment type, patient age group, distance to clinic, reminder channel, prior no-show history, and gender. Slicers for age group, appointment type, date, gender, and reminder status allow the dashboard to be filtere</w:t>
      </w:r>
      <w:r>
        <w:t>d interactively.</w:t>
      </w:r>
    </w:p>
    <w:p w:rsidR="002345D5" w:rsidRDefault="00633622">
      <w:pPr>
        <w:spacing w:after="160"/>
      </w:pPr>
      <w:r>
        <w:t>The two charts identified as the strongest predictors - distance to clinic and prior no-show history - are visually highlighted with an accent color on their highest-risk segment (30+ km, and Repeat No-Show respectively), so the dashboard'</w:t>
      </w:r>
      <w:r>
        <w:t xml:space="preserve">s most important findings are visible at a glance rather than requiring the viewer to compare all six charts manually. A callout panel beside the trend chart states the headline takeaway directly. The dashboard file accompanies this report as a supporting </w:t>
      </w:r>
      <w:r>
        <w:t>file.</w:t>
      </w:r>
    </w:p>
    <w:p w:rsidR="002345D5" w:rsidRDefault="00633622">
      <w:pPr>
        <w:pStyle w:val="Heading1"/>
        <w:spacing w:before="300" w:after="150"/>
      </w:pPr>
      <w:r>
        <w:t>Part 6: Business Insights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r>
        <w:t xml:space="preserve">Distance to clinic is the single strongest driver of no-shows identified in this analysis. No-show rate climbs from 48.7% for patients within 5km to 70.0% for patients over 30km away. This suggests </w:t>
      </w:r>
      <w:proofErr w:type="spellStart"/>
      <w:r>
        <w:t>HealthConnect</w:t>
      </w:r>
      <w:proofErr w:type="spellEnd"/>
      <w:r>
        <w:t xml:space="preserve"> should consider distance-based interventions</w:t>
      </w:r>
      <w:r>
        <w:t xml:space="preserve"> - such as offering telehealth follow-ups or transport assistance - for patients living far from the clinic.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r>
        <w:lastRenderedPageBreak/>
        <w:t>Patients with a prior no-show are significantly more likely to miss their next appointment (57.8% vs 46.3%). This 11.5 percentage-point gap means p</w:t>
      </w:r>
      <w:r>
        <w:t>atient history alone is a useful, low-cost signal for flagging at-risk bookings for extra follow-up before the appointment date.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r>
        <w:t>Sending a reminder reduces no-shows by 4.8 percentage points (54.6% without a reminder vs 49.9% with one). With 1,366 appointme</w:t>
      </w:r>
      <w:r>
        <w:t xml:space="preserve">nts currently receiving no reminder, closing this gap represents the most immediately actionable, low-cost intervention available to </w:t>
      </w:r>
      <w:proofErr w:type="spellStart"/>
      <w:r>
        <w:t>HealthConnect</w:t>
      </w:r>
      <w:proofErr w:type="spellEnd"/>
      <w:r>
        <w:t>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r>
        <w:t>Follow-up appointments have the highest no-show rate of any appointment type (54.2%), notably higher than Ge</w:t>
      </w:r>
      <w:r>
        <w:t>neral Consultations (49.1%). This may reflect lower perceived urgency once a patient's main concern has already been addressed in an earlier visit, and could warrant a distinct reminder or scheduling strategy for follow-ups specifically.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r>
        <w:t xml:space="preserve">Waiting time does </w:t>
      </w:r>
      <w:r>
        <w:t>not appear to influence no-show behavior (averaging 24.2-24.3 minutes across Attended and No-Show groups alike). This means operational effort to reduce waiting times, while valuable for patient experience, should not be expected to meaningfully reduce no-</w:t>
      </w:r>
      <w:r>
        <w:t>show rates on its own.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r>
        <w:t xml:space="preserve">Cancellations (5.3% of all appointments) are a much smaller issue than no-shows (48.5% of all appointments), confirming that </w:t>
      </w:r>
      <w:proofErr w:type="spellStart"/>
      <w:r>
        <w:t>HealthConnect's</w:t>
      </w:r>
      <w:proofErr w:type="spellEnd"/>
      <w:r>
        <w:t xml:space="preserve"> primary opportunity for improvement lies in reducing unannounced no-shows rather than managi</w:t>
      </w:r>
      <w:r>
        <w:t>ng cancellations.</w:t>
      </w:r>
    </w:p>
    <w:p w:rsidR="002345D5" w:rsidRDefault="00633622">
      <w:pPr>
        <w:pStyle w:val="Heading1"/>
        <w:spacing w:before="300" w:after="150"/>
      </w:pPr>
      <w:r>
        <w:t>Part 7: Assumptions, Limitations, Risks and Dependencies</w:t>
      </w:r>
    </w:p>
    <w:p w:rsidR="002345D5" w:rsidRDefault="00633622">
      <w:pPr>
        <w:pStyle w:val="Heading2"/>
        <w:spacing w:before="240" w:after="120"/>
      </w:pPr>
      <w:r>
        <w:t>Carried forward from Week 4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r>
        <w:t>The dataset is fictional and anonymized; findings and any future model would need validation against real clinic data before operational use.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appointment</w:t>
      </w:r>
      <w:r>
        <w:t>_outcome</w:t>
      </w:r>
      <w:proofErr w:type="spellEnd"/>
      <w:proofErr w:type="gramEnd"/>
      <w:r>
        <w:t xml:space="preserve"> contains three categories rather than two, requiring cancellations to be explicitly excluded from no-show rate calculations - this assumption was confirmed as reasonable during Week 5 analysis and has not changed.</w:t>
      </w:r>
    </w:p>
    <w:p w:rsidR="002345D5" w:rsidRDefault="00633622">
      <w:pPr>
        <w:pStyle w:val="Heading2"/>
        <w:spacing w:before="240" w:after="120"/>
      </w:pPr>
      <w:r>
        <w:t>Newly identified in Week 5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proofErr w:type="spellStart"/>
      <w:r>
        <w:t>distan</w:t>
      </w:r>
      <w:r>
        <w:t>ce_to_clinic_km</w:t>
      </w:r>
      <w:proofErr w:type="spellEnd"/>
      <w:r>
        <w:t xml:space="preserve"> (90 rows) and </w:t>
      </w:r>
      <w:proofErr w:type="spellStart"/>
      <w:r>
        <w:t>waiting_time_minutes</w:t>
      </w:r>
      <w:proofErr w:type="spellEnd"/>
      <w:r>
        <w:t xml:space="preserve"> (60 rows) contain missing values that were left blank rather than imputed for this initial analysis. A future iteration should decide on an imputation strategy (e.g. median by clinic location) if these fie</w:t>
      </w:r>
      <w:r>
        <w:t>lds are used in predictive modelling.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reminder_channel</w:t>
      </w:r>
      <w:proofErr w:type="spellEnd"/>
      <w:proofErr w:type="gramEnd"/>
      <w:r>
        <w:t xml:space="preserve"> is missing for all appointments where no reminder was sent, which is expected and not a data quality issue, but should be handled explicitly (e.g. as "None") in any future modelling work to avoid it be</w:t>
      </w:r>
      <w:r>
        <w:t>ing dropped by default handling.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r>
        <w:t>The dataset spans a single continuous period (Jan 2025 - Jun 2026) with no indication of seasonal effects being tested; monthly trend variation observed in the dashboard has not yet been statistically tested for seasonality</w:t>
      </w:r>
      <w:r>
        <w:t xml:space="preserve"> versus noise.</w:t>
      </w:r>
    </w:p>
    <w:p w:rsidR="002345D5" w:rsidRDefault="00633622">
      <w:pPr>
        <w:pStyle w:val="ListParagraph"/>
        <w:numPr>
          <w:ilvl w:val="0"/>
          <w:numId w:val="2"/>
        </w:numPr>
        <w:spacing w:after="80"/>
      </w:pPr>
      <w:r>
        <w:t>This analysis is descriptive and correlational, not causal. Distance and reminder relationships are associations observed in the data; a controlled test (e.g. a reminder A/B test) would be needed before concluding reminders directly cause th</w:t>
      </w:r>
      <w:r>
        <w:t>e observed reduction.</w:t>
      </w:r>
    </w:p>
    <w:p w:rsidR="002345D5" w:rsidRDefault="00633622">
      <w:pPr>
        <w:pStyle w:val="Heading1"/>
        <w:spacing w:before="300" w:after="150"/>
      </w:pPr>
      <w:r>
        <w:t>Part 8: Cross-Track Collaboration</w:t>
      </w:r>
    </w:p>
    <w:p w:rsidR="002345D5" w:rsidRDefault="00633622">
      <w:pPr>
        <w:spacing w:after="160"/>
      </w:pPr>
      <w:r>
        <w:rPr>
          <w:b/>
          <w:bCs/>
        </w:rPr>
        <w:t xml:space="preserve">Track interacted with: </w:t>
      </w:r>
      <w:r>
        <w:t>Data Science.</w:t>
      </w:r>
    </w:p>
    <w:p w:rsidR="002345D5" w:rsidRDefault="00633622">
      <w:pPr>
        <w:spacing w:after="160"/>
      </w:pPr>
      <w:r>
        <w:rPr>
          <w:b/>
          <w:bCs/>
        </w:rPr>
        <w:t xml:space="preserve">Information exchanged: </w:t>
      </w:r>
      <w:r>
        <w:t xml:space="preserve">the KPIs and relationships identified in this report - particularly the strength of </w:t>
      </w:r>
      <w:proofErr w:type="spellStart"/>
      <w:r>
        <w:t>distance_to_clinic_km</w:t>
      </w:r>
      <w:proofErr w:type="spellEnd"/>
      <w:r>
        <w:t xml:space="preserve"> and </w:t>
      </w:r>
      <w:proofErr w:type="spellStart"/>
      <w:r>
        <w:t>previous_no_shows</w:t>
      </w:r>
      <w:proofErr w:type="spellEnd"/>
      <w:r>
        <w:t xml:space="preserve"> as predictor</w:t>
      </w:r>
      <w:r>
        <w:t>s - were shared as candidate input features for a future no-show prediction model.</w:t>
      </w:r>
    </w:p>
    <w:p w:rsidR="002345D5" w:rsidRDefault="00633622">
      <w:pPr>
        <w:spacing w:after="160"/>
      </w:pPr>
      <w:r>
        <w:rPr>
          <w:b/>
          <w:bCs/>
        </w:rPr>
        <w:lastRenderedPageBreak/>
        <w:t xml:space="preserve">Why it was relevant: </w:t>
      </w:r>
      <w:r>
        <w:t>the Data Science track's Week 5 task requires identifying candidate features and assessing data quality before building a baseline model; the data prepa</w:t>
      </w:r>
      <w:r>
        <w:t>ration and relationship findings from this report directly inform that starting point rather than duplicating the same exploratory work.</w:t>
      </w:r>
    </w:p>
    <w:p w:rsidR="002345D5" w:rsidRDefault="00633622">
      <w:pPr>
        <w:spacing w:after="160"/>
      </w:pPr>
      <w:r>
        <w:rPr>
          <w:b/>
          <w:bCs/>
        </w:rPr>
        <w:t xml:space="preserve">What changed as a result: </w:t>
      </w:r>
      <w:r>
        <w:t>the Data Science track can prioritize distance and prior no-show history as leading candidate</w:t>
      </w:r>
      <w:r>
        <w:t xml:space="preserve"> features rather than testing all variables with equal weight, saving time in their Week 5 feature selection step.</w:t>
      </w:r>
    </w:p>
    <w:sectPr w:rsidR="002345D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B49BC"/>
    <w:multiLevelType w:val="hybridMultilevel"/>
    <w:tmpl w:val="D5FC9DE6"/>
    <w:lvl w:ilvl="0" w:tplc="FCFAAEEC">
      <w:start w:val="1"/>
      <w:numFmt w:val="bullet"/>
      <w:lvlText w:val="●"/>
      <w:lvlJc w:val="left"/>
      <w:pPr>
        <w:ind w:left="720" w:hanging="360"/>
      </w:pPr>
    </w:lvl>
    <w:lvl w:ilvl="1" w:tplc="2B9C643C">
      <w:start w:val="1"/>
      <w:numFmt w:val="bullet"/>
      <w:lvlText w:val="○"/>
      <w:lvlJc w:val="left"/>
      <w:pPr>
        <w:ind w:left="1440" w:hanging="360"/>
      </w:pPr>
    </w:lvl>
    <w:lvl w:ilvl="2" w:tplc="E6BC4592">
      <w:start w:val="1"/>
      <w:numFmt w:val="bullet"/>
      <w:lvlText w:val="■"/>
      <w:lvlJc w:val="left"/>
      <w:pPr>
        <w:ind w:left="2160" w:hanging="360"/>
      </w:pPr>
    </w:lvl>
    <w:lvl w:ilvl="3" w:tplc="7BBC4F42">
      <w:start w:val="1"/>
      <w:numFmt w:val="bullet"/>
      <w:lvlText w:val="●"/>
      <w:lvlJc w:val="left"/>
      <w:pPr>
        <w:ind w:left="2880" w:hanging="360"/>
      </w:pPr>
    </w:lvl>
    <w:lvl w:ilvl="4" w:tplc="1F44F34C">
      <w:start w:val="1"/>
      <w:numFmt w:val="bullet"/>
      <w:lvlText w:val="○"/>
      <w:lvlJc w:val="left"/>
      <w:pPr>
        <w:ind w:left="3600" w:hanging="360"/>
      </w:pPr>
    </w:lvl>
    <w:lvl w:ilvl="5" w:tplc="3FC0FE72">
      <w:start w:val="1"/>
      <w:numFmt w:val="bullet"/>
      <w:lvlText w:val="■"/>
      <w:lvlJc w:val="left"/>
      <w:pPr>
        <w:ind w:left="4320" w:hanging="360"/>
      </w:pPr>
    </w:lvl>
    <w:lvl w:ilvl="6" w:tplc="1194CEC4">
      <w:start w:val="1"/>
      <w:numFmt w:val="bullet"/>
      <w:lvlText w:val="●"/>
      <w:lvlJc w:val="left"/>
      <w:pPr>
        <w:ind w:left="5040" w:hanging="360"/>
      </w:pPr>
    </w:lvl>
    <w:lvl w:ilvl="7" w:tplc="D1625962">
      <w:start w:val="1"/>
      <w:numFmt w:val="bullet"/>
      <w:lvlText w:val="●"/>
      <w:lvlJc w:val="left"/>
      <w:pPr>
        <w:ind w:left="5760" w:hanging="360"/>
      </w:pPr>
    </w:lvl>
    <w:lvl w:ilvl="8" w:tplc="7C2AD6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B12DFC"/>
    <w:multiLevelType w:val="hybridMultilevel"/>
    <w:tmpl w:val="9634D7D8"/>
    <w:lvl w:ilvl="0" w:tplc="337A2DC2">
      <w:start w:val="1"/>
      <w:numFmt w:val="bullet"/>
      <w:lvlText w:val="•"/>
      <w:lvlJc w:val="left"/>
      <w:pPr>
        <w:ind w:left="720" w:hanging="360"/>
      </w:pPr>
    </w:lvl>
    <w:lvl w:ilvl="1" w:tplc="DB2CBD3C">
      <w:numFmt w:val="decimal"/>
      <w:lvlText w:val=""/>
      <w:lvlJc w:val="left"/>
    </w:lvl>
    <w:lvl w:ilvl="2" w:tplc="3FAABE5A">
      <w:numFmt w:val="decimal"/>
      <w:lvlText w:val=""/>
      <w:lvlJc w:val="left"/>
    </w:lvl>
    <w:lvl w:ilvl="3" w:tplc="0D50FD16">
      <w:numFmt w:val="decimal"/>
      <w:lvlText w:val=""/>
      <w:lvlJc w:val="left"/>
    </w:lvl>
    <w:lvl w:ilvl="4" w:tplc="EACE6C04">
      <w:numFmt w:val="decimal"/>
      <w:lvlText w:val=""/>
      <w:lvlJc w:val="left"/>
    </w:lvl>
    <w:lvl w:ilvl="5" w:tplc="4D0E726E">
      <w:numFmt w:val="decimal"/>
      <w:lvlText w:val=""/>
      <w:lvlJc w:val="left"/>
    </w:lvl>
    <w:lvl w:ilvl="6" w:tplc="6278278C">
      <w:numFmt w:val="decimal"/>
      <w:lvlText w:val=""/>
      <w:lvlJc w:val="left"/>
    </w:lvl>
    <w:lvl w:ilvl="7" w:tplc="8C0AFB8A">
      <w:numFmt w:val="decimal"/>
      <w:lvlText w:val=""/>
      <w:lvlJc w:val="left"/>
    </w:lvl>
    <w:lvl w:ilvl="8" w:tplc="A96640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5D5"/>
    <w:rsid w:val="002345D5"/>
    <w:rsid w:val="0063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B270"/>
  <w15:docId w15:val="{D7E15C71-EA6E-4C7B-B58E-5656BCEA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2482</Words>
  <Characters>14148</Characters>
  <Application>Microsoft Office Word</Application>
  <DocSecurity>0</DocSecurity>
  <Lines>117</Lines>
  <Paragraphs>33</Paragraphs>
  <ScaleCrop>false</ScaleCrop>
  <Company/>
  <LinksUpToDate>false</LinksUpToDate>
  <CharactersWithSpaces>16597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2026-09-06T08:44:00Z</dcterms:created>
  <dcterms:modified xsi:type="dcterms:W3CDTF">2026-09-06T09:02:00Z</dcterms:modified>
</cp:coreProperties>
</file>