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A1EA5D6" w14:textId="1F6DFE13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Sitio base operativo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en WordPress +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WooCommerce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 con tema Astra y maquetación (Home, Tienda, Carrito, Finalizar compra, Quiénes Somos, Política de Privacidad).</w:t>
            </w:r>
          </w:p>
          <w:p w14:paraId="44CCC368" w14:textId="51458C5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Catálogo</w:t>
            </w:r>
            <w:r w:rsidRPr="00B00BDA">
              <w:rPr>
                <w:rFonts w:ascii="Arial" w:hAnsi="Arial" w:cs="Arial"/>
                <w:sz w:val="22"/>
                <w:szCs w:val="22"/>
              </w:rPr>
              <w:t>: categorías creadas y productos cargados (≥3 por categoría; meta: 5 por categoría).</w:t>
            </w:r>
          </w:p>
          <w:p w14:paraId="7E713D40" w14:textId="3CC35FF8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Pedidos (</w:t>
            </w:r>
            <w:proofErr w:type="spellStart"/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checkout</w:t>
            </w:r>
            <w:proofErr w:type="spellEnd"/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)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: flujo completo con </w:t>
            </w:r>
            <w:r w:rsidRPr="00B00BDA">
              <w:rPr>
                <w:rStyle w:val="nfasis"/>
                <w:rFonts w:ascii="Arial" w:hAnsi="Arial" w:cs="Arial"/>
                <w:sz w:val="22"/>
                <w:szCs w:val="22"/>
              </w:rPr>
              <w:t>envío RM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+ </w:t>
            </w:r>
            <w:r w:rsidRPr="00B00BDA">
              <w:rPr>
                <w:rStyle w:val="nfasis"/>
                <w:rFonts w:ascii="Arial" w:hAnsi="Arial" w:cs="Arial"/>
                <w:sz w:val="22"/>
                <w:szCs w:val="22"/>
              </w:rPr>
              <w:t>retiro en taller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B00BDA">
              <w:rPr>
                <w:rStyle w:val="nfasis"/>
                <w:rFonts w:ascii="Arial" w:hAnsi="Arial" w:cs="Arial"/>
                <w:sz w:val="22"/>
                <w:szCs w:val="22"/>
              </w:rPr>
              <w:t>método de pago de prueba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para simular compra;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correos transaccionales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configurados y probados (nuevo pedido, confirmación al cliente, cambio de estados).</w:t>
            </w:r>
          </w:p>
          <w:p w14:paraId="5947C399" w14:textId="13617E54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Cotización CF7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: formulario con campos validados +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adjunto de imagen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autorespuesta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 al cliente y envío al correo de la empresa (vía SMTP).</w:t>
            </w:r>
          </w:p>
          <w:p w14:paraId="3127AE75" w14:textId="44A8443D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Cuentas de usuario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: registro,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, recuperación de contraseña probados;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rol Shop Manager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creado.</w:t>
            </w:r>
          </w:p>
          <w:p w14:paraId="5A5C8B3B" w14:textId="17B32883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Pruebas</w:t>
            </w:r>
            <w:r w:rsidRPr="00B00BDA">
              <w:rPr>
                <w:rFonts w:ascii="Arial" w:hAnsi="Arial" w:cs="Arial"/>
                <w:sz w:val="22"/>
                <w:szCs w:val="22"/>
              </w:rPr>
              <w:t>: casos principales ejecutados con capturas (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catálogo→carrito→checkout→emails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>; CF7 con y sin adjunto; recuperación de contraseña).</w:t>
            </w:r>
          </w:p>
          <w:p w14:paraId="2B563046" w14:textId="010FB541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Documentación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: Acta de Constitución, Plan de Proyecto (primer avance),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DAS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ERS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Casos de Uso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Modelo BD (WP/WC)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Costos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Riesgos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iniciales preparados.</w:t>
            </w:r>
          </w:p>
          <w:p w14:paraId="6C70E0C9" w14:textId="6311BA2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49C10590" w14:textId="77777777" w:rsidR="00B00BDA" w:rsidRDefault="00B00BDA" w:rsidP="00B00BDA">
            <w:pPr>
              <w:pStyle w:val="NormalWeb"/>
            </w:pPr>
            <w:r>
              <w:t xml:space="preserve">Se mantienen los objetivos, pero ahora se </w:t>
            </w:r>
            <w:r>
              <w:rPr>
                <w:rStyle w:val="Textoennegrita"/>
              </w:rPr>
              <w:t>hacen medibles</w:t>
            </w:r>
            <w:r>
              <w:t>:</w:t>
            </w:r>
          </w:p>
          <w:p w14:paraId="0CFF3AE2" w14:textId="7777777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Publicar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≥6 productos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en total (mín. 2 por categoría) con fotos y textos.</w:t>
            </w:r>
          </w:p>
          <w:p w14:paraId="3682B436" w14:textId="7777777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Ejecutar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≥1 pedido de prueba completo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con correos y cambio de estado documentados.</w:t>
            </w:r>
          </w:p>
          <w:p w14:paraId="4F4859BA" w14:textId="7777777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Formulario de cotización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operativo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con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autorespuesta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 y registro interno.</w:t>
            </w:r>
          </w:p>
          <w:p w14:paraId="25A713CE" w14:textId="7777777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Crear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rol Shop Manager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manual breve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de operación.</w:t>
            </w:r>
          </w:p>
          <w:p w14:paraId="0DD025FA" w14:textId="494A7D98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EB2A4FE" w:rsidR="0003309E" w:rsidRPr="00B00BDA" w:rsidRDefault="00B00BDA" w:rsidP="00585A13">
            <w:pPr>
              <w:jc w:val="both"/>
              <w:rPr>
                <w:rFonts w:ascii="Arial" w:hAnsi="Arial" w:cs="Arial"/>
                <w:i/>
                <w:color w:val="548DD4"/>
                <w:lang w:eastAsia="es-CL"/>
              </w:rPr>
            </w:pPr>
            <w:r w:rsidRPr="00B00BDA">
              <w:rPr>
                <w:rFonts w:ascii="Arial" w:hAnsi="Arial" w:cs="Arial"/>
              </w:rPr>
              <w:t xml:space="preserve">Metodología </w:t>
            </w:r>
            <w:r w:rsidRPr="00B00BDA">
              <w:rPr>
                <w:rStyle w:val="Textoennegrita"/>
                <w:rFonts w:ascii="Arial" w:hAnsi="Arial" w:cs="Arial"/>
              </w:rPr>
              <w:t>Tradicional/Cascada</w:t>
            </w:r>
            <w:r w:rsidRPr="00B00BDA">
              <w:rPr>
                <w:rFonts w:ascii="Arial" w:hAnsi="Arial" w:cs="Arial"/>
              </w:rPr>
              <w:t xml:space="preserve"> con </w:t>
            </w:r>
            <w:r w:rsidRPr="00B00BDA">
              <w:rPr>
                <w:rStyle w:val="Textoennegrita"/>
                <w:rFonts w:ascii="Arial" w:hAnsi="Arial" w:cs="Arial"/>
              </w:rPr>
              <w:t xml:space="preserve">instancias de </w:t>
            </w:r>
            <w:proofErr w:type="spellStart"/>
            <w:r w:rsidRPr="00B00BDA">
              <w:rPr>
                <w:rStyle w:val="Textoennegrita"/>
                <w:rFonts w:ascii="Arial" w:hAnsi="Arial" w:cs="Arial"/>
              </w:rPr>
              <w:t>feedback</w:t>
            </w:r>
            <w:proofErr w:type="spellEnd"/>
            <w:r w:rsidRPr="00B00BDA">
              <w:rPr>
                <w:rStyle w:val="Textoennegrita"/>
                <w:rFonts w:ascii="Arial" w:hAnsi="Arial" w:cs="Arial"/>
              </w:rPr>
              <w:t xml:space="preserve"> temprano</w:t>
            </w:r>
            <w:r w:rsidRPr="00B00BDA">
              <w:rPr>
                <w:rFonts w:ascii="Arial" w:hAnsi="Arial" w:cs="Arial"/>
              </w:rPr>
              <w:t xml:space="preserve"> (prototipo S7–S8, pruebas parciales S12). Sin cambios de fondo; se refuerza la </w:t>
            </w:r>
            <w:r w:rsidRPr="00B00BDA">
              <w:rPr>
                <w:rStyle w:val="Textoennegrita"/>
                <w:rFonts w:ascii="Arial" w:hAnsi="Arial" w:cs="Arial"/>
              </w:rPr>
              <w:t>documentación continua</w:t>
            </w:r>
            <w:r w:rsidRPr="00B00BDA">
              <w:rPr>
                <w:rFonts w:ascii="Arial" w:hAnsi="Arial" w:cs="Arial"/>
              </w:rPr>
              <w:t xml:space="preserve"> para trazabilidad.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242EA83" w14:textId="779BE956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>Capturas: Home/Tienda/Producto, Carrito/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Checkout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, correos de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nuevo pedido/confirmación/estados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CF7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con validaciones y adjunto,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Mi Cuenta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(registro y recuperación), vista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Shop Manager</w:t>
            </w:r>
            <w:r w:rsidRPr="00B00B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2B7DF3" w14:textId="4308A8F9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Archivos: Acta, Plan (primer avance),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DAS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ERS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Casos de Uso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Modelo BD</w:t>
            </w:r>
            <w:r w:rsidRPr="00B00B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8BD5BA" w14:textId="5626226F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Justificación: estas evidencias muestran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funcionalidad real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y cumplimiento de estándares de la disciplina (metodología, pruebas, roles, seguridad básica y estructura de datos)</w:t>
            </w:r>
          </w:p>
          <w:p w14:paraId="51E5B895" w14:textId="5D4F9CE5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2EFC30F4" w14:textId="05937DD3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 w:rsidRPr="00B00BDA">
        <w:rPr>
          <w:rFonts w:cs="Calibri Light"/>
          <w:noProof/>
          <w:color w:val="595959" w:themeColor="text1" w:themeTint="A6"/>
          <w:sz w:val="24"/>
          <w:szCs w:val="24"/>
          <w:lang w:val="es-ES"/>
        </w:rPr>
        <w:drawing>
          <wp:anchor distT="0" distB="0" distL="114300" distR="114300" simplePos="0" relativeHeight="251660288" behindDoc="1" locked="0" layoutInCell="1" allowOverlap="1" wp14:anchorId="0FDA86CA" wp14:editId="13BB95EF">
            <wp:simplePos x="0" y="0"/>
            <wp:positionH relativeFrom="column">
              <wp:posOffset>-594360</wp:posOffset>
            </wp:positionH>
            <wp:positionV relativeFrom="paragraph">
              <wp:posOffset>998220</wp:posOffset>
            </wp:positionV>
            <wp:extent cx="6429375" cy="4486275"/>
            <wp:effectExtent l="0" t="0" r="9525" b="9525"/>
            <wp:wrapNone/>
            <wp:docPr id="6600360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7E973" w14:textId="5B39D4F3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6EB219F" w14:textId="2994C194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5D4DBC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0CF49B1" w14:textId="41BCE808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1A61BB05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A580DD" w14:textId="1457E4D0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BE82A6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01924D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33A4C03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B4FC6DF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583994D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17E7E7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59551BA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EF7C364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DA4259A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80D4962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43C1602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AF9315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D84FD94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7A86CAA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779C78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1B171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29EC3D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BFD1204" w14:textId="77777777" w:rsidR="00B00BDA" w:rsidRDefault="00B00BDA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2E2017A" w14:textId="5E98FA24" w:rsidR="009260A9" w:rsidRPr="009260A9" w:rsidRDefault="009260A9" w:rsidP="00C5122E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548DD4"/>
                <w:lang w:eastAsia="es-CL"/>
              </w:rPr>
            </w:pPr>
            <w:r w:rsidRPr="009260A9">
              <w:rPr>
                <w:rFonts w:ascii="Arial" w:hAnsi="Arial" w:cs="Arial"/>
                <w:b/>
                <w:bCs/>
              </w:rPr>
              <w:t>Factores que facilitaron</w:t>
            </w:r>
          </w:p>
          <w:p w14:paraId="4947833A" w14:textId="77777777" w:rsidR="00B00BDA" w:rsidRPr="00B00BDA" w:rsidRDefault="00B00BDA" w:rsidP="00B00BDA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 xml:space="preserve">Elección de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 xml:space="preserve">WP + </w:t>
            </w:r>
            <w:proofErr w:type="spellStart"/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WooCommerce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plugins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gratuitos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→ implementación ágil.</w:t>
            </w:r>
          </w:p>
          <w:p w14:paraId="57822102" w14:textId="77777777" w:rsidR="00B00BDA" w:rsidRPr="00B00BDA" w:rsidRDefault="00B00BDA" w:rsidP="00B00BDA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Metas medibles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(productos mínimos, caso de pedido documentado) → foco claro.</w:t>
            </w:r>
          </w:p>
          <w:p w14:paraId="36393ADF" w14:textId="77777777" w:rsidR="00B00BDA" w:rsidRPr="00B00BDA" w:rsidRDefault="00B00BDA" w:rsidP="00B00BDA">
            <w:pPr>
              <w:pStyle w:val="NormalWeb"/>
              <w:numPr>
                <w:ilvl w:val="0"/>
                <w:numId w:val="3"/>
              </w:numPr>
              <w:rPr>
                <w:rStyle w:val="relative"/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Trazabilidad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entre Gantt–EDT–ERS–Pruebas–Evidencias. </w:t>
            </w:r>
          </w:p>
          <w:p w14:paraId="4C943B20" w14:textId="77777777" w:rsidR="00B00BDA" w:rsidRPr="00B00BDA" w:rsidRDefault="00B00BDA" w:rsidP="00B00BDA">
            <w:pPr>
              <w:pStyle w:val="not-prose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Fonts w:ascii="Arial" w:hAnsi="Arial" w:cs="Arial"/>
                <w:sz w:val="22"/>
                <w:szCs w:val="22"/>
              </w:rPr>
              <w:t>Requerimientos de Software - ERS</w:t>
            </w:r>
          </w:p>
          <w:p w14:paraId="6DAD2AB7" w14:textId="77777777" w:rsidR="00B00BDA" w:rsidRPr="00B00BDA" w:rsidRDefault="00B00BDA" w:rsidP="00B00BD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Factores que dificultaron y acciones</w:t>
            </w:r>
          </w:p>
          <w:p w14:paraId="274CA47F" w14:textId="77777777" w:rsidR="00B00BDA" w:rsidRPr="00B00BDA" w:rsidRDefault="00B00BDA" w:rsidP="00B00BD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Tiempo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(equipo unipersonal): se planifica slot semanal fijo + </w:t>
            </w:r>
            <w:proofErr w:type="spellStart"/>
            <w:r w:rsidRPr="00B00BDA">
              <w:rPr>
                <w:rFonts w:ascii="Arial" w:hAnsi="Arial" w:cs="Arial"/>
                <w:sz w:val="22"/>
                <w:szCs w:val="22"/>
              </w:rPr>
              <w:t>micro-hitos</w:t>
            </w:r>
            <w:proofErr w:type="spellEnd"/>
            <w:r w:rsidRPr="00B00B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24F52E9" w14:textId="77777777" w:rsidR="00B00BDA" w:rsidRPr="00B00BDA" w:rsidRDefault="00B00BDA" w:rsidP="00B00BD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Filtros de productos/estilos</w:t>
            </w:r>
            <w:r w:rsidRPr="00B00BDA">
              <w:rPr>
                <w:rFonts w:ascii="Arial" w:hAnsi="Arial" w:cs="Arial"/>
                <w:sz w:val="22"/>
                <w:szCs w:val="22"/>
              </w:rPr>
              <w:t>: se decidió postergar refinamientos visuales no críticos a “Pruebas y mejoras finales”.</w:t>
            </w:r>
          </w:p>
          <w:p w14:paraId="782C8603" w14:textId="77777777" w:rsidR="00B00BDA" w:rsidRPr="00B00BDA" w:rsidRDefault="00B00BDA" w:rsidP="00B00BD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Pagos productivos / hosting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: fuera de alcance de esta fase; se mantienen </w:t>
            </w:r>
            <w:r w:rsidRPr="00B00BDA">
              <w:rPr>
                <w:rStyle w:val="Textoennegrita"/>
                <w:rFonts w:ascii="Arial" w:hAnsi="Arial" w:cs="Arial"/>
                <w:sz w:val="22"/>
                <w:szCs w:val="22"/>
              </w:rPr>
              <w:t>pagos simulados</w:t>
            </w:r>
            <w:r w:rsidRPr="00B00BDA">
              <w:rPr>
                <w:rFonts w:ascii="Arial" w:hAnsi="Arial" w:cs="Arial"/>
                <w:sz w:val="22"/>
                <w:szCs w:val="22"/>
              </w:rPr>
              <w:t xml:space="preserve"> y entorno local como lo define tu plan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83CFFE4" w14:textId="593CFCDA" w:rsidR="009260A9" w:rsidRPr="009260A9" w:rsidRDefault="009260A9" w:rsidP="009260A9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>Pago real</w:t>
            </w:r>
            <w:r w:rsidRPr="009260A9">
              <w:rPr>
                <w:rFonts w:ascii="Arial" w:hAnsi="Arial" w:cs="Arial"/>
                <w:sz w:val="22"/>
                <w:szCs w:val="22"/>
              </w:rPr>
              <w:t xml:space="preserve">: se </w:t>
            </w:r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 xml:space="preserve">mantiene en </w:t>
            </w:r>
            <w:proofErr w:type="spellStart"/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>sandbox</w:t>
            </w:r>
            <w:proofErr w:type="spellEnd"/>
            <w:r w:rsidRPr="009260A9">
              <w:rPr>
                <w:rFonts w:ascii="Arial" w:hAnsi="Arial" w:cs="Arial"/>
                <w:sz w:val="22"/>
                <w:szCs w:val="22"/>
              </w:rPr>
              <w:t xml:space="preserve"> (alineado al alcance y restricciones).</w:t>
            </w:r>
          </w:p>
          <w:p w14:paraId="17319384" w14:textId="651EF159" w:rsidR="009260A9" w:rsidRPr="009260A9" w:rsidRDefault="009260A9" w:rsidP="009260A9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>Filtros avanzados en tienda</w:t>
            </w:r>
            <w:r w:rsidRPr="009260A9">
              <w:rPr>
                <w:rFonts w:ascii="Arial" w:hAnsi="Arial" w:cs="Arial"/>
                <w:sz w:val="22"/>
                <w:szCs w:val="22"/>
              </w:rPr>
              <w:t>: se posponen a fase de mejoras finales; no afecta los objetivos funcionales del avance</w:t>
            </w:r>
          </w:p>
          <w:p w14:paraId="3B4EBD17" w14:textId="77777777" w:rsidR="0003309E" w:rsidRPr="00711C16" w:rsidRDefault="0003309E" w:rsidP="009260A9">
            <w:pPr>
              <w:pStyle w:val="NormalWeb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7570DB2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9FA90B3" w14:textId="46389DB2" w:rsidR="009260A9" w:rsidRPr="009260A9" w:rsidRDefault="009260A9" w:rsidP="009260A9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>Pruebas y mejoras finales (S14–S17)</w:t>
            </w:r>
            <w:r w:rsidRPr="009260A9">
              <w:rPr>
                <w:rFonts w:ascii="Arial" w:hAnsi="Arial" w:cs="Arial"/>
                <w:sz w:val="22"/>
                <w:szCs w:val="22"/>
              </w:rPr>
              <w:t>: aún en curso temprano; se ejecutarán tras cerrar la carga de productos.</w:t>
            </w:r>
          </w:p>
          <w:p w14:paraId="7C8E0268" w14:textId="5BE3DDC3" w:rsidR="009260A9" w:rsidRPr="009260A9" w:rsidRDefault="009260A9" w:rsidP="009260A9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260A9">
              <w:rPr>
                <w:rStyle w:val="Textoennegrita"/>
                <w:rFonts w:ascii="Arial" w:hAnsi="Arial" w:cs="Arial"/>
                <w:sz w:val="22"/>
                <w:szCs w:val="22"/>
              </w:rPr>
              <w:t>Manual Shop Manager</w:t>
            </w:r>
            <w:r w:rsidRPr="009260A9">
              <w:rPr>
                <w:rFonts w:ascii="Arial" w:hAnsi="Arial" w:cs="Arial"/>
                <w:sz w:val="22"/>
                <w:szCs w:val="22"/>
              </w:rPr>
              <w:t>: pendiente; se entregará en el informe final con capturas y pasos.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3B881" w14:textId="77777777" w:rsidR="006B3ECD" w:rsidRDefault="006B3ECD" w:rsidP="0003309E">
      <w:pPr>
        <w:spacing w:after="0" w:line="240" w:lineRule="auto"/>
      </w:pPr>
      <w:r>
        <w:separator/>
      </w:r>
    </w:p>
  </w:endnote>
  <w:endnote w:type="continuationSeparator" w:id="0">
    <w:p w14:paraId="1A2D7A9E" w14:textId="77777777" w:rsidR="006B3ECD" w:rsidRDefault="006B3EC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B7FE8" w14:textId="77777777" w:rsidR="006B3ECD" w:rsidRDefault="006B3ECD" w:rsidP="0003309E">
      <w:pPr>
        <w:spacing w:after="0" w:line="240" w:lineRule="auto"/>
      </w:pPr>
      <w:r>
        <w:separator/>
      </w:r>
    </w:p>
  </w:footnote>
  <w:footnote w:type="continuationSeparator" w:id="0">
    <w:p w14:paraId="0F5A1025" w14:textId="77777777" w:rsidR="006B3ECD" w:rsidRDefault="006B3ECD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924AFB"/>
    <w:multiLevelType w:val="multilevel"/>
    <w:tmpl w:val="66A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2BF7"/>
    <w:multiLevelType w:val="multilevel"/>
    <w:tmpl w:val="966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17202"/>
    <w:multiLevelType w:val="multilevel"/>
    <w:tmpl w:val="E7E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559">
    <w:abstractNumId w:val="0"/>
  </w:num>
  <w:num w:numId="2" w16cid:durableId="1731072662">
    <w:abstractNumId w:val="2"/>
  </w:num>
  <w:num w:numId="3" w16cid:durableId="856501629">
    <w:abstractNumId w:val="3"/>
  </w:num>
  <w:num w:numId="4" w16cid:durableId="195031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A3F1E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B3ECD"/>
    <w:rsid w:val="00806DE0"/>
    <w:rsid w:val="0081536B"/>
    <w:rsid w:val="008479F5"/>
    <w:rsid w:val="0085275A"/>
    <w:rsid w:val="008F621F"/>
    <w:rsid w:val="009260A9"/>
    <w:rsid w:val="009378F7"/>
    <w:rsid w:val="009552E5"/>
    <w:rsid w:val="00976ABB"/>
    <w:rsid w:val="009E52DF"/>
    <w:rsid w:val="00B00BDA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B00BDA"/>
    <w:rPr>
      <w:b/>
      <w:bCs/>
    </w:rPr>
  </w:style>
  <w:style w:type="character" w:styleId="nfasis">
    <w:name w:val="Emphasis"/>
    <w:basedOn w:val="Fuentedeprrafopredeter"/>
    <w:uiPriority w:val="20"/>
    <w:qFormat/>
    <w:rsid w:val="00B00BDA"/>
    <w:rPr>
      <w:i/>
      <w:iCs/>
    </w:rPr>
  </w:style>
  <w:style w:type="character" w:customStyle="1" w:styleId="relative">
    <w:name w:val="relative"/>
    <w:basedOn w:val="Fuentedeprrafopredeter"/>
    <w:rsid w:val="00B00BDA"/>
  </w:style>
  <w:style w:type="paragraph" w:customStyle="1" w:styleId="not-prose">
    <w:name w:val="not-prose"/>
    <w:basedOn w:val="Normal"/>
    <w:rsid w:val="00B0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NICOLAS CROMA RIVERA</cp:lastModifiedBy>
  <cp:revision>5</cp:revision>
  <dcterms:created xsi:type="dcterms:W3CDTF">2022-08-24T18:14:00Z</dcterms:created>
  <dcterms:modified xsi:type="dcterms:W3CDTF">2025-10-13T14:39:00Z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