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10D34" w14:textId="6BA2B84D" w:rsidR="00BC0947" w:rsidRPr="00BC0947" w:rsidRDefault="00BC0947" w:rsidP="00BC0947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ACUERDO DE RESPONSABILIDAD Y USO ADECUADO DEL SOFTWARE A2 SOFTWAY</w:t>
      </w:r>
      <w:r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 (Distribuidor – Usuario)</w:t>
      </w:r>
    </w:p>
    <w:p w14:paraId="3F74365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Entre:</w:t>
      </w:r>
    </w:p>
    <w:p w14:paraId="6854A4A1" w14:textId="79CBBC03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SERVICIOS ARSC, C.A.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con RIF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J-29720372-9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RIF del Distribuidor], domiciliado en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AV. SAN VICENTE DE PAUL RESD MIRABOSQUES CIUDAD BOLIVAR EDO BOLIVAR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representado en este acto por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ALEJANDRO SUE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titular de la cédula de identidad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V-6563680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su carácter de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DIRECTOR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adelante denominado "El Distribuidor",</w:t>
      </w:r>
    </w:p>
    <w:p w14:paraId="123CA13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Y:</w:t>
      </w:r>
    </w:p>
    <w:p w14:paraId="3B015D99" w14:textId="07D0189D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</w:t>
      </w:r>
      <w:r w:rsidR="00F3605C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CASA PLUS ELECTRONICS</w:t>
      </w:r>
      <w:r w:rsidR="00420C45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, C.A.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con RIF N° [</w:t>
      </w:r>
      <w:r w:rsidR="0093128D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J-</w:t>
      </w:r>
      <w:r w:rsidR="00F3605C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50638874-0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domiciliado en [</w:t>
      </w:r>
      <w:r w:rsidR="00F3605C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CALLE ZEA LOCAL NRO. 11 SECTOR CASCO HISTORICO, CIUDAD BOLIVAR – EDO. BOLIVAR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representado en este acto por [</w:t>
      </w:r>
      <w:r w:rsidR="00F3605C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YADO NASSER</w:t>
      </w:r>
      <w:bookmarkStart w:id="0" w:name="_GoBack"/>
      <w:bookmarkEnd w:id="0"/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titular de la cédula de identidad N° [</w:t>
      </w:r>
      <w:r w:rsidR="00A97D0A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V-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su carácter de [</w:t>
      </w:r>
      <w:r w:rsidR="0093128D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DIRECTOR</w:t>
      </w: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], en adelante denominado "El Usuario",</w:t>
      </w:r>
    </w:p>
    <w:p w14:paraId="3E708D46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Considerando:</w:t>
      </w:r>
    </w:p>
    <w:p w14:paraId="7EE8965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Distribuidor" es un distribuidor autorizado del software A2 Softway, un sistema informático para la emisión de facturas y otros documentos fiscales que debe cumplir con la Providencia Administrativa SNAT/2024/000121.</w:t>
      </w:r>
    </w:p>
    <w:p w14:paraId="3BDC4E43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"El Usuario" ha adquirido o desea adquirir el software A2 Softway para la emisión de sus documentos fiscales.</w:t>
      </w:r>
    </w:p>
    <w:p w14:paraId="0DB34546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 Providencia Administrativa SNAT/2024/000121, emitida por el SENIAT, regula las condiciones y requisitos que deben cumplir los proveedores de sistemas informáticos para la emisión de facturas y otros documentos fiscales, estableciendo responsabilidades compartidas.</w:t>
      </w:r>
    </w:p>
    <w:p w14:paraId="3175353E" w14:textId="77777777" w:rsidR="00BC0947" w:rsidRPr="00BC0947" w:rsidRDefault="00BC0947" w:rsidP="00BC0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Que las partes desean establecer un acuerdo claro sobre las responsabilidades y el uso adecuado del software A2 Softway, en cumplimiento con la normativa vigente.</w:t>
      </w:r>
    </w:p>
    <w:p w14:paraId="788868CE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En virtud de lo anterior, las partes acuerdan lo siguiente:</w:t>
      </w:r>
    </w:p>
    <w:p w14:paraId="2429AC8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Primera: Objeto del Acuerdo</w:t>
      </w:r>
    </w:p>
    <w:p w14:paraId="6DCBD2DD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tiene por objeto establecer las responsabilidades de "El Distribuidor" y "El Usuario" en relación con el uso adecuado del software A2 Softway, en cumplimiento con la Providencia Administrativa SNAT/2024/000121 y demás normativa fiscal aplicable.</w:t>
      </w:r>
    </w:p>
    <w:p w14:paraId="3F6547B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Segunda: Obligaciones del Distribuidor</w:t>
      </w:r>
    </w:p>
    <w:p w14:paraId="2B7E2DC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Distribuidor" se compromete a:</w:t>
      </w:r>
    </w:p>
    <w:p w14:paraId="22ADDD8B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el software A2 Softway en su versión homologada por el SENIAT.</w:t>
      </w:r>
    </w:p>
    <w:p w14:paraId="0318D938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Capacitar a "El Usuario" en el uso correcto del software y en el cumplimiento de las obligaciones fiscales relacionadas con la emisión de documentos fiscales.</w:t>
      </w:r>
    </w:p>
    <w:p w14:paraId="6B51E3E7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actualizaciones y modificaciones del software que sean necesarias para cumplir con la normativa vigente.</w:t>
      </w:r>
    </w:p>
    <w:p w14:paraId="3FA0F55A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Brindar soporte técnico para el correcto funcionamiento del software.</w:t>
      </w:r>
    </w:p>
    <w:p w14:paraId="1CF165C6" w14:textId="77777777" w:rsidR="00BC0947" w:rsidRP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Usuario" sobre las restricciones y prohibiciones establecidas en la Providencia Administrativa SNAT/2024/000121, especialmente en lo que respecta a la prohibición de realizar modificaciones no autorizadas al software.</w:t>
      </w:r>
    </w:p>
    <w:p w14:paraId="73DA1BDE" w14:textId="77777777" w:rsidR="00BC0947" w:rsidRDefault="00BC0947" w:rsidP="00BC09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 la verificación previa a la instalación o actualización del software A2 Softway en los equipos de los usuarios, con el fin de cumplir con la Providencia Administrativa SNAT/2024/000121 y evitar la instalación de licencias duplicadas o no homologadas.</w:t>
      </w:r>
    </w:p>
    <w:p w14:paraId="559826B8" w14:textId="77777777" w:rsidR="00BC0947" w:rsidRPr="007D53C6" w:rsidRDefault="00BC0947" w:rsidP="00BC094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22BB2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lastRenderedPageBreak/>
        <w:t xml:space="preserve">Antes de instalar o actualizar a un usuario, deberá </w:t>
      </w:r>
      <w:r w:rsidRPr="00C83798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realizar, un Procedimientos Obligatorio de Verificación previa a la instalación o actualización de Software a2 Softway. Anexo 1</w:t>
      </w:r>
    </w:p>
    <w:p w14:paraId="116C0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Tercera: Obligaciones del Usuario</w:t>
      </w:r>
    </w:p>
    <w:p w14:paraId="77D57FE0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se compromete a:</w:t>
      </w:r>
    </w:p>
    <w:p w14:paraId="54979C86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Utilizar el software A2 Softway de acuerdo con las instrucciones y la capacitación recibida.</w:t>
      </w:r>
    </w:p>
    <w:p w14:paraId="575CAD1A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Emitir sus documentos fiscales utilizando el software A2 Softway, cumpliendo con los requisitos establecidos por el SENIAT.</w:t>
      </w:r>
    </w:p>
    <w:p w14:paraId="196991E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No realizar ni permitir que terceros realicen modificaciones, actualizaciones o alteraciones no autorizadas al software A2 Softway.</w:t>
      </w:r>
    </w:p>
    <w:p w14:paraId="020FA530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Informar a "El Distribuidor" sobre cualquier problema o dificultad que pueda surgir con el uso del software.</w:t>
      </w:r>
    </w:p>
    <w:p w14:paraId="2D40DA7C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Cumplir con todas las obligaciones fiscales establecidas en la legislación venezolana.</w:t>
      </w:r>
    </w:p>
    <w:p w14:paraId="2C0A9BCB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Proporcionar información veraz sobre las licencias de software que utilizan.</w:t>
      </w:r>
    </w:p>
    <w:p w14:paraId="2E0795EF" w14:textId="77777777" w:rsidR="00BC0947" w:rsidRPr="00BC0947" w:rsidRDefault="00BC0947" w:rsidP="00BC09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Permitir las verificaciones que el distribuidor deba hacer previas a la instalación o actualización de su software.</w:t>
      </w:r>
    </w:p>
    <w:p w14:paraId="740FCDD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Cuarta: Responsabilidad Compartida</w:t>
      </w:r>
    </w:p>
    <w:p w14:paraId="1D5866AF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reconocen que, de acuerdo con la Providencia Administrativa SNAT/2024/000121, existe una responsabilidad compartida en relación con el uso adecuado del software A2 Softway y el cumplimiento de las obligaciones fiscales. En consecuencia, "El Distribuidor" y "El Usuario" se comprometen a colaborar mutuamente para garantizar el cumplimiento de la normativa vigente.</w:t>
      </w:r>
    </w:p>
    <w:p w14:paraId="6367F64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Quinta: Sanciones</w:t>
      </w:r>
    </w:p>
    <w:p w14:paraId="265EFBAC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"El Usuario" reconoce que el incumplimiento de las obligaciones establecidas en este acuerdo y en la Providencia Administrativa SNAT/2024/000121 puede acarrear sanciones por parte del SENIAT, incluyendo multas y otras medidas administrativas.</w:t>
      </w:r>
    </w:p>
    <w:p w14:paraId="24E9CA15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Sexta: Confidencialidad</w:t>
      </w:r>
    </w:p>
    <w:p w14:paraId="37FA3DE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Las partes se comprometen a mantener la confidencialidad de la información fiscal y comercial intercambiada en el marco de este acuerdo.</w:t>
      </w:r>
    </w:p>
    <w:p w14:paraId="1624A7B3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Séptima: Vigencia</w:t>
      </w:r>
    </w:p>
    <w:p w14:paraId="17423208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entrará en vigencia a partir de su firma y tendrá una duración de [Duración del Acuerdo].</w:t>
      </w:r>
    </w:p>
    <w:p w14:paraId="618612A1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Octava: Resolución de Controversias</w:t>
      </w:r>
    </w:p>
    <w:p w14:paraId="6F858D64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Cualquier controversia que surja entre las partes en relación con este acuerdo será resuelta de mutuo acuerdo. En caso de no llegar a un acuerdo, las partes se someterán a la jurisdicción de los tribunales competentes de la ciudad de [Ciudad], Venezuela.</w:t>
      </w:r>
    </w:p>
    <w:p w14:paraId="718E2C89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Cláusula Novena: Ley Aplicable</w:t>
      </w:r>
    </w:p>
    <w:p w14:paraId="764F83AB" w14:textId="7777777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El presente acuerdo se regirá por las leyes de la República Bolivariana de Venezuela, en especial por la Providencia Administrativa SNAT/2024/000121 y demás normativa fiscal aplicable.</w:t>
      </w:r>
    </w:p>
    <w:p w14:paraId="637B39B8" w14:textId="615E4DC7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lastRenderedPageBreak/>
        <w:t>En señal de conformidad, las partes firman el presente acuerdo en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 xml:space="preserve">Ciudad </w:t>
      </w:r>
      <w:proofErr w:type="spellStart"/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Bolivar</w:t>
      </w:r>
      <w:proofErr w:type="spellEnd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], a los [</w:t>
      </w:r>
      <w:r w:rsidR="0093128D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___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días del mes de [</w:t>
      </w:r>
      <w:proofErr w:type="gramStart"/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Abril</w:t>
      </w:r>
      <w:proofErr w:type="gramEnd"/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 de [</w:t>
      </w:r>
      <w:r w:rsidR="00A97D0A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2025</w:t>
      </w:r>
      <w:r w:rsidRPr="00BC0947">
        <w:rPr>
          <w:rFonts w:ascii="Calibri" w:eastAsia="Times New Roman" w:hAnsi="Calibri" w:cs="Calibri"/>
          <w:b/>
          <w:bCs/>
          <w:kern w:val="0"/>
          <w:sz w:val="20"/>
          <w:szCs w:val="20"/>
          <w:lang w:eastAsia="es-VE"/>
          <w14:ligatures w14:val="none"/>
        </w:rPr>
        <w:t>].</w:t>
      </w:r>
    </w:p>
    <w:p w14:paraId="4FA19A67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096238C4" w14:textId="2C262D38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Distribuidor]</w:t>
      </w:r>
    </w:p>
    <w:p w14:paraId="6536BD13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2978D1F0" w14:textId="77777777" w:rsidR="00A97D0A" w:rsidRDefault="00A97D0A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</w:p>
    <w:p w14:paraId="1828606B" w14:textId="0000603E" w:rsidR="00BC0947" w:rsidRPr="00BC0947" w:rsidRDefault="00BC0947" w:rsidP="00BC094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</w:pPr>
      <w:r w:rsidRPr="00BC0947">
        <w:rPr>
          <w:rFonts w:ascii="Calibri" w:eastAsia="Times New Roman" w:hAnsi="Calibri" w:cs="Calibri"/>
          <w:kern w:val="0"/>
          <w:sz w:val="20"/>
          <w:szCs w:val="20"/>
          <w:lang w:eastAsia="es-VE"/>
          <w14:ligatures w14:val="none"/>
        </w:rPr>
        <w:t>[Firma del Representante Legal del Usuario]</w:t>
      </w:r>
    </w:p>
    <w:p w14:paraId="0746FE62" w14:textId="77777777" w:rsidR="00F004AE" w:rsidRPr="00BC0947" w:rsidRDefault="00F004AE">
      <w:pPr>
        <w:rPr>
          <w:rFonts w:ascii="Calibri" w:hAnsi="Calibri" w:cs="Calibri"/>
          <w:sz w:val="20"/>
          <w:szCs w:val="20"/>
        </w:rPr>
      </w:pPr>
    </w:p>
    <w:sectPr w:rsidR="00F004AE" w:rsidRPr="00BC0947" w:rsidSect="00810FD3">
      <w:headerReference w:type="default" r:id="rId7"/>
      <w:pgSz w:w="12240" w:h="15840"/>
      <w:pgMar w:top="1417" w:right="758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5A54D" w14:textId="77777777" w:rsidR="00A67A69" w:rsidRDefault="00A67A69" w:rsidP="00F62F28">
      <w:pPr>
        <w:spacing w:after="0" w:line="240" w:lineRule="auto"/>
      </w:pPr>
      <w:r>
        <w:separator/>
      </w:r>
    </w:p>
  </w:endnote>
  <w:endnote w:type="continuationSeparator" w:id="0">
    <w:p w14:paraId="1BCE01C1" w14:textId="77777777" w:rsidR="00A67A69" w:rsidRDefault="00A67A69" w:rsidP="00F6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78715" w14:textId="77777777" w:rsidR="00A67A69" w:rsidRDefault="00A67A69" w:rsidP="00F62F28">
      <w:pPr>
        <w:spacing w:after="0" w:line="240" w:lineRule="auto"/>
      </w:pPr>
      <w:r>
        <w:separator/>
      </w:r>
    </w:p>
  </w:footnote>
  <w:footnote w:type="continuationSeparator" w:id="0">
    <w:p w14:paraId="4DFFEACC" w14:textId="77777777" w:rsidR="00A67A69" w:rsidRDefault="00A67A69" w:rsidP="00F6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C2389" w14:textId="29FE14D5" w:rsidR="00F62F28" w:rsidRDefault="00F62F28" w:rsidP="00F62F28">
    <w:pPr>
      <w:pStyle w:val="Encabezado"/>
      <w:jc w:val="right"/>
    </w:pPr>
    <w:r>
      <w:rPr>
        <w:noProof/>
      </w:rPr>
      <w:drawing>
        <wp:inline distT="0" distB="0" distL="0" distR="0" wp14:anchorId="1371EAF3" wp14:editId="46CA4371">
          <wp:extent cx="564320" cy="562499"/>
          <wp:effectExtent l="0" t="0" r="7620" b="9525"/>
          <wp:docPr id="1996372647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5460131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164" cy="569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B3733"/>
    <w:multiLevelType w:val="multilevel"/>
    <w:tmpl w:val="DCF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D53EB"/>
    <w:multiLevelType w:val="multilevel"/>
    <w:tmpl w:val="556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5366E"/>
    <w:multiLevelType w:val="multilevel"/>
    <w:tmpl w:val="9E80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C30BF"/>
    <w:multiLevelType w:val="multilevel"/>
    <w:tmpl w:val="9ED8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47"/>
    <w:rsid w:val="000B70E0"/>
    <w:rsid w:val="001105E8"/>
    <w:rsid w:val="00316120"/>
    <w:rsid w:val="003515C4"/>
    <w:rsid w:val="00420C45"/>
    <w:rsid w:val="00810FD3"/>
    <w:rsid w:val="0093128D"/>
    <w:rsid w:val="009C4052"/>
    <w:rsid w:val="00A67A69"/>
    <w:rsid w:val="00A97D0A"/>
    <w:rsid w:val="00BB039D"/>
    <w:rsid w:val="00BC0947"/>
    <w:rsid w:val="00C257BE"/>
    <w:rsid w:val="00DD171D"/>
    <w:rsid w:val="00E348E7"/>
    <w:rsid w:val="00F004AE"/>
    <w:rsid w:val="00F3605C"/>
    <w:rsid w:val="00F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D9E76"/>
  <w15:chartTrackingRefBased/>
  <w15:docId w15:val="{FF8EAF2A-4355-488E-BC06-69E0E25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9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9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9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9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9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9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9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9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9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9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9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F28"/>
  </w:style>
  <w:style w:type="paragraph" w:styleId="Piedepgina">
    <w:name w:val="footer"/>
    <w:basedOn w:val="Normal"/>
    <w:link w:val="PiedepginaCar"/>
    <w:uiPriority w:val="99"/>
    <w:unhideWhenUsed/>
    <w:rsid w:val="00F62F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Abidar</dc:creator>
  <cp:keywords/>
  <dc:description/>
  <cp:lastModifiedBy>ALEJANDRO SUE</cp:lastModifiedBy>
  <cp:revision>2</cp:revision>
  <cp:lastPrinted>2025-04-03T17:41:00Z</cp:lastPrinted>
  <dcterms:created xsi:type="dcterms:W3CDTF">2025-04-03T18:03:00Z</dcterms:created>
  <dcterms:modified xsi:type="dcterms:W3CDTF">2025-04-03T18:03:00Z</dcterms:modified>
</cp:coreProperties>
</file>