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CEA9D" w14:textId="77777777" w:rsidR="00936203" w:rsidRPr="00936203" w:rsidRDefault="00936203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PROCEDIMIENTO OBLIGATORIO DE VERIFICACIÓN PREVIA A LA INSTALACIÓN O ACTUALIZACIÓN DE SOFTWARE A2 SOFTWAY</w:t>
      </w:r>
    </w:p>
    <w:p w14:paraId="59C15490" w14:textId="77777777" w:rsidR="00936203" w:rsidRPr="00936203" w:rsidRDefault="00936203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1. Propósito:</w:t>
      </w:r>
    </w:p>
    <w:p w14:paraId="68D5F5BF" w14:textId="77777777" w:rsidR="00936203" w:rsidRPr="00936203" w:rsidRDefault="00936203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Este documento establece el procedimiento obligatorio que todos los Distribuidores Autorizados de A2 Softway deben seguir antes de instalar o actualizar el software en los equipos de los usuarios, con el fin de cumplir con la Providencia Administrativa SNAT/2024/000121 y evitar la instalación de licencias duplicadas o no homologadas.</w:t>
      </w:r>
    </w:p>
    <w:p w14:paraId="73418DA1" w14:textId="77777777" w:rsidR="00936203" w:rsidRPr="00936203" w:rsidRDefault="00936203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2. Alcance:</w:t>
      </w:r>
    </w:p>
    <w:p w14:paraId="34E3533F" w14:textId="77777777" w:rsidR="00936203" w:rsidRPr="00936203" w:rsidRDefault="00936203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Este procedimiento aplica a todos los Distribuidores Autorizados de A2 Softway y a todos los usuarios que requieran la instalación o actualización del software.</w:t>
      </w:r>
    </w:p>
    <w:p w14:paraId="0FFD782C" w14:textId="77777777" w:rsidR="00936203" w:rsidRPr="00936203" w:rsidRDefault="00936203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3. Responsabilidades:</w:t>
      </w:r>
    </w:p>
    <w:p w14:paraId="09F7F320" w14:textId="77777777" w:rsidR="00936203" w:rsidRPr="00936203" w:rsidRDefault="00936203" w:rsidP="00936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Distribuidores Autorizados:</w:t>
      </w: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 Son responsables de realizar la verificación previa y de informar a los usuarios sobre las restricciones establecidas en la Providencia SNAT/2024/000121.</w:t>
      </w:r>
    </w:p>
    <w:p w14:paraId="0836BC83" w14:textId="77777777" w:rsidR="00936203" w:rsidRPr="00936203" w:rsidRDefault="00936203" w:rsidP="00936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Usuarios:</w:t>
      </w: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 Son responsables de proporcionar información veraz sobre las licencias de software que utilizan.</w:t>
      </w:r>
    </w:p>
    <w:p w14:paraId="36EAB5AC" w14:textId="77777777" w:rsidR="00936203" w:rsidRPr="00936203" w:rsidRDefault="00936203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4. Procedimiento:</w:t>
      </w:r>
    </w:p>
    <w:p w14:paraId="65485748" w14:textId="77777777" w:rsidR="00936203" w:rsidRPr="00936203" w:rsidRDefault="00936203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4.1. </w:t>
      </w: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Verificación de Licencias Existentes:</w:t>
      </w:r>
    </w:p>
    <w:p w14:paraId="23495028" w14:textId="77777777" w:rsidR="00936203" w:rsidRPr="00936203" w:rsidRDefault="00936203" w:rsidP="00936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Antes de proceder con la instalación o actualización del software A2 Softway, el Distribuidor Autorizado deberá verificar si el usuario dispone de otras aplicaciones de software administrativo instaladas en su equipo (PC), red o servidor.</w:t>
      </w:r>
    </w:p>
    <w:p w14:paraId="4E94D0B1" w14:textId="77777777" w:rsidR="00936203" w:rsidRPr="00936203" w:rsidRDefault="00936203" w:rsidP="00936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Esta verificación deberá incluir aplicaciones de software de la marca A2 Softway y de otras marcas.</w:t>
      </w:r>
    </w:p>
    <w:p w14:paraId="3E16FF0D" w14:textId="77777777" w:rsidR="00936203" w:rsidRPr="00936203" w:rsidRDefault="00936203" w:rsidP="00936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El Distribuidor Autorizado deberá verificar que las licencias de software existentes estén personalizadas a nombre de la misma empresa que está solicitando la instalación o actualización.</w:t>
      </w:r>
    </w:p>
    <w:p w14:paraId="13436D04" w14:textId="77777777" w:rsidR="00936203" w:rsidRPr="00936203" w:rsidRDefault="00936203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4.2. </w:t>
      </w: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Información al Usuario:</w:t>
      </w:r>
    </w:p>
    <w:p w14:paraId="1CB9FD62" w14:textId="77777777" w:rsidR="00936203" w:rsidRPr="00936203" w:rsidRDefault="00936203" w:rsidP="009362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Si el Distribuidor Autorizado detecta que el usuario tiene instaladas dos o más licencias de software administrativo personalizadas a su nombre, deberá informarle que no puede tener en uso dos licencias simultáneamente.</w:t>
      </w:r>
    </w:p>
    <w:p w14:paraId="263A64A8" w14:textId="77777777" w:rsidR="00936203" w:rsidRPr="00936203" w:rsidRDefault="00936203" w:rsidP="009362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El Distribuidor Autorizado deberá explicar al usuario que solo puede utilizar la licencia que esté homologada por el SENIAT, de acuerdo con los Artículos 3 y 8 de la Providencia SNAT/2024/000121.</w:t>
      </w:r>
    </w:p>
    <w:p w14:paraId="29344285" w14:textId="77777777" w:rsidR="00936203" w:rsidRPr="00936203" w:rsidRDefault="00936203" w:rsidP="009362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El Distribuidor deberá documentar por escrito el aviso que se le dio al usuario y que el usuario esta consiente de que solo puede usar una licencia.</w:t>
      </w:r>
    </w:p>
    <w:p w14:paraId="54E8B8B7" w14:textId="77777777" w:rsidR="00936203" w:rsidRPr="00936203" w:rsidRDefault="00936203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4.3. </w:t>
      </w: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Documentación:</w:t>
      </w:r>
    </w:p>
    <w:p w14:paraId="7F031A7F" w14:textId="77777777" w:rsidR="00936203" w:rsidRPr="00936203" w:rsidRDefault="00936203" w:rsidP="009362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lastRenderedPageBreak/>
        <w:t xml:space="preserve">El Distribuidor Autorizado deberá documentar el resultado de la verificación previa en un registro que incluya la siguiente información: </w:t>
      </w:r>
    </w:p>
    <w:p w14:paraId="351C680F" w14:textId="77777777" w:rsidR="00936203" w:rsidRPr="00936203" w:rsidRDefault="00936203" w:rsidP="009362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Nombre y RIF del usuario.</w:t>
      </w:r>
    </w:p>
    <w:p w14:paraId="1DD0CCE9" w14:textId="77777777" w:rsidR="00936203" w:rsidRPr="00936203" w:rsidRDefault="00936203" w:rsidP="009362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Fecha de la verificación.</w:t>
      </w:r>
    </w:p>
    <w:p w14:paraId="6E51C8BB" w14:textId="77777777" w:rsidR="00936203" w:rsidRPr="00936203" w:rsidRDefault="00936203" w:rsidP="009362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Lista de las licencias de software encontradas.</w:t>
      </w:r>
    </w:p>
    <w:p w14:paraId="528E8FB7" w14:textId="77777777" w:rsidR="00936203" w:rsidRPr="00936203" w:rsidRDefault="00936203" w:rsidP="009362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Observaciones sobre el cumplimiento de la Providencia SNAT/2024/000121.</w:t>
      </w:r>
    </w:p>
    <w:p w14:paraId="422C3AF8" w14:textId="6ECE6895" w:rsidR="00936203" w:rsidRPr="00936203" w:rsidRDefault="00936203" w:rsidP="009362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Firma </w:t>
      </w:r>
      <w:r w:rsidR="00A44ED1"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del</w:t>
      </w: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 usuario.</w:t>
      </w:r>
    </w:p>
    <w:p w14:paraId="35DF0D9E" w14:textId="77777777" w:rsidR="00936203" w:rsidRPr="00936203" w:rsidRDefault="00936203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4.4. </w:t>
      </w: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Acciones a Seguir:</w:t>
      </w:r>
    </w:p>
    <w:p w14:paraId="491A31DA" w14:textId="77777777" w:rsidR="00936203" w:rsidRPr="00936203" w:rsidRDefault="00936203" w:rsidP="009362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Si el usuario no cumple con los requisitos de la Providencia SNAT/2024/000121, el Distribuidor Autorizado deberá abstenerse de realizar la instalación o actualización del software A2 Softway.</w:t>
      </w:r>
    </w:p>
    <w:p w14:paraId="0CF74EAA" w14:textId="77777777" w:rsidR="00936203" w:rsidRPr="00936203" w:rsidRDefault="00936203" w:rsidP="009362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El distribuidor deberá notificar de inmediato a A2 Softway sobre el problema que se encontró.</w:t>
      </w:r>
    </w:p>
    <w:p w14:paraId="06919AC4" w14:textId="77777777" w:rsidR="00936203" w:rsidRPr="00936203" w:rsidRDefault="00936203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5. Sanciones:</w:t>
      </w:r>
    </w:p>
    <w:p w14:paraId="1AEAFDDD" w14:textId="77777777" w:rsidR="00936203" w:rsidRPr="00936203" w:rsidRDefault="00936203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El incumplimiento de este procedimiento podrá acarrear sanciones para el Distribuidor Autorizado, incluyendo la revocación de su autorización para distribuir el software A2 Softway.</w:t>
      </w:r>
    </w:p>
    <w:p w14:paraId="4419C4A7" w14:textId="77777777" w:rsidR="00936203" w:rsidRPr="00936203" w:rsidRDefault="00936203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6. Vigencia:</w:t>
      </w:r>
    </w:p>
    <w:p w14:paraId="2B9A0B71" w14:textId="77777777" w:rsidR="00936203" w:rsidRPr="00936203" w:rsidRDefault="00936203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Este procedimiento entra en vigencia a partir de la fecha de su publicación y se mantendrá vigente hasta que sea modificado o derogado por A2 Softway.</w:t>
      </w:r>
    </w:p>
    <w:p w14:paraId="4FB5C08C" w14:textId="77777777" w:rsidR="00936203" w:rsidRPr="00936203" w:rsidRDefault="00936203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7. Aprobación:</w:t>
      </w:r>
    </w:p>
    <w:p w14:paraId="0AA8942D" w14:textId="5B988CFD" w:rsidR="00936203" w:rsidRPr="00936203" w:rsidRDefault="00936203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Este procedimiento ha sido aprobado por la Gerencia de [</w:t>
      </w:r>
      <w:r w:rsidR="00A44ED1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VENTAS</w:t>
      </w: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] de A2 Softway.</w:t>
      </w:r>
    </w:p>
    <w:p w14:paraId="0049499C" w14:textId="77777777" w:rsidR="00936203" w:rsidRPr="00936203" w:rsidRDefault="00936203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Firma:</w:t>
      </w:r>
    </w:p>
    <w:p w14:paraId="16998F2F" w14:textId="40E97D98" w:rsidR="00936203" w:rsidRPr="00936203" w:rsidRDefault="00936203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[</w:t>
      </w:r>
      <w:r w:rsidR="00E57388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ALEJANDRO R. SUE C.</w:t>
      </w: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]</w:t>
      </w:r>
    </w:p>
    <w:p w14:paraId="1C16C9AE" w14:textId="74878D1B" w:rsidR="00936203" w:rsidRPr="00936203" w:rsidRDefault="00936203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[</w:t>
      </w:r>
      <w:r w:rsidR="00E57388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DIRECTOR</w:t>
      </w: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]</w:t>
      </w:r>
    </w:p>
    <w:p w14:paraId="3143E49F" w14:textId="7739049D" w:rsidR="00936203" w:rsidRPr="00936203" w:rsidRDefault="00936203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[</w:t>
      </w:r>
      <w:r w:rsidR="00F96E0E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01</w:t>
      </w:r>
      <w:r w:rsidR="00E57388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/04/2025</w:t>
      </w: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]</w:t>
      </w:r>
    </w:p>
    <w:p w14:paraId="781FC5A8" w14:textId="77777777" w:rsidR="00936203" w:rsidRPr="00936203" w:rsidRDefault="00936203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</w:p>
    <w:p w14:paraId="625E1D0B" w14:textId="77777777" w:rsidR="00936203" w:rsidRDefault="00936203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</w:p>
    <w:p w14:paraId="3ECB5039" w14:textId="77777777" w:rsidR="00FD109E" w:rsidRDefault="00FD109E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</w:p>
    <w:p w14:paraId="35C1986C" w14:textId="77777777" w:rsidR="00FD109E" w:rsidRDefault="00FD109E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</w:p>
    <w:p w14:paraId="20884166" w14:textId="77777777" w:rsidR="00936203" w:rsidRDefault="00936203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</w:p>
    <w:p w14:paraId="427A10BA" w14:textId="77777777" w:rsidR="00936203" w:rsidRPr="00936203" w:rsidRDefault="00936203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</w:p>
    <w:p w14:paraId="3ACF0B56" w14:textId="77777777" w:rsidR="00936203" w:rsidRDefault="00936203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lang w:eastAsia="es-VE"/>
          <w14:ligatures w14:val="none"/>
        </w:rPr>
      </w:pPr>
      <w:r w:rsidRPr="00FD109E">
        <w:rPr>
          <w:rFonts w:ascii="Calibri" w:eastAsia="Times New Roman" w:hAnsi="Calibri" w:cs="Calibri"/>
          <w:b/>
          <w:bCs/>
          <w:kern w:val="0"/>
          <w:lang w:eastAsia="es-VE"/>
          <w14:ligatures w14:val="none"/>
        </w:rPr>
        <w:lastRenderedPageBreak/>
        <w:t>FORMULARIO DE VERIFICACIÓN PREVIA A LA INSTALACIÓN/ACTUALIZACIÓN DE A2 SOFTWAY</w:t>
      </w:r>
    </w:p>
    <w:p w14:paraId="056FAFD5" w14:textId="33819E71" w:rsidR="00C025BB" w:rsidRPr="00D153EA" w:rsidRDefault="00C025BB" w:rsidP="00C025B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VE"/>
          <w14:ligatures w14:val="none"/>
        </w:rPr>
      </w:pPr>
      <w:r w:rsidRPr="00D153EA">
        <w:rPr>
          <w:rFonts w:ascii="Calibri" w:eastAsia="Times New Roman" w:hAnsi="Calibri" w:cs="Calibri"/>
          <w:b/>
          <w:bCs/>
          <w:kern w:val="0"/>
          <w:lang w:eastAsia="es-VE"/>
          <w14:ligatures w14:val="none"/>
        </w:rPr>
        <w:t>Fecha:</w:t>
      </w:r>
      <w:r w:rsidRPr="00D153EA">
        <w:rPr>
          <w:rFonts w:ascii="Calibri" w:eastAsia="Times New Roman" w:hAnsi="Calibri" w:cs="Calibri"/>
          <w:kern w:val="0"/>
          <w:lang w:eastAsia="es-VE"/>
          <w14:ligatures w14:val="none"/>
        </w:rPr>
        <w:t xml:space="preserve"> </w:t>
      </w:r>
      <w:r w:rsidR="00E57388">
        <w:rPr>
          <w:rFonts w:ascii="Calibri" w:eastAsia="Times New Roman" w:hAnsi="Calibri" w:cs="Calibri"/>
          <w:kern w:val="0"/>
          <w:lang w:eastAsia="es-VE"/>
          <w14:ligatures w14:val="none"/>
        </w:rPr>
        <w:t>16/04/2025</w:t>
      </w:r>
    </w:p>
    <w:p w14:paraId="33F2BA82" w14:textId="77777777" w:rsidR="00936203" w:rsidRPr="00936203" w:rsidRDefault="00936203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Información del Usuario:</w:t>
      </w:r>
    </w:p>
    <w:p w14:paraId="01E9E605" w14:textId="6BB90724" w:rsidR="00936203" w:rsidRPr="00936203" w:rsidRDefault="00936203" w:rsidP="007B01AD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Nombre/Razón Social:</w:t>
      </w: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 </w:t>
      </w:r>
      <w:r w:rsidR="00F96E0E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FERREAGRO LA EXCELENCIA</w:t>
      </w:r>
      <w:r w:rsidR="00E57388" w:rsidRPr="00E57388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, C.A.</w:t>
      </w:r>
    </w:p>
    <w:p w14:paraId="052A0AA9" w14:textId="3EA1E212" w:rsidR="00936203" w:rsidRPr="00936203" w:rsidRDefault="00936203" w:rsidP="007B01AD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RIF:</w:t>
      </w: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 </w:t>
      </w:r>
      <w:r w:rsidR="00E57388"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J-</w:t>
      </w:r>
      <w:r w:rsidR="00F96E0E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50660216-4</w:t>
      </w:r>
    </w:p>
    <w:p w14:paraId="38E7BBC1" w14:textId="18C1E906" w:rsidR="00936203" w:rsidRPr="00936203" w:rsidRDefault="00936203" w:rsidP="007B01AD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Dirección:</w:t>
      </w: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 </w:t>
      </w:r>
      <w:r w:rsidR="00F96E0E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CALLE CARACAS LOCAL NRO. 68 SECTOR CASCO HISTORICO</w:t>
      </w:r>
      <w:r w:rsidR="00E57388"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, CIUDAD BOLIVAR – EDO. BOLIVAR</w:t>
      </w:r>
    </w:p>
    <w:p w14:paraId="3E818C19" w14:textId="301384BB" w:rsidR="00050252" w:rsidRDefault="00936203" w:rsidP="007B01AD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Nombre</w:t>
      </w:r>
      <w:r w:rsidR="00F4494A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 xml:space="preserve"> (</w:t>
      </w:r>
      <w:r w:rsidR="00AB1379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Representante</w:t>
      </w:r>
      <w:r w:rsidR="00F4494A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 xml:space="preserve"> Legal)</w:t>
      </w:r>
      <w:r w:rsidR="004F0802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:</w:t>
      </w:r>
      <w:r w:rsidR="00AB1379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 xml:space="preserve"> </w:t>
      </w:r>
      <w:r w:rsidR="00F96E0E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FRANCISCO RODRIGUEZ</w:t>
      </w:r>
    </w:p>
    <w:p w14:paraId="7D525EE3" w14:textId="55B53EEB" w:rsidR="00AB20DE" w:rsidRDefault="00AB20DE" w:rsidP="007B01AD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 xml:space="preserve">Cedula de identidad del representante </w:t>
      </w:r>
      <w:r w:rsidR="00FD109E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Legal:</w:t>
      </w:r>
      <w:r w:rsidR="00FD109E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 </w:t>
      </w:r>
      <w:r w:rsidR="00E57388"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V-</w:t>
      </w:r>
      <w:r w:rsidR="00F96E0E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26.036.813</w:t>
      </w:r>
    </w:p>
    <w:p w14:paraId="23E6ED26" w14:textId="420D4B6E" w:rsidR="00F60EEF" w:rsidRPr="00050252" w:rsidRDefault="00F60EEF" w:rsidP="007B01AD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 xml:space="preserve">Correo electrónico </w:t>
      </w:r>
      <w:r w:rsidR="000E6C45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(Representante</w:t>
      </w:r>
      <w:r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 xml:space="preserve"> Legal)</w:t>
      </w:r>
      <w:r w:rsidR="000E6C45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:</w:t>
      </w:r>
      <w:r w:rsidR="000E6C45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 </w:t>
      </w:r>
      <w:r w:rsidR="00F96E0E">
        <w:rPr>
          <w:rFonts w:ascii="Helvetica" w:hAnsi="Helvetica"/>
          <w:color w:val="333333"/>
          <w:sz w:val="21"/>
          <w:szCs w:val="21"/>
          <w:shd w:val="clear" w:color="auto" w:fill="F5F5F5"/>
        </w:rPr>
        <w:t>ferreagrolaexcelecncia</w:t>
      </w:r>
      <w:r w:rsidR="00E57388">
        <w:rPr>
          <w:rFonts w:ascii="Helvetica" w:hAnsi="Helvetica"/>
          <w:color w:val="333333"/>
          <w:sz w:val="21"/>
          <w:szCs w:val="21"/>
          <w:shd w:val="clear" w:color="auto" w:fill="F5F5F5"/>
        </w:rPr>
        <w:t>@gmail.com</w:t>
      </w:r>
    </w:p>
    <w:p w14:paraId="39A47DCA" w14:textId="585E9E79" w:rsidR="00E57388" w:rsidRPr="00E57388" w:rsidRDefault="00050252" w:rsidP="004D2F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E57388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Contacto (Teléfono)</w:t>
      </w:r>
      <w:r w:rsidR="00936203" w:rsidRPr="00E57388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:</w:t>
      </w:r>
      <w:r w:rsidR="00936203" w:rsidRPr="00E57388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 </w:t>
      </w:r>
      <w:r w:rsidR="00F96E0E">
        <w:rPr>
          <w:rFonts w:ascii="Helvetica" w:hAnsi="Helvetica"/>
          <w:color w:val="333333"/>
          <w:sz w:val="21"/>
          <w:szCs w:val="21"/>
          <w:shd w:val="clear" w:color="auto" w:fill="F5F5F5"/>
        </w:rPr>
        <w:t>0414-8838341</w:t>
      </w:r>
      <w:r w:rsidR="00E57388">
        <w:rPr>
          <w:rFonts w:ascii="Helvetica" w:hAnsi="Helvetica"/>
          <w:color w:val="333333"/>
          <w:sz w:val="21"/>
          <w:szCs w:val="21"/>
          <w:shd w:val="clear" w:color="auto" w:fill="F5F5F5"/>
        </w:rPr>
        <w:t>2</w:t>
      </w:r>
    </w:p>
    <w:p w14:paraId="556708C6" w14:textId="77777777" w:rsidR="00E57388" w:rsidRPr="00E57388" w:rsidRDefault="00E57388" w:rsidP="004D2F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</w:p>
    <w:p w14:paraId="24D29204" w14:textId="6CC88658" w:rsidR="00B1515B" w:rsidRPr="00E57388" w:rsidRDefault="00B1515B" w:rsidP="004D2F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E57388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 xml:space="preserve">Información del </w:t>
      </w:r>
      <w:r w:rsidR="00C30B52" w:rsidRPr="00E57388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Distribuidor Autorizado a2</w:t>
      </w:r>
      <w:r w:rsidRPr="00E57388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:</w:t>
      </w:r>
    </w:p>
    <w:p w14:paraId="63D6C5D1" w14:textId="77777777" w:rsidR="00E57388" w:rsidRPr="00E57388" w:rsidRDefault="00E57388" w:rsidP="004D2F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</w:p>
    <w:p w14:paraId="0234CE4D" w14:textId="6573C859" w:rsidR="00936203" w:rsidRDefault="00936203" w:rsidP="007B01AD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Distribuidor Autorizado</w:t>
      </w:r>
      <w:r w:rsidR="000E6C45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 xml:space="preserve"> a2</w:t>
      </w: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:</w:t>
      </w: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 </w:t>
      </w:r>
      <w:r w:rsidR="00E57388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SERVICIOS ARSC, C.A.</w:t>
      </w:r>
    </w:p>
    <w:p w14:paraId="48BA528F" w14:textId="0B65A82F" w:rsidR="00205A6C" w:rsidRDefault="00050252" w:rsidP="007B01AD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Código</w:t>
      </w:r>
      <w:r w:rsidR="00205A6C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 xml:space="preserve"> de </w:t>
      </w:r>
      <w:r w:rsidR="007B01AD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Distribuidor a</w:t>
      </w:r>
      <w:r w:rsidR="000E6C45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2:</w:t>
      </w:r>
      <w:r w:rsidR="000E6C45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 </w:t>
      </w:r>
      <w:r w:rsidR="00E57388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00532</w:t>
      </w:r>
    </w:p>
    <w:p w14:paraId="762A9864" w14:textId="14DB270A" w:rsidR="00116858" w:rsidRPr="00116858" w:rsidRDefault="005F698C" w:rsidP="006727AB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</w:pPr>
      <w:r w:rsidRPr="00911625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Ind</w:t>
      </w:r>
      <w:r w:rsidR="000301CC" w:rsidRPr="00911625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ique</w:t>
      </w:r>
      <w:r w:rsidRPr="00911625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 xml:space="preserve"> que Producto</w:t>
      </w:r>
      <w:r w:rsidR="00B87723" w:rsidRPr="00911625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(s)</w:t>
      </w:r>
      <w:r w:rsidRPr="00911625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 xml:space="preserve"> </w:t>
      </w:r>
      <w:r w:rsidR="00030B6C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-</w:t>
      </w:r>
      <w:r w:rsidR="00911625" w:rsidRPr="00911625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 xml:space="preserve"> Versión </w:t>
      </w:r>
      <w:r w:rsidR="00554AC6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 xml:space="preserve">y Serial de </w:t>
      </w:r>
      <w:r w:rsidRPr="00911625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 xml:space="preserve">a2 </w:t>
      </w:r>
      <w:r w:rsidR="00F33A91" w:rsidRPr="00911625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será</w:t>
      </w:r>
      <w:r w:rsidR="00685DA2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(n)</w:t>
      </w:r>
      <w:r w:rsidR="00F33A91" w:rsidRPr="00911625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 xml:space="preserve"> instalado</w:t>
      </w:r>
      <w:r w:rsidR="00685DA2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(</w:t>
      </w:r>
      <w:r w:rsidR="00A05690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s</w:t>
      </w:r>
      <w:r w:rsidR="00685DA2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)</w:t>
      </w:r>
      <w:r w:rsidR="00F33A91" w:rsidRPr="00911625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 xml:space="preserve"> y/o actualizado</w:t>
      </w:r>
      <w:r w:rsidR="00685DA2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(s)</w:t>
      </w:r>
      <w:r w:rsidR="00F33A91" w:rsidRPr="00911625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:</w:t>
      </w:r>
      <w:r w:rsidR="00F33A91" w:rsidRPr="00911625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 </w:t>
      </w:r>
    </w:p>
    <w:p w14:paraId="118F25BA" w14:textId="33DAC19F" w:rsidR="00D0713F" w:rsidRDefault="00E57388" w:rsidP="00E97266">
      <w:pPr>
        <w:spacing w:before="100" w:beforeAutospacing="1" w:after="100" w:afterAutospacing="1" w:line="480" w:lineRule="auto"/>
        <w:ind w:left="360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PRODUCTO HAC VERSION 13.01.0.ALX-SD SERIAL 0610109259101 + A2VENTASIF</w:t>
      </w:r>
      <w:r w:rsidR="00F96E0E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,</w:t>
      </w:r>
      <w:r w:rsidR="00D0713F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 VERSION ANTERIOR INSTALADA 12.36.4.</w:t>
      </w:r>
    </w:p>
    <w:p w14:paraId="3EDB2355" w14:textId="058D5491" w:rsidR="00936203" w:rsidRPr="00116858" w:rsidRDefault="00936203" w:rsidP="00F71B4A">
      <w:pPr>
        <w:numPr>
          <w:ilvl w:val="1"/>
          <w:numId w:val="7"/>
        </w:numPr>
        <w:spacing w:before="100" w:beforeAutospacing="1" w:after="100" w:afterAutospacing="1" w:line="276" w:lineRule="auto"/>
        <w:ind w:left="720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116858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Verificación de Licencias Existentes:</w:t>
      </w:r>
    </w:p>
    <w:p w14:paraId="77E75908" w14:textId="77777777" w:rsidR="00936203" w:rsidRPr="00936203" w:rsidRDefault="00936203" w:rsidP="00F71B4A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¿El usuario tiene otras aplicaciones de software administrativo instaladas?</w:t>
      </w: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 </w:t>
      </w:r>
    </w:p>
    <w:p w14:paraId="014F80FF" w14:textId="77777777" w:rsidR="00936203" w:rsidRPr="00936203" w:rsidRDefault="00936203" w:rsidP="00F71B4A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[ ] Sí</w:t>
      </w:r>
    </w:p>
    <w:p w14:paraId="62145821" w14:textId="04440E1C" w:rsidR="00936203" w:rsidRPr="00936203" w:rsidRDefault="00936203" w:rsidP="00F71B4A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[</w:t>
      </w:r>
      <w:r w:rsidR="00E57388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X</w:t>
      </w: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 ] No</w:t>
      </w:r>
    </w:p>
    <w:p w14:paraId="4185CB3F" w14:textId="77777777" w:rsidR="00936203" w:rsidRPr="00FB1C07" w:rsidRDefault="00936203" w:rsidP="00F71B4A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Si la respuesta es "Sí", complete la siguiente tabla: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7"/>
        <w:gridCol w:w="2142"/>
        <w:gridCol w:w="1843"/>
        <w:gridCol w:w="1943"/>
        <w:gridCol w:w="1413"/>
      </w:tblGrid>
      <w:tr w:rsidR="00936203" w:rsidRPr="00936203" w14:paraId="4C47B3ED" w14:textId="77777777" w:rsidTr="009362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30C59" w14:textId="45A88752" w:rsidR="00936203" w:rsidRPr="00936203" w:rsidRDefault="00936203" w:rsidP="009362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s-VE"/>
                <w14:ligatures w14:val="none"/>
              </w:rPr>
            </w:pPr>
            <w:r w:rsidRPr="0093620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s-VE"/>
                <w14:ligatures w14:val="none"/>
              </w:rPr>
              <w:t>Marca del Software</w:t>
            </w:r>
          </w:p>
        </w:tc>
        <w:tc>
          <w:tcPr>
            <w:tcW w:w="0" w:type="auto"/>
            <w:vAlign w:val="center"/>
            <w:hideMark/>
          </w:tcPr>
          <w:p w14:paraId="6F8D91B7" w14:textId="77777777" w:rsidR="00936203" w:rsidRPr="00936203" w:rsidRDefault="00936203" w:rsidP="009362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s-VE"/>
                <w14:ligatures w14:val="none"/>
              </w:rPr>
            </w:pPr>
            <w:r w:rsidRPr="0093620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s-VE"/>
                <w14:ligatures w14:val="none"/>
              </w:rPr>
              <w:t>Nombre del Software</w:t>
            </w:r>
          </w:p>
        </w:tc>
        <w:tc>
          <w:tcPr>
            <w:tcW w:w="0" w:type="auto"/>
            <w:vAlign w:val="center"/>
            <w:hideMark/>
          </w:tcPr>
          <w:p w14:paraId="251BFC17" w14:textId="77777777" w:rsidR="00936203" w:rsidRPr="00936203" w:rsidRDefault="00936203" w:rsidP="009362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s-VE"/>
                <w14:ligatures w14:val="none"/>
              </w:rPr>
            </w:pPr>
            <w:r w:rsidRPr="0093620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s-VE"/>
                <w14:ligatures w14:val="none"/>
              </w:rPr>
              <w:t>¿Licencia Personalizada? (Sí/No)</w:t>
            </w:r>
          </w:p>
        </w:tc>
        <w:tc>
          <w:tcPr>
            <w:tcW w:w="0" w:type="auto"/>
            <w:vAlign w:val="center"/>
            <w:hideMark/>
          </w:tcPr>
          <w:p w14:paraId="3DA2B355" w14:textId="77777777" w:rsidR="00936203" w:rsidRPr="00936203" w:rsidRDefault="00936203" w:rsidP="009362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s-VE"/>
                <w14:ligatures w14:val="none"/>
              </w:rPr>
            </w:pPr>
            <w:r w:rsidRPr="0093620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s-VE"/>
                <w14:ligatures w14:val="none"/>
              </w:rPr>
              <w:t>¿A nombre de la misma empresa? (Sí/No)</w:t>
            </w:r>
          </w:p>
        </w:tc>
        <w:tc>
          <w:tcPr>
            <w:tcW w:w="0" w:type="auto"/>
            <w:vAlign w:val="center"/>
            <w:hideMark/>
          </w:tcPr>
          <w:p w14:paraId="25C68777" w14:textId="77777777" w:rsidR="00936203" w:rsidRPr="00936203" w:rsidRDefault="00936203" w:rsidP="009362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s-VE"/>
                <w14:ligatures w14:val="none"/>
              </w:rPr>
            </w:pPr>
            <w:r w:rsidRPr="0093620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s-VE"/>
                <w14:ligatures w14:val="none"/>
              </w:rPr>
              <w:t>Observaciones</w:t>
            </w:r>
          </w:p>
        </w:tc>
      </w:tr>
      <w:tr w:rsidR="00936203" w:rsidRPr="00936203" w14:paraId="0003978B" w14:textId="77777777" w:rsidTr="009362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E60D0" w14:textId="77777777" w:rsidR="00936203" w:rsidRPr="00936203" w:rsidRDefault="00936203" w:rsidP="0093620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</w:pPr>
            <w:r w:rsidRPr="00936203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  <w:t>___________________</w:t>
            </w:r>
          </w:p>
        </w:tc>
        <w:tc>
          <w:tcPr>
            <w:tcW w:w="0" w:type="auto"/>
            <w:vAlign w:val="center"/>
            <w:hideMark/>
          </w:tcPr>
          <w:p w14:paraId="096503FA" w14:textId="77777777" w:rsidR="00936203" w:rsidRPr="00936203" w:rsidRDefault="00936203" w:rsidP="0093620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</w:pPr>
            <w:r w:rsidRPr="00936203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  <w:t>___________________</w:t>
            </w:r>
          </w:p>
        </w:tc>
        <w:tc>
          <w:tcPr>
            <w:tcW w:w="0" w:type="auto"/>
            <w:vAlign w:val="center"/>
            <w:hideMark/>
          </w:tcPr>
          <w:p w14:paraId="03563D67" w14:textId="77777777" w:rsidR="00936203" w:rsidRPr="00936203" w:rsidRDefault="00936203" w:rsidP="0093620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</w:pPr>
            <w:r w:rsidRPr="00936203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  <w:t>___________</w:t>
            </w:r>
          </w:p>
        </w:tc>
        <w:tc>
          <w:tcPr>
            <w:tcW w:w="0" w:type="auto"/>
            <w:vAlign w:val="center"/>
            <w:hideMark/>
          </w:tcPr>
          <w:p w14:paraId="1E7E5902" w14:textId="77777777" w:rsidR="00936203" w:rsidRPr="00936203" w:rsidRDefault="00936203" w:rsidP="0093620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</w:pPr>
            <w:r w:rsidRPr="00936203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  <w:t>___________</w:t>
            </w:r>
          </w:p>
        </w:tc>
        <w:tc>
          <w:tcPr>
            <w:tcW w:w="0" w:type="auto"/>
            <w:vAlign w:val="center"/>
            <w:hideMark/>
          </w:tcPr>
          <w:p w14:paraId="70296B3B" w14:textId="77777777" w:rsidR="00936203" w:rsidRPr="00936203" w:rsidRDefault="00936203" w:rsidP="0093620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</w:pPr>
            <w:r w:rsidRPr="00936203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  <w:t>____________</w:t>
            </w:r>
          </w:p>
        </w:tc>
      </w:tr>
      <w:tr w:rsidR="00936203" w:rsidRPr="00936203" w14:paraId="59FC6687" w14:textId="77777777" w:rsidTr="009362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9728F" w14:textId="77777777" w:rsidR="00936203" w:rsidRPr="00936203" w:rsidRDefault="00936203" w:rsidP="0093620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</w:pPr>
            <w:r w:rsidRPr="00936203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  <w:t>___________________</w:t>
            </w:r>
          </w:p>
        </w:tc>
        <w:tc>
          <w:tcPr>
            <w:tcW w:w="0" w:type="auto"/>
            <w:vAlign w:val="center"/>
            <w:hideMark/>
          </w:tcPr>
          <w:p w14:paraId="450CA13B" w14:textId="77777777" w:rsidR="00936203" w:rsidRPr="00936203" w:rsidRDefault="00936203" w:rsidP="0093620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</w:pPr>
            <w:r w:rsidRPr="00936203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  <w:t>___________________</w:t>
            </w:r>
          </w:p>
        </w:tc>
        <w:tc>
          <w:tcPr>
            <w:tcW w:w="0" w:type="auto"/>
            <w:vAlign w:val="center"/>
            <w:hideMark/>
          </w:tcPr>
          <w:p w14:paraId="10922E77" w14:textId="77777777" w:rsidR="00936203" w:rsidRPr="00936203" w:rsidRDefault="00936203" w:rsidP="0093620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</w:pPr>
            <w:r w:rsidRPr="00936203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  <w:t>___________</w:t>
            </w:r>
          </w:p>
        </w:tc>
        <w:tc>
          <w:tcPr>
            <w:tcW w:w="0" w:type="auto"/>
            <w:vAlign w:val="center"/>
            <w:hideMark/>
          </w:tcPr>
          <w:p w14:paraId="530D34BD" w14:textId="77777777" w:rsidR="00936203" w:rsidRPr="00936203" w:rsidRDefault="00936203" w:rsidP="0093620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</w:pPr>
            <w:r w:rsidRPr="00936203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  <w:t>___________</w:t>
            </w:r>
          </w:p>
        </w:tc>
        <w:tc>
          <w:tcPr>
            <w:tcW w:w="0" w:type="auto"/>
            <w:vAlign w:val="center"/>
            <w:hideMark/>
          </w:tcPr>
          <w:p w14:paraId="3CAD28A0" w14:textId="77777777" w:rsidR="00936203" w:rsidRPr="00936203" w:rsidRDefault="00936203" w:rsidP="0093620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</w:pPr>
            <w:r w:rsidRPr="00936203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  <w:t>____________</w:t>
            </w:r>
          </w:p>
        </w:tc>
      </w:tr>
      <w:tr w:rsidR="00936203" w:rsidRPr="00936203" w14:paraId="543AD2E8" w14:textId="77777777" w:rsidTr="009362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6322B" w14:textId="77777777" w:rsidR="00936203" w:rsidRPr="00936203" w:rsidRDefault="00936203" w:rsidP="0093620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</w:pPr>
            <w:r w:rsidRPr="00936203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  <w:lastRenderedPageBreak/>
              <w:t>___________________</w:t>
            </w:r>
          </w:p>
        </w:tc>
        <w:tc>
          <w:tcPr>
            <w:tcW w:w="0" w:type="auto"/>
            <w:vAlign w:val="center"/>
            <w:hideMark/>
          </w:tcPr>
          <w:p w14:paraId="79EF6F63" w14:textId="77777777" w:rsidR="00936203" w:rsidRPr="00936203" w:rsidRDefault="00936203" w:rsidP="0093620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</w:pPr>
            <w:r w:rsidRPr="00936203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  <w:t>___________________</w:t>
            </w:r>
          </w:p>
        </w:tc>
        <w:tc>
          <w:tcPr>
            <w:tcW w:w="0" w:type="auto"/>
            <w:vAlign w:val="center"/>
            <w:hideMark/>
          </w:tcPr>
          <w:p w14:paraId="71912C03" w14:textId="77777777" w:rsidR="00936203" w:rsidRPr="00936203" w:rsidRDefault="00936203" w:rsidP="0093620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</w:pPr>
            <w:r w:rsidRPr="00936203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  <w:t>___________</w:t>
            </w:r>
          </w:p>
        </w:tc>
        <w:tc>
          <w:tcPr>
            <w:tcW w:w="0" w:type="auto"/>
            <w:vAlign w:val="center"/>
            <w:hideMark/>
          </w:tcPr>
          <w:p w14:paraId="69526374" w14:textId="77777777" w:rsidR="00936203" w:rsidRPr="00936203" w:rsidRDefault="00936203" w:rsidP="0093620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</w:pPr>
            <w:r w:rsidRPr="00936203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  <w:t>___________</w:t>
            </w:r>
          </w:p>
        </w:tc>
        <w:tc>
          <w:tcPr>
            <w:tcW w:w="0" w:type="auto"/>
            <w:vAlign w:val="center"/>
            <w:hideMark/>
          </w:tcPr>
          <w:p w14:paraId="18BE366E" w14:textId="77777777" w:rsidR="00936203" w:rsidRPr="00936203" w:rsidRDefault="00936203" w:rsidP="0093620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</w:pPr>
            <w:r w:rsidRPr="00936203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  <w:t>____________</w:t>
            </w:r>
          </w:p>
        </w:tc>
      </w:tr>
      <w:tr w:rsidR="00936203" w:rsidRPr="00936203" w14:paraId="4735439B" w14:textId="77777777" w:rsidTr="009362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9E9EA" w14:textId="19221FF9" w:rsidR="00936203" w:rsidRPr="00936203" w:rsidRDefault="00936203" w:rsidP="0093620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4FBBD4" w14:textId="6E87173C" w:rsidR="00936203" w:rsidRPr="00936203" w:rsidRDefault="00936203" w:rsidP="0093620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E59DBD" w14:textId="27A1085C" w:rsidR="00936203" w:rsidRPr="00936203" w:rsidRDefault="00936203" w:rsidP="0093620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E140D0" w14:textId="23D0082B" w:rsidR="00936203" w:rsidRPr="00936203" w:rsidRDefault="00936203" w:rsidP="0093620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804DCC" w14:textId="3F3FBE97" w:rsidR="00936203" w:rsidRPr="00936203" w:rsidRDefault="00936203" w:rsidP="0093620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</w:pPr>
          </w:p>
        </w:tc>
      </w:tr>
    </w:tbl>
    <w:p w14:paraId="0A2F2553" w14:textId="67AA4F40" w:rsidR="00936203" w:rsidRPr="00936203" w:rsidRDefault="00301DAD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In</w:t>
      </w:r>
      <w:r w:rsidR="00936203"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nformación al Usuario:</w:t>
      </w:r>
    </w:p>
    <w:p w14:paraId="4DB7A21D" w14:textId="77777777" w:rsidR="00936203" w:rsidRPr="00936203" w:rsidRDefault="00936203" w:rsidP="009362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¿Se informó al usuario sobre la restricción de tener dos licencias simultáneas?</w:t>
      </w: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 </w:t>
      </w:r>
    </w:p>
    <w:p w14:paraId="18D31EE2" w14:textId="41DDED1D" w:rsidR="00936203" w:rsidRPr="00936203" w:rsidRDefault="00936203" w:rsidP="0093620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[</w:t>
      </w:r>
      <w:r w:rsidR="00E57388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X</w:t>
      </w: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 ] Sí</w:t>
      </w:r>
    </w:p>
    <w:p w14:paraId="7654909A" w14:textId="77777777" w:rsidR="00936203" w:rsidRPr="00936203" w:rsidRDefault="00936203" w:rsidP="0093620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[ ] No</w:t>
      </w:r>
    </w:p>
    <w:p w14:paraId="253C4F3F" w14:textId="77777777" w:rsidR="00936203" w:rsidRPr="00936203" w:rsidRDefault="00936203" w:rsidP="009362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¿Se explicó al usuario que solo puede usar la licencia homologada?</w:t>
      </w: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 </w:t>
      </w:r>
    </w:p>
    <w:p w14:paraId="15B8DB90" w14:textId="79DE3A10" w:rsidR="00936203" w:rsidRPr="00936203" w:rsidRDefault="00936203" w:rsidP="0093620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[</w:t>
      </w:r>
      <w:r w:rsidR="00E57388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X</w:t>
      </w: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 ] Sí</w:t>
      </w:r>
    </w:p>
    <w:p w14:paraId="6FCBD536" w14:textId="77777777" w:rsidR="00936203" w:rsidRPr="00936203" w:rsidRDefault="00936203" w:rsidP="0093620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[ ] No</w:t>
      </w:r>
    </w:p>
    <w:p w14:paraId="79BF77C4" w14:textId="77777777" w:rsidR="00936203" w:rsidRPr="00936203" w:rsidRDefault="00936203" w:rsidP="00E40866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Observaciones adicionales sobre la información proporcionada al usuario:</w:t>
      </w: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 </w:t>
      </w:r>
    </w:p>
    <w:p w14:paraId="7047A66C" w14:textId="69BD35E7" w:rsidR="00301DAD" w:rsidRDefault="004E52E1" w:rsidP="00301DAD">
      <w:pPr>
        <w:spacing w:after="0" w:line="360" w:lineRule="auto"/>
        <w:jc w:val="both"/>
        <w:rPr>
          <w:lang w:eastAsia="es-VE"/>
        </w:rPr>
      </w:pPr>
      <w:r>
        <w:rPr>
          <w:lang w:eastAsia="es-VE"/>
        </w:rPr>
        <w:pict w14:anchorId="7D1299A9">
          <v:rect id="_x0000_i1026" style="width:0;height:1.5pt" o:hralign="center" o:bullet="t" o:hrstd="t" o:hr="t" fillcolor="#a0a0a0" stroked="f"/>
        </w:pict>
      </w:r>
      <w:r w:rsidR="00E57388">
        <w:rPr>
          <w:lang w:eastAsia="es-VE"/>
        </w:rPr>
        <w:t>SE LE INFORMA AL USUARIO LA INFORMACION COR</w:t>
      </w:r>
      <w:r w:rsidR="00A44ED1">
        <w:rPr>
          <w:lang w:eastAsia="es-VE"/>
        </w:rPr>
        <w:t>R</w:t>
      </w:r>
      <w:r w:rsidR="00E57388">
        <w:rPr>
          <w:lang w:eastAsia="es-VE"/>
        </w:rPr>
        <w:t>ECTA DE</w:t>
      </w:r>
      <w:r w:rsidR="00C10516">
        <w:rPr>
          <w:lang w:eastAsia="es-VE"/>
        </w:rPr>
        <w:t>L</w:t>
      </w:r>
      <w:r w:rsidR="00E57388">
        <w:rPr>
          <w:lang w:eastAsia="es-VE"/>
        </w:rPr>
        <w:t xml:space="preserve"> US</w:t>
      </w:r>
      <w:r w:rsidR="00A44ED1">
        <w:rPr>
          <w:lang w:eastAsia="es-VE"/>
        </w:rPr>
        <w:t>O</w:t>
      </w:r>
      <w:r w:rsidR="00E57388">
        <w:rPr>
          <w:lang w:eastAsia="es-VE"/>
        </w:rPr>
        <w:t xml:space="preserve"> Y RESTRICCIONES QUE TIENE LA NUEVA VERSION INSTALADA</w:t>
      </w:r>
      <w:r w:rsidR="00C10516">
        <w:rPr>
          <w:lang w:eastAsia="es-VE"/>
        </w:rPr>
        <w:t xml:space="preserve"> HOMOLOGADA VERSION 13.01.0ALX-SD</w:t>
      </w:r>
      <w:r w:rsidR="00E57388">
        <w:rPr>
          <w:lang w:eastAsia="es-VE"/>
        </w:rPr>
        <w:t xml:space="preserve">, DEJANDO EL SISTEMA OPERATIVO Y EN SATISFACCION DEL CLIENTE, </w:t>
      </w:r>
      <w:r w:rsidR="00A44ED1">
        <w:rPr>
          <w:lang w:eastAsia="es-VE"/>
        </w:rPr>
        <w:t>SE INHABILITA LA VERSION ANTERIOR QUE QUEDA DE RESPALDO</w:t>
      </w:r>
      <w:r w:rsidR="004308CB">
        <w:rPr>
          <w:lang w:eastAsia="es-VE"/>
        </w:rPr>
        <w:t xml:space="preserve"> COMPRIMIDO</w:t>
      </w:r>
      <w:r w:rsidR="00A44ED1">
        <w:rPr>
          <w:lang w:eastAsia="es-VE"/>
        </w:rPr>
        <w:t>.  CUALQUIER ALTERACION O MANIPULACION DEL SISTEMA POR OTRO DISTRIBUIDOR O PERSONA NO AUTORIZADA DIFERENTE A LA INS</w:t>
      </w:r>
      <w:r w:rsidR="004308CB">
        <w:rPr>
          <w:lang w:eastAsia="es-VE"/>
        </w:rPr>
        <w:t>TALADA</w:t>
      </w:r>
      <w:r w:rsidR="00A44ED1">
        <w:rPr>
          <w:lang w:eastAsia="es-VE"/>
        </w:rPr>
        <w:t>, QUE PUEDA ACARREAR ALGUNA SANCION POR PARTE DEL ENTE REGULADOR TRIBUTARIO (SENIAT), LA EMPRESA QUEDA EXENTA DE CUALQUIER SANCION LEGAL QUE PUEDA OCASIONAR DICHA VIOLACION AL ACUERDO.</w:t>
      </w:r>
      <w:r w:rsidR="004308CB">
        <w:rPr>
          <w:lang w:eastAsia="es-VE"/>
        </w:rPr>
        <w:t xml:space="preserve"> QUEDANDO AMBAS PARTES DE ACUERDO Y A ENTERA SATISFACCION.</w:t>
      </w:r>
      <w:bookmarkStart w:id="0" w:name="_GoBack"/>
      <w:bookmarkEnd w:id="0"/>
    </w:p>
    <w:p w14:paraId="0034893D" w14:textId="5AF7D232" w:rsidR="00936203" w:rsidRPr="00936203" w:rsidRDefault="00936203" w:rsidP="00301DAD">
      <w:pPr>
        <w:spacing w:after="0" w:line="36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Resultado de la Verificación:</w:t>
      </w:r>
    </w:p>
    <w:p w14:paraId="7A818E9F" w14:textId="5D33899C" w:rsidR="00936203" w:rsidRPr="00936203" w:rsidRDefault="00936203" w:rsidP="009362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[ </w:t>
      </w:r>
      <w:r w:rsidR="00A44ED1">
        <w:rPr>
          <w:rFonts w:ascii="Segoe UI Symbol" w:eastAsia="Times New Roman" w:hAnsi="Segoe UI Symbol" w:cs="Segoe UI Symbol"/>
          <w:kern w:val="0"/>
          <w:sz w:val="22"/>
          <w:szCs w:val="22"/>
          <w:lang w:eastAsia="es-VE"/>
          <w14:ligatures w14:val="none"/>
        </w:rPr>
        <w:t>☓</w:t>
      </w: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] Cumple con los requisitos de la Providencia SNAT/2024/000121.</w:t>
      </w:r>
    </w:p>
    <w:p w14:paraId="57496312" w14:textId="77777777" w:rsidR="00936203" w:rsidRPr="00936203" w:rsidRDefault="00936203" w:rsidP="009362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[ ] No cumple con los requisitos de la Providencia SNAT/2024/000121.</w:t>
      </w:r>
    </w:p>
    <w:p w14:paraId="356A94C3" w14:textId="77777777" w:rsidR="00936203" w:rsidRPr="00936203" w:rsidRDefault="00936203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Acciones a Seguir (Si no cumple):</w:t>
      </w:r>
    </w:p>
    <w:p w14:paraId="54D9D3E8" w14:textId="77777777" w:rsidR="00936203" w:rsidRPr="00936203" w:rsidRDefault="00936203" w:rsidP="009362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[ ] Instalación/Actualización del software A2 Softway NO realizada.</w:t>
      </w:r>
    </w:p>
    <w:p w14:paraId="43A347AB" w14:textId="77777777" w:rsidR="00936203" w:rsidRPr="00936203" w:rsidRDefault="00936203" w:rsidP="009362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[ ] Notificación a A2 Softway realizada (Fecha: ____________).</w:t>
      </w:r>
    </w:p>
    <w:p w14:paraId="6A014389" w14:textId="77777777" w:rsidR="00936203" w:rsidRPr="00936203" w:rsidRDefault="00936203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Firma del Usuario:</w:t>
      </w:r>
    </w:p>
    <w:p w14:paraId="4D88C57F" w14:textId="77777777" w:rsidR="00936203" w:rsidRPr="00936203" w:rsidRDefault="004E52E1" w:rsidP="00936203">
      <w:pPr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pict w14:anchorId="4D9DD3B1">
          <v:rect id="_x0000_i1027" style="width:0;height:1.5pt" o:hralign="center" o:hrstd="t" o:hr="t" fillcolor="#a0a0a0" stroked="f"/>
        </w:pict>
      </w:r>
    </w:p>
    <w:p w14:paraId="130D741A" w14:textId="77777777" w:rsidR="00936203" w:rsidRDefault="00936203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Firma del Distribuidor Autorizado:</w:t>
      </w:r>
    </w:p>
    <w:p w14:paraId="4415920A" w14:textId="33F296D5" w:rsidR="00936203" w:rsidRPr="00936203" w:rsidRDefault="00936203" w:rsidP="00936203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__________________________________________________________________________</w:t>
      </w:r>
    </w:p>
    <w:p w14:paraId="72E8F0C5" w14:textId="77777777" w:rsidR="00936203" w:rsidRPr="00936203" w:rsidRDefault="00936203" w:rsidP="009362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VE"/>
          <w14:ligatures w14:val="none"/>
        </w:rPr>
      </w:pPr>
    </w:p>
    <w:sectPr w:rsidR="00936203" w:rsidRPr="00936203" w:rsidSect="00FD109E">
      <w:headerReference w:type="default" r:id="rId8"/>
      <w:pgSz w:w="12240" w:h="15840"/>
      <w:pgMar w:top="1417" w:right="104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31B1FF" w14:textId="77777777" w:rsidR="004E52E1" w:rsidRDefault="004E52E1" w:rsidP="00936203">
      <w:pPr>
        <w:spacing w:after="0" w:line="240" w:lineRule="auto"/>
      </w:pPr>
      <w:r>
        <w:separator/>
      </w:r>
    </w:p>
  </w:endnote>
  <w:endnote w:type="continuationSeparator" w:id="0">
    <w:p w14:paraId="21E1EA4B" w14:textId="77777777" w:rsidR="004E52E1" w:rsidRDefault="004E52E1" w:rsidP="00936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D7D2C" w14:textId="77777777" w:rsidR="004E52E1" w:rsidRDefault="004E52E1" w:rsidP="00936203">
      <w:pPr>
        <w:spacing w:after="0" w:line="240" w:lineRule="auto"/>
      </w:pPr>
      <w:r>
        <w:separator/>
      </w:r>
    </w:p>
  </w:footnote>
  <w:footnote w:type="continuationSeparator" w:id="0">
    <w:p w14:paraId="11F25175" w14:textId="77777777" w:rsidR="004E52E1" w:rsidRDefault="004E52E1" w:rsidP="00936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B9AAD" w14:textId="3CBC0D60" w:rsidR="00936203" w:rsidRDefault="00936203">
    <w:pPr>
      <w:pStyle w:val="Encabezado"/>
    </w:pPr>
    <w:r>
      <w:rPr>
        <w:rFonts w:ascii="Calibri" w:eastAsia="Times New Roman" w:hAnsi="Calibri" w:cs="Calibri"/>
        <w:noProof/>
        <w:kern w:val="0"/>
        <w:sz w:val="20"/>
        <w:szCs w:val="20"/>
        <w:lang w:eastAsia="es-VE"/>
      </w:rPr>
      <w:drawing>
        <wp:anchor distT="0" distB="0" distL="114300" distR="114300" simplePos="0" relativeHeight="251659264" behindDoc="1" locked="0" layoutInCell="1" allowOverlap="1" wp14:anchorId="1559EA07" wp14:editId="78C7A443">
          <wp:simplePos x="0" y="0"/>
          <wp:positionH relativeFrom="column">
            <wp:posOffset>5477608</wp:posOffset>
          </wp:positionH>
          <wp:positionV relativeFrom="paragraph">
            <wp:posOffset>-273197</wp:posOffset>
          </wp:positionV>
          <wp:extent cx="562610" cy="562610"/>
          <wp:effectExtent l="0" t="0" r="8890" b="8890"/>
          <wp:wrapNone/>
          <wp:docPr id="256633366" name="Imagen 1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8205566" name="Imagen 1" descr="Logotipo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2610" cy="562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208954E1"/>
    <w:multiLevelType w:val="multilevel"/>
    <w:tmpl w:val="2022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751AB"/>
    <w:multiLevelType w:val="multilevel"/>
    <w:tmpl w:val="B4B8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76607"/>
    <w:multiLevelType w:val="multilevel"/>
    <w:tmpl w:val="DB8A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6F5F60"/>
    <w:multiLevelType w:val="hybridMultilevel"/>
    <w:tmpl w:val="5D70FE1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00C37"/>
    <w:multiLevelType w:val="multilevel"/>
    <w:tmpl w:val="A1C2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B224B"/>
    <w:multiLevelType w:val="multilevel"/>
    <w:tmpl w:val="8F9E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246AEE"/>
    <w:multiLevelType w:val="multilevel"/>
    <w:tmpl w:val="075A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C0EFF"/>
    <w:multiLevelType w:val="multilevel"/>
    <w:tmpl w:val="DE8A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4E4E3D"/>
    <w:multiLevelType w:val="multilevel"/>
    <w:tmpl w:val="76AE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5A13A7"/>
    <w:multiLevelType w:val="multilevel"/>
    <w:tmpl w:val="2C30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DD0C6C"/>
    <w:multiLevelType w:val="multilevel"/>
    <w:tmpl w:val="9292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EC3384"/>
    <w:multiLevelType w:val="multilevel"/>
    <w:tmpl w:val="23E8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864DCC"/>
    <w:multiLevelType w:val="multilevel"/>
    <w:tmpl w:val="B07A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9"/>
  </w:num>
  <w:num w:numId="7">
    <w:abstractNumId w:val="5"/>
  </w:num>
  <w:num w:numId="8">
    <w:abstractNumId w:val="11"/>
  </w:num>
  <w:num w:numId="9">
    <w:abstractNumId w:val="8"/>
  </w:num>
  <w:num w:numId="10">
    <w:abstractNumId w:val="1"/>
  </w:num>
  <w:num w:numId="11">
    <w:abstractNumId w:val="7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203"/>
    <w:rsid w:val="000301CC"/>
    <w:rsid w:val="00030B6C"/>
    <w:rsid w:val="00050252"/>
    <w:rsid w:val="000E6C45"/>
    <w:rsid w:val="00107A4B"/>
    <w:rsid w:val="00116858"/>
    <w:rsid w:val="001E524D"/>
    <w:rsid w:val="00205A6C"/>
    <w:rsid w:val="00301DAD"/>
    <w:rsid w:val="004308CB"/>
    <w:rsid w:val="0044068E"/>
    <w:rsid w:val="00457A3A"/>
    <w:rsid w:val="004C3F44"/>
    <w:rsid w:val="004E52E1"/>
    <w:rsid w:val="004F0802"/>
    <w:rsid w:val="00554AC6"/>
    <w:rsid w:val="005B318A"/>
    <w:rsid w:val="005B7073"/>
    <w:rsid w:val="005F698C"/>
    <w:rsid w:val="00685DA2"/>
    <w:rsid w:val="006A46D0"/>
    <w:rsid w:val="007B01AD"/>
    <w:rsid w:val="008F59F4"/>
    <w:rsid w:val="00911625"/>
    <w:rsid w:val="00931EF3"/>
    <w:rsid w:val="00936203"/>
    <w:rsid w:val="00A05690"/>
    <w:rsid w:val="00A44ED1"/>
    <w:rsid w:val="00A837DB"/>
    <w:rsid w:val="00AB1379"/>
    <w:rsid w:val="00AB20DE"/>
    <w:rsid w:val="00AC238B"/>
    <w:rsid w:val="00AD640C"/>
    <w:rsid w:val="00B1515B"/>
    <w:rsid w:val="00B87723"/>
    <w:rsid w:val="00C025BB"/>
    <w:rsid w:val="00C10516"/>
    <w:rsid w:val="00C269A7"/>
    <w:rsid w:val="00C30B52"/>
    <w:rsid w:val="00C53DC1"/>
    <w:rsid w:val="00CA750C"/>
    <w:rsid w:val="00CC6D62"/>
    <w:rsid w:val="00D0713F"/>
    <w:rsid w:val="00D72FEF"/>
    <w:rsid w:val="00D87619"/>
    <w:rsid w:val="00DD171D"/>
    <w:rsid w:val="00DE069C"/>
    <w:rsid w:val="00E348E7"/>
    <w:rsid w:val="00E40866"/>
    <w:rsid w:val="00E57388"/>
    <w:rsid w:val="00E71869"/>
    <w:rsid w:val="00E97266"/>
    <w:rsid w:val="00F004AE"/>
    <w:rsid w:val="00F33A91"/>
    <w:rsid w:val="00F4494A"/>
    <w:rsid w:val="00F475F3"/>
    <w:rsid w:val="00F60EEF"/>
    <w:rsid w:val="00F71B4A"/>
    <w:rsid w:val="00F96E0E"/>
    <w:rsid w:val="00FB1C07"/>
    <w:rsid w:val="00FD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1BF912"/>
  <w15:chartTrackingRefBased/>
  <w15:docId w15:val="{8F3C817E-0CA0-4DBC-9947-DE5AB5D0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6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6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6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6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6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6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6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6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6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6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6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6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62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62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62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62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62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62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6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6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6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6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6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62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62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62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6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62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620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362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6203"/>
  </w:style>
  <w:style w:type="paragraph" w:styleId="Piedepgina">
    <w:name w:val="footer"/>
    <w:basedOn w:val="Normal"/>
    <w:link w:val="PiedepginaCar"/>
    <w:uiPriority w:val="99"/>
    <w:unhideWhenUsed/>
    <w:rsid w:val="009362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6203"/>
  </w:style>
  <w:style w:type="paragraph" w:styleId="Textodeglobo">
    <w:name w:val="Balloon Text"/>
    <w:basedOn w:val="Normal"/>
    <w:link w:val="TextodegloboCar"/>
    <w:uiPriority w:val="99"/>
    <w:semiHidden/>
    <w:unhideWhenUsed/>
    <w:rsid w:val="00301D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1D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6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7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4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15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7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F3503-E86B-49E3-9141-CF0D03F84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930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Abidar</dc:creator>
  <cp:keywords/>
  <dc:description/>
  <cp:lastModifiedBy>ALEJANDRO SUE</cp:lastModifiedBy>
  <cp:revision>8</cp:revision>
  <cp:lastPrinted>2025-04-20T21:33:00Z</cp:lastPrinted>
  <dcterms:created xsi:type="dcterms:W3CDTF">2025-04-17T22:35:00Z</dcterms:created>
  <dcterms:modified xsi:type="dcterms:W3CDTF">2025-05-11T15:35:00Z</dcterms:modified>
</cp:coreProperties>
</file>