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40"/>
          <w:szCs w:val="40"/>
        </w:rPr>
        <w:t xml:space="preserve">CHIP 台灣籌碼情報平台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color w:val="666666"/>
          <w:sz w:val="24"/>
          <w:szCs w:val="24"/>
        </w:rPr>
        <w:t xml:space="preserve">開發日誌 · 2026-07-24 · v0.11</w:t>
      </w:r>
    </w:p>
    <w:p>
      <w:pPr>
        <w:spacing w:after="24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融資維持率儀表板 — 大盤加權指數／台指期貨疊圖 · 報酬指數誤植修正</w:t>
      </w:r>
    </w:p>
    <w:p>
      <w:pPr>
        <w:pStyle w:val="Heading1"/>
        <w:spacing w:after="15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0"/>
          <w:szCs w:val="30"/>
        </w:rPr>
        <w:t xml:space="preserve">1. 本期摘要</w:t>
      </w:r>
    </w:p>
    <w:p>
      <w:pPr>
        <w:spacing w:after="10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在整體融資維持率儀表板的兩張圖（融資維持率、融資餘額）各加上兩個可勾選疊圖：大盤加權指數、台指期貨近月；共用右側次要 Y 軸（價格點數）、X 軸同時間、tooltip 一併顯示。並回補兩者六年歷史（1495 天）。過程中抓出並修正一個資料誤植——原誤抓「發行量加權股價報酬指數」（含息、約 2 倍），已改為正確的「發行量加權股價指數」（大盤價格指數）。</w:t>
      </w:r>
    </w:p>
    <w:p>
      <w:pPr>
        <w:pStyle w:val="Heading1"/>
        <w:spacing w:after="15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0"/>
          <w:szCs w:val="30"/>
        </w:rPr>
        <w:t xml:space="preserve">2. 疊圖資料源（皆可回溯 2020）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22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疊圖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來源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2020-06-01 實測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大盤加權指數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MI_INDEX tables[0] 發行量加權股價指數(收盤指數)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11,079.02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台指期貨近月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TAIFEX futDailyMarketReport TX 近月收盤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11,057</w:t>
            </w:r>
          </w:p>
        </w:tc>
      </w:tr>
    </w:tbl>
    <w:p>
      <w:pPr>
        <w:pStyle w:val="ListParagraph"/>
        <w:numPr>
          <w:ilvl w:val="0"/>
          <w:numId w:val="1"/>
        </w:numPr>
        <w:spacing w:after="55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加權指數在既有 MI_INDEX 這支 API 內取得，不需多打一支；台指期新增 fetch_txf（POST futDailyMarketReport，解析 HTML 抓 TX 純數字到期月份的收盤，排除價差列）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market_margin_daily 加 taiex/txf 兩欄（ALTER TABLE 容忍已存在）；store_day 用 COALESCE 保留既有值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backfill_overlay.py：只更新 taiex/txf 為空之列，2 支 API/日、節流退避、可續跑；回補 1495 天零失敗</w:t>
      </w:r>
    </w:p>
    <w:p>
      <w:pPr>
        <w:pStyle w:val="Heading1"/>
        <w:spacing w:after="15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0"/>
          <w:szCs w:val="30"/>
        </w:rPr>
        <w:t xml:space="preserve">3. 報酬指數誤植修正（重要）</w:t>
      </w:r>
    </w:p>
    <w:p>
      <w:pPr>
        <w:spacing w:after="100"/>
        <w:jc w:val="both"/>
      </w:pPr>
      <w:r>
        <w:rPr>
          <w:rFonts w:ascii="Microsoft JhengHei" w:cs="Microsoft JhengHei" w:eastAsia="Microsoft JhengHei" w:hAnsi="Microsoft JhengHei"/>
          <w:b/>
          <w:bCs/>
          <w:color w:val="B02A2A"/>
          <w:sz w:val="22"/>
          <w:szCs w:val="22"/>
        </w:rPr>
        <w:t xml:space="preserve">現象：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2026-07-17 大盤抓成 98,228，與台指期 42,725 大幅背離。</w:t>
      </w:r>
    </w:p>
    <w:p>
      <w:pPr>
        <w:spacing w:after="100"/>
        <w:jc w:val="both"/>
      </w:pPr>
      <w:r>
        <w:rPr>
          <w:rFonts w:ascii="Microsoft JhengHei" w:cs="Microsoft JhengHei" w:eastAsia="Microsoft JhengHei" w:hAnsi="Microsoft JhengHei"/>
          <w:b/>
          <w:bCs/>
          <w:color w:val="B02A2A"/>
          <w:sz w:val="22"/>
          <w:szCs w:val="22"/>
        </w:rPr>
        <w:t xml:space="preserve">根因：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MI_INDEX 同時有「發行量加權股價指數」(價格)與「發行量加權股價報酬指數」(含息,約2倍)；比對字串只寫「發行量加權」又未在命中後停止，被後面的報酬指數覆蓋。</w:t>
      </w:r>
    </w:p>
    <w:p>
      <w:pPr>
        <w:spacing w:after="100"/>
        <w:jc w:val="both"/>
      </w:pPr>
      <w:r>
        <w:rPr>
          <w:rFonts w:ascii="Microsoft JhengHei" w:cs="Microsoft JhengHei" w:eastAsia="Microsoft JhengHei" w:hAnsi="Microsoft JhengHei"/>
          <w:b/>
          <w:bCs/>
          <w:color w:val="1E7A46"/>
          <w:sz w:val="22"/>
          <w:szCs w:val="22"/>
        </w:rPr>
        <w:t xml:space="preserve">修正：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compute_day 與 fetch_taiex 均改為精確比對「發行量加權股價指數」並抓到即停；以「大盤 &gt; 台指×1.5」判別法掃出唯一誤植列(7/17)改回 42,671.27（與台指期 42,725 貼合，並與官方 5 分鐘歷史收盤指數一致）。全表重驗報酬指數漏網 0 筆。</w:t>
      </w:r>
    </w:p>
    <w:p>
      <w:pPr>
        <w:pStyle w:val="Heading1"/>
        <w:spacing w:after="15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0"/>
          <w:szCs w:val="30"/>
        </w:rPr>
        <w:t xml:space="preserve">4. 前端疊圖 UI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兩張圖圖例各加兩個勾選框（大盤加權指數 橘、台指期貨 紫），各圖獨立控制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疊圖走右側次要 Y 軸（點數尺度與維持率/餘額差異大）；勾選時圖表自動留出右側刻度空間；缺值斷線不跨空隙連直線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tooltip 勾選時一併顯示加權指數／台指期貨數值；修掉前端 series mapping 漏帶 taiex/txf 的 bug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驗證：1年視窗 243/243 天全有值、大盤點數 23,201~47,741（正確價格指數區間）</w:t>
      </w:r>
    </w:p>
    <w:p>
      <w:pPr>
        <w:pStyle w:val="Heading1"/>
        <w:spacing w:after="15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0"/>
          <w:szCs w:val="30"/>
        </w:rPr>
        <w:t xml:space="preserve">5. 待辦（延續 v0.10）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整合進 CHIP 前端導覽/頁面體系；每日更新從 /collect/daily 搬進純後端 Windows 排程脫離額度；口徑擴充上櫃 TPEx（交另一 session）</w:t>
      </w:r>
    </w:p>
    <w:p>
      <w:pPr>
        <w:spacing w:before="3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— CHIP 開發日誌 v0.11 完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666666"/>
        <w:sz w:val="16"/>
        <w:szCs w:val="16"/>
      </w:rPr>
      <w:t xml:space="preserve">CHIP 開發日誌 v0.11 · 第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666666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2026-07-24T08:58:29.632Z</dcterms:created>
  <dcterms:modified xsi:type="dcterms:W3CDTF">2026-07-24T08:58:29.634Z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