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40"/>
          <w:szCs w:val="40"/>
        </w:rPr>
        <w:t xml:space="preserve">CHIP 台灣籌碼情報平台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開發日誌 · 2026-07-18～19 · v0.10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整體融資維持率資料管線 · 六年回補 · 即時儀表板 · 對齊官方 170.53%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1. 本期摘要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新增「台股整體融資維持率與融資餘額」指標：從 TWSE 官方資料採集、六年歷史回補、每日更新、REST API 到即時儀表板前端一條龍打通，並以 2026-07-17 重現官方值 170.53%（誤差 0）作為驗證閘門。維持率是台股最重要的市場情緒/風險溫度計之一（跌向 130% 附近＝斷頭壓力＝常見底部訊號）。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2. 驗證閘門：對齊官方值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公式：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整體維持率 ＝ Σ(個股融資餘額張數 × 當日收盤價) ÷ 整體融資金額(仟元) × 100%。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2026-07-17 實算 </w:t>
      </w:r>
      <w:r>
        <w:rPr>
          <w:rFonts w:ascii="Microsoft JhengHei" w:cs="Microsoft JhengHei" w:eastAsia="Microsoft JhengHei" w:hAnsi="Microsoft JhengHei"/>
          <w:b/>
          <w:bCs/>
          <w:color w:val="1E7A46"/>
          <w:sz w:val="22"/>
          <w:szCs w:val="22"/>
        </w:rPr>
        <w:t xml:space="preserve">170.53%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＝ 官方 170.53%，一位小數不差（配對 1,216 檔）；附帶驗證整體融資金額 5,879.6 億與參考儀表板 5,880 億一致。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3. 資料來源與計算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整體融資金額(分母)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MI_MARGN tables[0]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融資金額(仟元)今日餘額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整體融資餘額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MI_MARGN tables[0]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融資(交易單位)今日餘額(張)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逐檔融資張數(分子)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MI_MARGN tables[1]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每檔融資今日餘額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逐檔收盤價(分子)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MI_INDEX tables[8]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每日收盤行情(不含權證)</w:t>
            </w:r>
          </w:p>
        </w:tc>
      </w:tr>
    </w:tbl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1E7A46"/>
          <w:sz w:val="22"/>
          <w:szCs w:val="22"/>
        </w:rPr>
        <w:t xml:space="preserve">關鍵：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兩支 TWSE 端點都可按日查歷史、回溯至 2020（甚至更早），分母「整體融資金額」直接在 MI_MARGN 市場彙總表取得。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4. 六年歷史回補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backfill_market_margin.py：逐平日打 TWSE、有資料才存（假日 API 回空自動跳過）；可續跑（跳過已存日）；節流防限流、失敗退避重試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成果：2020-06-01 → 2026-07-17，共 1,491 筆、零失敗、109 假日——恰好收斂到官方交易日數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全期維持率最低 130.3%（2025-04-09，接近斷頭警戒）／最高 210.4%（2026-05-25）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5. 後端：資料表 + API + 每日更新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market_margin_daily 表：date/margin_shares(張)/margin_amount(仟元)/collateral_value(仟元)/maintenance_ratio/stock_count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collector：backend/app/collectors/market_margin.py（compute_day/store_day/ensure_table）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API：GET /api/v1/market-margin（維持率+融資餘額日序列，可帶 days 限最近 N 天）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每日更新：掛進 /collect/daily（每日採集多算一步市場彙總並 upsert）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6. 前端：即時儀表板 /margin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後端路由 GET /margin 服務 HTML（同源讀 API，解決 published artifact CSP 擋 localhost 的問題）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四張數字卡（最新維持率/餘額+較前日、區間高低+均值/峰谷）、雙 canvas 折線圖（維持率含區間均線、餘額）、CSV 下載、深色模式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互動：hover 十字虛線 + tooltip（日期/維持率/餘額/各較前日，綠漲紅跌），兩圖十字同步；顯示區間 最大~30日 共 7 檔；近期每日明細表跟隨所選區間（30日→30日明細、3年→3年明細）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7. 已知問題與待辦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【埠佔用】8001 曾被較高權限舊後端佔住、非管理員 shell 殺不掉；已在 8002 驗證程式正確、後端關閉後 8001 恢復正常。教訓：重啟後端前先確保舊進程完全結束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【每日更新吃額度】目前掛在 /collect/daily（Claude routine 呼叫）；可搬進純後端 Windows 排程脫離額度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【整合進 CHIP 主體】此為獨立管線，尚未整合進 CHIP 前端導覽/頁面體系與正式排程；列為待辦，交由另一 session 接手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【口徑】僅上市（TWSE），未含上櫃（TPEx）</w:t>
      </w:r>
    </w:p>
    <w:p>
      <w:pPr>
        <w:spacing w:before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— CHIP 開發日誌 v0.10 完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CHIP 開發日誌 v0.10 ·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2026-07-19T04:01:36.153Z</dcterms:created>
  <dcterms:modified xsi:type="dcterms:W3CDTF">2026-07-19T04:01:36.153Z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