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63030" w14:textId="77777777" w:rsidR="00A432CB" w:rsidRDefault="000A0F68">
      <w:pPr>
        <w:spacing w:after="125" w:line="259" w:lineRule="auto"/>
        <w:ind w:left="20" w:right="2"/>
        <w:jc w:val="center"/>
      </w:pPr>
      <w:r>
        <w:rPr>
          <w:rFonts w:ascii="Times New Roman" w:eastAsia="Times New Roman" w:hAnsi="Times New Roman" w:cs="Times New Roman"/>
          <w:b/>
          <w:color w:val="7030A0"/>
          <w:sz w:val="36"/>
        </w:rPr>
        <w:t xml:space="preserve">Data Analyst Intern Assessment </w:t>
      </w:r>
    </w:p>
    <w:p w14:paraId="0193628E" w14:textId="77777777" w:rsidR="00A432CB" w:rsidRDefault="000A0F68">
      <w:pPr>
        <w:spacing w:after="125" w:line="259" w:lineRule="auto"/>
        <w:ind w:left="20"/>
        <w:jc w:val="center"/>
      </w:pPr>
      <w:r>
        <w:rPr>
          <w:rFonts w:ascii="Times New Roman" w:eastAsia="Times New Roman" w:hAnsi="Times New Roman" w:cs="Times New Roman"/>
          <w:b/>
          <w:color w:val="7030A0"/>
          <w:sz w:val="36"/>
        </w:rPr>
        <w:t xml:space="preserve">Urban Threads — Order &amp; Returns Analytics </w:t>
      </w:r>
    </w:p>
    <w:p w14:paraId="0E388F25" w14:textId="77777777" w:rsidR="00A432CB" w:rsidRDefault="000A0F68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7030A0"/>
          <w:sz w:val="36"/>
        </w:rPr>
        <w:t xml:space="preserve"> </w:t>
      </w:r>
    </w:p>
    <w:p w14:paraId="2AD842B4" w14:textId="77777777" w:rsidR="00A432CB" w:rsidRDefault="000A0F68">
      <w:pPr>
        <w:spacing w:after="138" w:line="25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1.Executive Summary: </w:t>
      </w:r>
    </w:p>
    <w:p w14:paraId="4583C493" w14:textId="77777777" w:rsidR="00A432CB" w:rsidRDefault="000A0F68">
      <w:pPr>
        <w:spacing w:after="139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B19210A" w14:textId="77777777" w:rsidR="00A432CB" w:rsidRDefault="000A0F68">
      <w:pPr>
        <w:spacing w:after="183" w:line="259" w:lineRule="auto"/>
        <w:ind w:left="10"/>
      </w:pPr>
      <w:r>
        <w:rPr>
          <w:b/>
        </w:rPr>
        <w:t xml:space="preserve">Current Situation:  </w:t>
      </w:r>
    </w:p>
    <w:p w14:paraId="38B12039" w14:textId="77777777" w:rsidR="00E42652" w:rsidRDefault="000A0F68">
      <w:pPr>
        <w:numPr>
          <w:ilvl w:val="0"/>
          <w:numId w:val="1"/>
        </w:numPr>
        <w:spacing w:after="124" w:line="311" w:lineRule="auto"/>
        <w:ind w:hanging="360"/>
      </w:pPr>
      <w:r>
        <w:t>Our return rate has spiked from 12% to 19%, resulting in a financial drain of approximately ₹18–22 lakhs per month in reverse logistics and restocking</w:t>
      </w:r>
    </w:p>
    <w:p w14:paraId="3E1578DD" w14:textId="6A6B7D41" w:rsidR="00A432CB" w:rsidRDefault="000A0F68" w:rsidP="00E42652">
      <w:pPr>
        <w:spacing w:after="124" w:line="311" w:lineRule="auto"/>
        <w:ind w:left="0" w:firstLine="0"/>
      </w:pPr>
      <w:r>
        <w:t xml:space="preserve"> </w:t>
      </w:r>
      <w:r>
        <w:rPr>
          <w:b/>
        </w:rPr>
        <w:t xml:space="preserve">Primary Objective: </w:t>
      </w:r>
    </w:p>
    <w:p w14:paraId="58CA966B" w14:textId="77777777" w:rsidR="00A432CB" w:rsidRDefault="000A0F68">
      <w:pPr>
        <w:numPr>
          <w:ilvl w:val="0"/>
          <w:numId w:val="1"/>
        </w:numPr>
        <w:spacing w:after="123"/>
        <w:ind w:hanging="360"/>
      </w:pPr>
      <w:r>
        <w:rPr>
          <w:color w:val="1F3864"/>
        </w:rPr>
        <w:t>T</w:t>
      </w:r>
      <w:r>
        <w:t>o implement strategic interventions to bring the return rate below 15% within two quarters.</w:t>
      </w:r>
      <w:r>
        <w:rPr>
          <w:b/>
          <w:color w:val="1F3864"/>
        </w:rPr>
        <w:t xml:space="preserve"> </w:t>
      </w:r>
    </w:p>
    <w:p w14:paraId="6EF9626E" w14:textId="77777777" w:rsidR="00A432CB" w:rsidRDefault="000A0F68">
      <w:pPr>
        <w:spacing w:after="183" w:line="259" w:lineRule="auto"/>
        <w:ind w:left="10"/>
      </w:pPr>
      <w:r>
        <w:rPr>
          <w:b/>
        </w:rPr>
        <w:t xml:space="preserve">Key Findings:  </w:t>
      </w:r>
    </w:p>
    <w:p w14:paraId="5D218801" w14:textId="77777777" w:rsidR="00E42652" w:rsidRDefault="000A0F68">
      <w:pPr>
        <w:numPr>
          <w:ilvl w:val="0"/>
          <w:numId w:val="1"/>
        </w:numPr>
        <w:spacing w:after="0"/>
        <w:ind w:hanging="360"/>
      </w:pPr>
      <w:r>
        <w:t>Data shows that Size Inconsistency (45%) and the Instagram Shop channel (74% return rate) are the most significant drivers of these losses.</w:t>
      </w:r>
    </w:p>
    <w:p w14:paraId="704214D0" w14:textId="5AF3FC43" w:rsidR="00A432CB" w:rsidRDefault="000A0F68" w:rsidP="00E42652">
      <w:pPr>
        <w:spacing w:after="0"/>
        <w:ind w:left="0" w:firstLine="0"/>
      </w:pPr>
      <w:r>
        <w:rPr>
          <w:b/>
        </w:rPr>
        <w:t xml:space="preserve"> </w:t>
      </w:r>
    </w:p>
    <w:p w14:paraId="32255D55" w14:textId="77777777" w:rsidR="00A432CB" w:rsidRDefault="000A0F68">
      <w:pPr>
        <w:spacing w:after="151" w:line="259" w:lineRule="auto"/>
        <w:ind w:left="720" w:firstLine="0"/>
      </w:pPr>
      <w:r>
        <w:rPr>
          <w:b/>
        </w:rPr>
        <w:t xml:space="preserve"> </w:t>
      </w:r>
    </w:p>
    <w:p w14:paraId="5E7A63C3" w14:textId="77777777" w:rsidR="00A432CB" w:rsidRDefault="000A0F68">
      <w:pPr>
        <w:spacing w:after="136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2. Section - 4: Visualizations &amp; Data Insights </w:t>
      </w:r>
    </w:p>
    <w:p w14:paraId="18522089" w14:textId="77777777" w:rsidR="00A432CB" w:rsidRDefault="000A0F68">
      <w:pPr>
        <w:spacing w:after="141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1B6E271" w14:textId="77777777" w:rsidR="00A432CB" w:rsidRDefault="000A0F68">
      <w:pPr>
        <w:pStyle w:val="Heading1"/>
        <w:spacing w:after="118"/>
        <w:ind w:left="-5" w:hanging="10"/>
      </w:pPr>
      <w:r>
        <w:rPr>
          <w:color w:val="000000"/>
        </w:rPr>
        <w:t xml:space="preserve">Chart 1: Sales Spikes Lead to a 2-Week Lag in Return Rates </w:t>
      </w:r>
    </w:p>
    <w:p w14:paraId="0019C526" w14:textId="77777777" w:rsidR="00A432CB" w:rsidRDefault="000A0F68">
      <w:pPr>
        <w:spacing w:after="88" w:line="259" w:lineRule="auto"/>
        <w:ind w:left="0" w:firstLine="0"/>
      </w:pPr>
      <w:r>
        <w:rPr>
          <w:b/>
          <w:sz w:val="24"/>
        </w:rPr>
        <w:t xml:space="preserve"> </w:t>
      </w:r>
    </w:p>
    <w:p w14:paraId="77ACE9D7" w14:textId="77777777" w:rsidR="00A432CB" w:rsidRDefault="000A0F68">
      <w:pPr>
        <w:spacing w:after="72" w:line="259" w:lineRule="auto"/>
        <w:ind w:left="0" w:right="1669" w:firstLine="0"/>
        <w:jc w:val="right"/>
      </w:pPr>
      <w:r>
        <w:rPr>
          <w:noProof/>
        </w:rPr>
        <w:drawing>
          <wp:inline distT="0" distB="0" distL="0" distR="0" wp14:anchorId="513E6EFA" wp14:editId="6334454F">
            <wp:extent cx="4442460" cy="329946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F93CF4C" w14:textId="77777777" w:rsidR="00A432CB" w:rsidRDefault="000A0F68">
      <w:pPr>
        <w:spacing w:after="116" w:line="259" w:lineRule="auto"/>
        <w:ind w:left="64" w:firstLine="0"/>
        <w:jc w:val="center"/>
      </w:pPr>
      <w:r>
        <w:rPr>
          <w:sz w:val="24"/>
        </w:rPr>
        <w:t xml:space="preserve"> </w:t>
      </w:r>
    </w:p>
    <w:p w14:paraId="24847758" w14:textId="77777777" w:rsidR="00A432CB" w:rsidRDefault="000A0F68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8E3318E" w14:textId="77777777" w:rsidR="00A432CB" w:rsidRDefault="000A0F68">
      <w:pPr>
        <w:spacing w:after="146" w:line="250" w:lineRule="auto"/>
        <w:ind w:left="-5"/>
      </w:pPr>
      <w:r>
        <w:rPr>
          <w:b/>
          <w:sz w:val="24"/>
        </w:rPr>
        <w:t>October Peak:</w:t>
      </w:r>
      <w:r>
        <w:rPr>
          <w:sz w:val="24"/>
        </w:rPr>
        <w:t xml:space="preserve"> Sales reached a peak of 32 orders at the end of October. </w:t>
      </w:r>
    </w:p>
    <w:p w14:paraId="0EF0CC1C" w14:textId="77777777" w:rsidR="00A432CB" w:rsidRDefault="000A0F68">
      <w:pPr>
        <w:spacing w:after="146" w:line="250" w:lineRule="auto"/>
        <w:ind w:left="-5"/>
      </w:pPr>
      <w:r>
        <w:rPr>
          <w:b/>
          <w:sz w:val="24"/>
        </w:rPr>
        <w:t>Lag Effect:</w:t>
      </w:r>
      <w:r>
        <w:rPr>
          <w:sz w:val="24"/>
        </w:rPr>
        <w:t xml:space="preserve"> Following this spike, the return rate surged to 73.3% in early November, confirming a clear 14day cycle. </w:t>
      </w:r>
    </w:p>
    <w:p w14:paraId="46D31880" w14:textId="77777777" w:rsidR="00A432CB" w:rsidRDefault="000A0F68">
      <w:pPr>
        <w:spacing w:after="146" w:line="250" w:lineRule="auto"/>
        <w:ind w:left="-5"/>
      </w:pPr>
      <w:r>
        <w:rPr>
          <w:b/>
          <w:sz w:val="24"/>
        </w:rPr>
        <w:lastRenderedPageBreak/>
        <w:t>Insight:</w:t>
      </w:r>
      <w:r>
        <w:rPr>
          <w:sz w:val="24"/>
        </w:rPr>
        <w:t xml:space="preserve"> Operations should prepare for high return volumes exactly two weeks after any major sale peak </w:t>
      </w:r>
    </w:p>
    <w:p w14:paraId="2B5FC789" w14:textId="77777777" w:rsidR="00A432CB" w:rsidRDefault="000A0F68">
      <w:pPr>
        <w:spacing w:after="135" w:line="259" w:lineRule="auto"/>
        <w:ind w:left="0" w:firstLine="0"/>
      </w:pPr>
      <w:r>
        <w:rPr>
          <w:sz w:val="24"/>
        </w:rPr>
        <w:t xml:space="preserve"> </w:t>
      </w:r>
    </w:p>
    <w:p w14:paraId="14768EDD" w14:textId="77777777" w:rsidR="00A432CB" w:rsidRDefault="000A0F68">
      <w:pPr>
        <w:spacing w:after="75" w:line="259" w:lineRule="auto"/>
        <w:ind w:left="0" w:firstLine="0"/>
      </w:pPr>
      <w:r>
        <w:rPr>
          <w:b/>
          <w:color w:val="3B3838"/>
          <w:sz w:val="24"/>
        </w:rPr>
        <w:t xml:space="preserve">Chart 2: Outerwear Exceeds Category Return Rate at 80%+ </w:t>
      </w:r>
    </w:p>
    <w:p w14:paraId="235381B0" w14:textId="77777777" w:rsidR="00A432CB" w:rsidRDefault="000A0F68">
      <w:pPr>
        <w:spacing w:after="79" w:line="259" w:lineRule="auto"/>
        <w:ind w:left="0" w:right="1347" w:firstLine="0"/>
        <w:jc w:val="right"/>
      </w:pPr>
      <w:r>
        <w:rPr>
          <w:noProof/>
        </w:rPr>
        <w:drawing>
          <wp:inline distT="0" distB="0" distL="0" distR="0" wp14:anchorId="6753D564" wp14:editId="162E5A89">
            <wp:extent cx="4853940" cy="275082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030A0"/>
        </w:rPr>
        <w:t xml:space="preserve"> </w:t>
      </w:r>
    </w:p>
    <w:p w14:paraId="55A308C4" w14:textId="77777777" w:rsidR="00A432CB" w:rsidRDefault="000A0F68">
      <w:pPr>
        <w:spacing w:after="155" w:line="259" w:lineRule="auto"/>
        <w:ind w:left="60" w:firstLine="0"/>
        <w:jc w:val="center"/>
      </w:pPr>
      <w:r>
        <w:rPr>
          <w:color w:val="7030A0"/>
        </w:rPr>
        <w:t xml:space="preserve"> </w:t>
      </w:r>
    </w:p>
    <w:p w14:paraId="6A941A25" w14:textId="77777777" w:rsidR="00A432CB" w:rsidRDefault="000A0F68">
      <w:pPr>
        <w:spacing w:after="116" w:line="259" w:lineRule="auto"/>
        <w:ind w:left="-5"/>
      </w:pPr>
      <w:r>
        <w:rPr>
          <w:b/>
          <w:color w:val="262626"/>
          <w:sz w:val="24"/>
        </w:rPr>
        <w:t xml:space="preserve">                   High Risk:</w:t>
      </w:r>
      <w:r>
        <w:rPr>
          <w:color w:val="262626"/>
          <w:sz w:val="24"/>
        </w:rPr>
        <w:t xml:space="preserve"> Outerwear is the highest-risk category with a return rate of 83%. </w:t>
      </w:r>
    </w:p>
    <w:p w14:paraId="4EBC0091" w14:textId="77777777" w:rsidR="00A432CB" w:rsidRDefault="000A0F68">
      <w:pPr>
        <w:spacing w:after="116" w:line="259" w:lineRule="auto"/>
        <w:ind w:left="942"/>
      </w:pPr>
      <w:r>
        <w:rPr>
          <w:b/>
          <w:color w:val="262626"/>
          <w:sz w:val="24"/>
        </w:rPr>
        <w:t>Comparison:</w:t>
      </w:r>
      <w:r>
        <w:rPr>
          <w:color w:val="262626"/>
          <w:sz w:val="24"/>
        </w:rPr>
        <w:t xml:space="preserve"> Accessories (27%) and Bottoms (40%) have significantly lower return rates</w:t>
      </w:r>
      <w:r>
        <w:rPr>
          <w:color w:val="262626"/>
        </w:rPr>
        <w:t xml:space="preserve">. </w:t>
      </w:r>
    </w:p>
    <w:p w14:paraId="1D6E8F92" w14:textId="77777777" w:rsidR="00A432CB" w:rsidRDefault="000A0F68">
      <w:pPr>
        <w:spacing w:after="137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586A629" w14:textId="77777777" w:rsidR="00A432CB" w:rsidRDefault="000A0F68">
      <w:pPr>
        <w:spacing w:after="138" w:line="25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Chart 3: Size Issues Accounts for 45% of Total Returns </w:t>
      </w:r>
    </w:p>
    <w:p w14:paraId="09A14FBC" w14:textId="77777777" w:rsidR="00A432CB" w:rsidRDefault="000A0F68">
      <w:pPr>
        <w:spacing w:after="95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C7C94CD" w14:textId="77777777" w:rsidR="00A432CB" w:rsidRDefault="000A0F68">
      <w:pPr>
        <w:spacing w:after="79" w:line="259" w:lineRule="auto"/>
        <w:ind w:left="0" w:right="1445" w:firstLine="0"/>
        <w:jc w:val="right"/>
      </w:pPr>
      <w:r>
        <w:rPr>
          <w:noProof/>
        </w:rPr>
        <w:drawing>
          <wp:inline distT="0" distB="0" distL="0" distR="0" wp14:anchorId="0B540141" wp14:editId="30C0D908">
            <wp:extent cx="4732020" cy="314706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030A0"/>
        </w:rPr>
        <w:t xml:space="preserve"> </w:t>
      </w:r>
    </w:p>
    <w:p w14:paraId="2265241D" w14:textId="77777777" w:rsidR="00A432CB" w:rsidRDefault="000A0F68">
      <w:pPr>
        <w:spacing w:after="136" w:line="259" w:lineRule="auto"/>
        <w:ind w:left="60" w:firstLine="0"/>
        <w:jc w:val="center"/>
      </w:pPr>
      <w:r>
        <w:rPr>
          <w:color w:val="7030A0"/>
        </w:rPr>
        <w:t xml:space="preserve"> </w:t>
      </w:r>
    </w:p>
    <w:p w14:paraId="1D272363" w14:textId="77777777" w:rsidR="00A432CB" w:rsidRDefault="000A0F68">
      <w:pPr>
        <w:ind w:left="1484"/>
      </w:pPr>
      <w:r>
        <w:rPr>
          <w:b/>
        </w:rPr>
        <w:t>Primary Reason:</w:t>
      </w:r>
      <w:r>
        <w:t xml:space="preserve"> Size Issues are the top reason for returns, affecting 67 total orders. </w:t>
      </w:r>
    </w:p>
    <w:p w14:paraId="01853EF2" w14:textId="77777777" w:rsidR="00A432CB" w:rsidRDefault="000A0F68">
      <w:pPr>
        <w:ind w:left="718"/>
      </w:pPr>
      <w:r>
        <w:rPr>
          <w:b/>
        </w:rPr>
        <w:t>Secondary Reasons</w:t>
      </w:r>
      <w:r>
        <w:t>: Quality Defects (32 orders) and "Changed Mind" (29 orders) follow in frequency</w:t>
      </w:r>
      <w:r>
        <w:rPr>
          <w:color w:val="7030A0"/>
        </w:rPr>
        <w:t xml:space="preserve">. </w:t>
      </w:r>
    </w:p>
    <w:p w14:paraId="6FCC834E" w14:textId="77777777" w:rsidR="00A432CB" w:rsidRDefault="000A0F68">
      <w:pPr>
        <w:spacing w:after="0" w:line="259" w:lineRule="auto"/>
        <w:ind w:left="0" w:firstLine="0"/>
      </w:pPr>
      <w:r>
        <w:rPr>
          <w:b/>
          <w:color w:val="7030A0"/>
          <w:sz w:val="24"/>
        </w:rPr>
        <w:t xml:space="preserve"> </w:t>
      </w:r>
    </w:p>
    <w:p w14:paraId="13D64CCA" w14:textId="77777777" w:rsidR="00A432CB" w:rsidRDefault="000A0F68">
      <w:pPr>
        <w:pStyle w:val="Heading1"/>
      </w:pPr>
      <w:r>
        <w:lastRenderedPageBreak/>
        <w:t xml:space="preserve">Chart 4: Channel Risk Analysis  </w:t>
      </w:r>
    </w:p>
    <w:tbl>
      <w:tblPr>
        <w:tblStyle w:val="TableGrid"/>
        <w:tblpPr w:vertAnchor="text" w:tblpX="5520" w:tblpY="708"/>
        <w:tblOverlap w:val="never"/>
        <w:tblW w:w="4920" w:type="dxa"/>
        <w:tblInd w:w="0" w:type="dxa"/>
        <w:tblCellMar>
          <w:top w:w="126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4920"/>
      </w:tblGrid>
      <w:tr w:rsidR="00A432CB" w14:paraId="5629321B" w14:textId="77777777">
        <w:trPr>
          <w:trHeight w:val="2784"/>
        </w:trPr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8D5E" w14:textId="77777777" w:rsidR="00A432CB" w:rsidRDefault="000A0F68">
            <w:pPr>
              <w:spacing w:after="0" w:line="240" w:lineRule="auto"/>
              <w:ind w:left="0" w:firstLine="0"/>
            </w:pPr>
            <w:r>
              <w:rPr>
                <w:b/>
                <w:color w:val="262626"/>
                <w:sz w:val="24"/>
              </w:rPr>
              <w:t>Instagram Risk</w:t>
            </w:r>
            <w:r>
              <w:rPr>
                <w:color w:val="262626"/>
                <w:sz w:val="24"/>
              </w:rPr>
              <w:t xml:space="preserve">: The Instagram Shop shows a very high return rate of 74% for both new and returning customers. </w:t>
            </w:r>
          </w:p>
          <w:p w14:paraId="56D81A86" w14:textId="77777777" w:rsidR="00A432CB" w:rsidRDefault="000A0F68">
            <w:pPr>
              <w:spacing w:after="0" w:line="259" w:lineRule="auto"/>
              <w:ind w:left="0" w:firstLine="0"/>
            </w:pPr>
            <w:r>
              <w:rPr>
                <w:color w:val="262626"/>
                <w:sz w:val="24"/>
              </w:rPr>
              <w:t xml:space="preserve"> </w:t>
            </w:r>
          </w:p>
          <w:p w14:paraId="3B7E7C8B" w14:textId="77777777" w:rsidR="00A432CB" w:rsidRDefault="000A0F68">
            <w:pPr>
              <w:spacing w:after="0" w:line="259" w:lineRule="auto"/>
              <w:ind w:left="0" w:firstLine="0"/>
            </w:pPr>
            <w:r>
              <w:rPr>
                <w:color w:val="262626"/>
                <w:sz w:val="24"/>
              </w:rPr>
              <w:t xml:space="preserve"> </w:t>
            </w:r>
          </w:p>
          <w:p w14:paraId="7E7CAF9E" w14:textId="77777777" w:rsidR="00A432CB" w:rsidRDefault="000A0F68">
            <w:pPr>
              <w:spacing w:after="0" w:line="240" w:lineRule="auto"/>
              <w:ind w:left="0" w:firstLine="0"/>
            </w:pPr>
            <w:r>
              <w:rPr>
                <w:b/>
                <w:color w:val="262626"/>
                <w:sz w:val="24"/>
              </w:rPr>
              <w:t>Website Stability</w:t>
            </w:r>
            <w:r>
              <w:rPr>
                <w:color w:val="262626"/>
                <w:sz w:val="24"/>
              </w:rPr>
              <w:t xml:space="preserve">: The Website is the most reliable channel with a lower return rate of 44%. </w:t>
            </w:r>
          </w:p>
          <w:p w14:paraId="106A3969" w14:textId="77777777" w:rsidR="00A432CB" w:rsidRDefault="000A0F6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</w:p>
        </w:tc>
      </w:tr>
    </w:tbl>
    <w:p w14:paraId="05742229" w14:textId="77777777" w:rsidR="00A432CB" w:rsidRDefault="000A0F68">
      <w:pPr>
        <w:spacing w:after="108" w:line="259" w:lineRule="auto"/>
        <w:ind w:left="0" w:right="16" w:firstLine="0"/>
        <w:jc w:val="center"/>
      </w:pPr>
      <w:r>
        <w:rPr>
          <w:noProof/>
        </w:rPr>
        <w:drawing>
          <wp:inline distT="0" distB="0" distL="0" distR="0" wp14:anchorId="7152C725" wp14:editId="0FAEBBF9">
            <wp:extent cx="3215640" cy="249174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62626"/>
          <w:sz w:val="24"/>
        </w:rPr>
        <w:t xml:space="preserve"> </w:t>
      </w:r>
    </w:p>
    <w:p w14:paraId="534F2508" w14:textId="77777777" w:rsidR="00A432CB" w:rsidRDefault="000A0F68">
      <w:pPr>
        <w:pStyle w:val="Heading1"/>
        <w:spacing w:after="131"/>
      </w:pPr>
      <w:r>
        <w:rPr>
          <w:color w:val="000000"/>
          <w:sz w:val="28"/>
        </w:rPr>
        <w:t xml:space="preserve">Chart 5: COD Orders Drive 94% of Total RTO Cases </w:t>
      </w:r>
    </w:p>
    <w:p w14:paraId="1E4C8F35" w14:textId="77777777" w:rsidR="00A432CB" w:rsidRDefault="000A0F68">
      <w:pPr>
        <w:spacing w:after="75" w:line="259" w:lineRule="auto"/>
        <w:ind w:left="0" w:firstLine="0"/>
      </w:pPr>
      <w:r>
        <w:rPr>
          <w:b/>
          <w:sz w:val="28"/>
        </w:rPr>
        <w:t xml:space="preserve"> </w:t>
      </w:r>
    </w:p>
    <w:p w14:paraId="7A1E9BEC" w14:textId="77777777" w:rsidR="00A432CB" w:rsidRDefault="000A0F68">
      <w:pPr>
        <w:spacing w:after="57" w:line="259" w:lineRule="auto"/>
        <w:ind w:left="0" w:right="1633" w:firstLine="0"/>
        <w:jc w:val="right"/>
      </w:pPr>
      <w:r>
        <w:rPr>
          <w:noProof/>
        </w:rPr>
        <w:drawing>
          <wp:inline distT="0" distB="0" distL="0" distR="0" wp14:anchorId="3D6DF7BB" wp14:editId="3EC58438">
            <wp:extent cx="4472940" cy="286512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350AB5E" w14:textId="77777777" w:rsidR="00A432CB" w:rsidRDefault="000A0F68">
      <w:pPr>
        <w:spacing w:after="120" w:line="259" w:lineRule="auto"/>
        <w:ind w:left="0" w:firstLine="0"/>
      </w:pPr>
      <w:r>
        <w:rPr>
          <w:b/>
          <w:sz w:val="28"/>
        </w:rPr>
        <w:t xml:space="preserve"> </w:t>
      </w:r>
    </w:p>
    <w:p w14:paraId="48CAE7BA" w14:textId="77777777" w:rsidR="00A432CB" w:rsidRDefault="000A0F68">
      <w:pPr>
        <w:numPr>
          <w:ilvl w:val="0"/>
          <w:numId w:val="2"/>
        </w:numPr>
        <w:ind w:hanging="360"/>
      </w:pPr>
      <w:r>
        <w:rPr>
          <w:b/>
        </w:rPr>
        <w:t>Delivery Refusal:</w:t>
      </w:r>
      <w:r>
        <w:t xml:space="preserve"> Cash on Delivery (COD) has a high RTO rate of 25.4%, whereas UPI and Credit Cards are under 1%. </w:t>
      </w:r>
    </w:p>
    <w:p w14:paraId="2B28955A" w14:textId="77777777" w:rsidR="00A432CB" w:rsidRDefault="000A0F68">
      <w:pPr>
        <w:spacing w:after="183" w:line="259" w:lineRule="auto"/>
        <w:ind w:left="10"/>
      </w:pPr>
      <w:r>
        <w:rPr>
          <w:b/>
        </w:rPr>
        <w:t xml:space="preserve">Strategic Recommendations </w:t>
      </w:r>
    </w:p>
    <w:p w14:paraId="4EF672D0" w14:textId="77777777" w:rsidR="00A432CB" w:rsidRDefault="000A0F68">
      <w:pPr>
        <w:numPr>
          <w:ilvl w:val="0"/>
          <w:numId w:val="2"/>
        </w:numPr>
        <w:spacing w:after="10"/>
        <w:ind w:hanging="360"/>
      </w:pPr>
      <w:r>
        <w:rPr>
          <w:b/>
        </w:rPr>
        <w:t>Size Guide:</w:t>
      </w:r>
      <w:r>
        <w:t xml:space="preserve"> Implement an AI Size Recommender to reduce the 45% return rate caused by fit issues. </w:t>
      </w:r>
    </w:p>
    <w:p w14:paraId="5F9F7C96" w14:textId="77777777" w:rsidR="00A432CB" w:rsidRDefault="000A0F68">
      <w:pPr>
        <w:numPr>
          <w:ilvl w:val="0"/>
          <w:numId w:val="2"/>
        </w:numPr>
        <w:spacing w:after="10"/>
        <w:ind w:hanging="360"/>
      </w:pPr>
      <w:r>
        <w:rPr>
          <w:b/>
        </w:rPr>
        <w:t>Incentivize Prepaid:</w:t>
      </w:r>
      <w:r>
        <w:t xml:space="preserve"> Offer a 5% discount for prepaid orders to reduce high-risk COD transactions. </w:t>
      </w:r>
    </w:p>
    <w:p w14:paraId="047B7D55" w14:textId="77777777" w:rsidR="00A432CB" w:rsidRDefault="000A0F68">
      <w:pPr>
        <w:numPr>
          <w:ilvl w:val="0"/>
          <w:numId w:val="2"/>
        </w:numPr>
        <w:spacing w:after="0"/>
        <w:ind w:hanging="360"/>
      </w:pPr>
      <w:r>
        <w:rPr>
          <w:b/>
        </w:rPr>
        <w:t>Quality Audit:</w:t>
      </w:r>
      <w:r>
        <w:t xml:space="preserve"> Review Outerwear design and Instagram marketing photos to ensure they match the physical product. </w:t>
      </w:r>
    </w:p>
    <w:p w14:paraId="6D9D9BC3" w14:textId="77777777" w:rsidR="00DA4D9A" w:rsidRDefault="00DA4D9A">
      <w:pPr>
        <w:spacing w:after="0" w:line="259" w:lineRule="auto"/>
        <w:ind w:left="992" w:firstLine="0"/>
        <w:rPr>
          <w:b/>
        </w:rPr>
      </w:pPr>
    </w:p>
    <w:p w14:paraId="4CD858E3" w14:textId="77777777" w:rsidR="00DA4D9A" w:rsidRDefault="00DA4D9A">
      <w:pPr>
        <w:spacing w:after="0" w:line="259" w:lineRule="auto"/>
        <w:ind w:left="992" w:firstLine="0"/>
        <w:rPr>
          <w:b/>
        </w:rPr>
      </w:pPr>
    </w:p>
    <w:p w14:paraId="26896447" w14:textId="77777777" w:rsidR="00DA4D9A" w:rsidRDefault="00DA4D9A">
      <w:pPr>
        <w:spacing w:after="0" w:line="259" w:lineRule="auto"/>
        <w:ind w:left="992" w:firstLine="0"/>
        <w:rPr>
          <w:b/>
        </w:rPr>
      </w:pPr>
    </w:p>
    <w:p w14:paraId="3940046F" w14:textId="77777777" w:rsidR="00DA4D9A" w:rsidRDefault="00DA4D9A">
      <w:pPr>
        <w:spacing w:after="0" w:line="259" w:lineRule="auto"/>
        <w:ind w:left="992" w:firstLine="0"/>
        <w:rPr>
          <w:b/>
        </w:rPr>
      </w:pPr>
    </w:p>
    <w:p w14:paraId="0579E32D" w14:textId="77777777" w:rsidR="00DA4D9A" w:rsidRDefault="00DA4D9A">
      <w:pPr>
        <w:spacing w:after="0" w:line="259" w:lineRule="auto"/>
        <w:ind w:left="992" w:firstLine="0"/>
        <w:rPr>
          <w:b/>
        </w:rPr>
      </w:pPr>
    </w:p>
    <w:p w14:paraId="1083DC81" w14:textId="67F6E346" w:rsidR="00A432CB" w:rsidRDefault="000A0F68">
      <w:pPr>
        <w:spacing w:after="0" w:line="259" w:lineRule="auto"/>
        <w:ind w:left="992" w:firstLine="0"/>
      </w:pPr>
      <w:r>
        <w:rPr>
          <w:b/>
        </w:rPr>
        <w:t xml:space="preserve"> </w:t>
      </w:r>
    </w:p>
    <w:p w14:paraId="2DAF044D" w14:textId="77777777" w:rsidR="00A432CB" w:rsidRDefault="000A0F68">
      <w:pPr>
        <w:spacing w:after="155" w:line="259" w:lineRule="auto"/>
        <w:ind w:left="992" w:firstLine="0"/>
      </w:pPr>
      <w:r>
        <w:t xml:space="preserve"> </w:t>
      </w:r>
    </w:p>
    <w:p w14:paraId="2E44C3BB" w14:textId="77777777" w:rsidR="00A432CB" w:rsidRDefault="000A0F68">
      <w:pPr>
        <w:pStyle w:val="Heading2"/>
        <w:ind w:left="642"/>
      </w:pPr>
      <w:r>
        <w:lastRenderedPageBreak/>
        <w:t xml:space="preserve">Section 5: Problem-Solving &amp; Business Recommendations </w:t>
      </w:r>
    </w:p>
    <w:p w14:paraId="1F15BAE5" w14:textId="77777777" w:rsidR="00A432CB" w:rsidRDefault="000A0F68">
      <w:pPr>
        <w:spacing w:after="139" w:line="259" w:lineRule="auto"/>
        <w:ind w:left="627"/>
      </w:pPr>
      <w:r>
        <w:rPr>
          <w:b/>
        </w:rPr>
        <w:t xml:space="preserve">Part A: Root Cause Hypothesis </w:t>
      </w:r>
    </w:p>
    <w:p w14:paraId="1FAFB47E" w14:textId="77777777" w:rsidR="00A432CB" w:rsidRDefault="000A0F68">
      <w:pPr>
        <w:ind w:left="10"/>
      </w:pPr>
      <w:r>
        <w:t xml:space="preserve">            Based on the analysis, the three main reasons for the return rate increasing from 12% to 19% are: </w:t>
      </w:r>
    </w:p>
    <w:p w14:paraId="32ABFC53" w14:textId="77777777" w:rsidR="00A432CB" w:rsidRDefault="000A0F68">
      <w:pPr>
        <w:numPr>
          <w:ilvl w:val="0"/>
          <w:numId w:val="3"/>
        </w:numPr>
        <w:spacing w:after="10"/>
        <w:ind w:left="1249" w:hanging="257"/>
      </w:pPr>
      <w:r>
        <w:rPr>
          <w:b/>
        </w:rPr>
        <w:t>Size Inconsistency:</w:t>
      </w:r>
      <w:r>
        <w:t xml:space="preserve"> This is the biggest issue, causing 45% of all returns (67 orders). </w:t>
      </w:r>
    </w:p>
    <w:p w14:paraId="0AFBB89F" w14:textId="77777777" w:rsidR="00A432CB" w:rsidRDefault="000A0F68">
      <w:pPr>
        <w:numPr>
          <w:ilvl w:val="0"/>
          <w:numId w:val="3"/>
        </w:numPr>
        <w:spacing w:after="38"/>
        <w:ind w:left="1249" w:hanging="257"/>
      </w:pPr>
      <w:r>
        <w:rPr>
          <w:b/>
        </w:rPr>
        <w:t>Instagram Shop Risk:</w:t>
      </w:r>
      <w:r>
        <w:t xml:space="preserve"> Orders from Instagram have a very high 74% return rate, showing a gap between social media photos and the real product. </w:t>
      </w:r>
    </w:p>
    <w:p w14:paraId="75E675A3" w14:textId="77777777" w:rsidR="00A432CB" w:rsidRDefault="000A0F68">
      <w:pPr>
        <w:numPr>
          <w:ilvl w:val="0"/>
          <w:numId w:val="3"/>
        </w:numPr>
        <w:spacing w:after="100" w:line="334" w:lineRule="auto"/>
        <w:ind w:left="1249" w:hanging="257"/>
      </w:pPr>
      <w:r>
        <w:rPr>
          <w:b/>
        </w:rPr>
        <w:t>COD Issues (RTO):</w:t>
      </w:r>
      <w:r>
        <w:t xml:space="preserve"> Cash on Delivery orders have a 25.4% RTO rate, which is much higher than prepaid orders (less than 1%). </w:t>
      </w:r>
      <w:r>
        <w:rPr>
          <w:b/>
        </w:rPr>
        <w:t xml:space="preserve">Part B: Recommended Actions AI Size Recommender: </w:t>
      </w:r>
    </w:p>
    <w:p w14:paraId="253BF22A" w14:textId="77777777" w:rsidR="00A432CB" w:rsidRDefault="000A0F68">
      <w:pPr>
        <w:numPr>
          <w:ilvl w:val="0"/>
          <w:numId w:val="3"/>
        </w:numPr>
        <w:spacing w:after="10"/>
        <w:ind w:left="1249" w:hanging="257"/>
      </w:pPr>
      <w:r>
        <w:rPr>
          <w:b/>
        </w:rPr>
        <w:t>Change:</w:t>
      </w:r>
      <w:r>
        <w:t xml:space="preserve"> Add a tool to help customers find their correct size. </w:t>
      </w:r>
    </w:p>
    <w:p w14:paraId="07C60A28" w14:textId="77777777" w:rsidR="00A432CB" w:rsidRDefault="000A0F68">
      <w:pPr>
        <w:numPr>
          <w:ilvl w:val="0"/>
          <w:numId w:val="3"/>
        </w:numPr>
        <w:spacing w:after="120"/>
        <w:ind w:left="1249" w:hanging="257"/>
      </w:pPr>
      <w:r>
        <w:rPr>
          <w:b/>
        </w:rPr>
        <w:t>Target:</w:t>
      </w:r>
      <w:r>
        <w:t xml:space="preserve"> High-return categories like Outerwear (83%) and Dresses (67%). </w:t>
      </w:r>
    </w:p>
    <w:p w14:paraId="53804C4A" w14:textId="77777777" w:rsidR="00A432CB" w:rsidRDefault="000A0F68">
      <w:pPr>
        <w:ind w:left="627"/>
      </w:pPr>
      <w:r>
        <w:t xml:space="preserve">Expected Impact: Can reduce size-related returns by 20-30%. </w:t>
      </w:r>
    </w:p>
    <w:p w14:paraId="7BFB8FB7" w14:textId="77777777" w:rsidR="00A432CB" w:rsidRDefault="000A0F68">
      <w:pPr>
        <w:spacing w:after="183" w:line="259" w:lineRule="auto"/>
        <w:ind w:left="627"/>
      </w:pPr>
      <w:r>
        <w:rPr>
          <w:b/>
        </w:rPr>
        <w:t xml:space="preserve">Prepaid Incentives: </w:t>
      </w:r>
    </w:p>
    <w:p w14:paraId="7CC561B4" w14:textId="77777777" w:rsidR="00A432CB" w:rsidRDefault="000A0F68">
      <w:pPr>
        <w:numPr>
          <w:ilvl w:val="0"/>
          <w:numId w:val="3"/>
        </w:numPr>
        <w:spacing w:after="10"/>
        <w:ind w:left="1249" w:hanging="257"/>
      </w:pPr>
      <w:r>
        <w:rPr>
          <w:b/>
        </w:rPr>
        <w:t>Change:</w:t>
      </w:r>
      <w:r>
        <w:t xml:space="preserve"> Offer a 5% discount for paying online instead of COD. </w:t>
      </w:r>
    </w:p>
    <w:p w14:paraId="3B422AE8" w14:textId="77777777" w:rsidR="00A432CB" w:rsidRDefault="000A0F68">
      <w:pPr>
        <w:numPr>
          <w:ilvl w:val="0"/>
          <w:numId w:val="3"/>
        </w:numPr>
        <w:spacing w:after="121"/>
        <w:ind w:left="1249" w:hanging="257"/>
      </w:pPr>
      <w:r>
        <w:rPr>
          <w:b/>
        </w:rPr>
        <w:t>Impact:</w:t>
      </w:r>
      <w:r>
        <w:t xml:space="preserve"> Will reduce the 25.4% RTO rate caused by COD refusals. </w:t>
      </w:r>
    </w:p>
    <w:p w14:paraId="7474CB23" w14:textId="77777777" w:rsidR="00A432CB" w:rsidRDefault="000A0F68">
      <w:pPr>
        <w:spacing w:after="139" w:line="259" w:lineRule="auto"/>
        <w:ind w:left="10"/>
      </w:pPr>
      <w:r>
        <w:rPr>
          <w:b/>
        </w:rPr>
        <w:t xml:space="preserve">            Instagram Content Audit: </w:t>
      </w:r>
    </w:p>
    <w:p w14:paraId="3FA1FB25" w14:textId="77777777" w:rsidR="00A432CB" w:rsidRDefault="000A0F68">
      <w:pPr>
        <w:ind w:left="627"/>
      </w:pPr>
      <w:r>
        <w:rPr>
          <w:b/>
        </w:rPr>
        <w:t>Change:</w:t>
      </w:r>
      <w:r>
        <w:t xml:space="preserve"> Ensure Instagram photos match the actual product quality. </w:t>
      </w:r>
    </w:p>
    <w:p w14:paraId="442C96FA" w14:textId="77777777" w:rsidR="00A432CB" w:rsidRDefault="000A0F68">
      <w:pPr>
        <w:ind w:left="627"/>
      </w:pPr>
      <w:r>
        <w:rPr>
          <w:b/>
        </w:rPr>
        <w:t>Impact:</w:t>
      </w:r>
      <w:r>
        <w:t xml:space="preserve"> Will help lower the 74% return rate from this channel. </w:t>
      </w:r>
    </w:p>
    <w:p w14:paraId="7DA8DB2B" w14:textId="77777777" w:rsidR="00A432CB" w:rsidRDefault="000A0F68">
      <w:pPr>
        <w:spacing w:after="139" w:line="259" w:lineRule="auto"/>
        <w:ind w:left="632" w:firstLine="0"/>
      </w:pPr>
      <w:r>
        <w:t xml:space="preserve"> </w:t>
      </w:r>
    </w:p>
    <w:p w14:paraId="51ED0578" w14:textId="77777777" w:rsidR="00A432CB" w:rsidRDefault="000A0F68">
      <w:pPr>
        <w:spacing w:after="183" w:line="259" w:lineRule="auto"/>
        <w:ind w:left="627"/>
      </w:pPr>
      <w:r>
        <w:rPr>
          <w:b/>
        </w:rPr>
        <w:t xml:space="preserve">Part C: A/B Testing </w:t>
      </w:r>
    </w:p>
    <w:p w14:paraId="0CF7A862" w14:textId="77777777" w:rsidR="00A432CB" w:rsidRDefault="000A0F68">
      <w:pPr>
        <w:numPr>
          <w:ilvl w:val="0"/>
          <w:numId w:val="3"/>
        </w:numPr>
        <w:spacing w:after="78" w:line="311" w:lineRule="auto"/>
        <w:ind w:left="1249" w:hanging="257"/>
      </w:pPr>
      <w:r>
        <w:t xml:space="preserve">I would run an A/B test on Outerwear pages. Half of the users will see a "Fit Video" and the other half a standard chart. Since Outerwear has an 83% return rate, this test is very important. </w:t>
      </w:r>
      <w:r>
        <w:rPr>
          <w:b/>
        </w:rPr>
        <w:t xml:space="preserve">Part D: Assumptions &amp; Limitations </w:t>
      </w:r>
    </w:p>
    <w:p w14:paraId="14037EA3" w14:textId="77777777" w:rsidR="00A432CB" w:rsidRDefault="000A0F68">
      <w:pPr>
        <w:ind w:left="627"/>
      </w:pPr>
      <w:r>
        <w:rPr>
          <w:b/>
        </w:rPr>
        <w:t>Assumptions:</w:t>
      </w:r>
      <w:r>
        <w:t xml:space="preserve"> I assumed that the 14-day delay in returns is directly linked to the sales peak. </w:t>
      </w:r>
    </w:p>
    <w:p w14:paraId="651DEE2E" w14:textId="77777777" w:rsidR="00A432CB" w:rsidRDefault="000A0F68">
      <w:pPr>
        <w:spacing w:line="310" w:lineRule="auto"/>
        <w:ind w:left="627" w:right="137"/>
      </w:pPr>
      <w:r>
        <w:rPr>
          <w:b/>
        </w:rPr>
        <w:t>Limitations:</w:t>
      </w:r>
      <w:r>
        <w:t xml:space="preserve"> The data doesn't include customer comments, which would better explain "Quality Defects" (32 orders). Open-Ended Questions (Simple Answers) </w:t>
      </w:r>
      <w:r>
        <w:rPr>
          <w:b/>
        </w:rPr>
        <w:t>On stopping returns for items under ₹999:</w:t>
      </w:r>
      <w:r>
        <w:t xml:space="preserve"> </w:t>
      </w:r>
    </w:p>
    <w:p w14:paraId="4847590A" w14:textId="77777777" w:rsidR="00A432CB" w:rsidRDefault="000A0F68">
      <w:pPr>
        <w:numPr>
          <w:ilvl w:val="0"/>
          <w:numId w:val="3"/>
        </w:numPr>
        <w:ind w:left="1249" w:hanging="257"/>
      </w:pPr>
      <w:r>
        <w:t xml:space="preserve">Instead of stopping returns, we should give Store Credit instead of cash refunds. This saves money while keeping the customer happy. </w:t>
      </w:r>
    </w:p>
    <w:p w14:paraId="742FB7E9" w14:textId="77777777" w:rsidR="00A432CB" w:rsidRDefault="000A0F68">
      <w:pPr>
        <w:spacing w:after="183" w:line="259" w:lineRule="auto"/>
        <w:ind w:left="627"/>
      </w:pPr>
      <w:r>
        <w:rPr>
          <w:b/>
        </w:rPr>
        <w:t>On the 40% Sale:</w:t>
      </w:r>
      <w:r>
        <w:t xml:space="preserve">  </w:t>
      </w:r>
    </w:p>
    <w:p w14:paraId="65AF5955" w14:textId="77777777" w:rsidR="00A432CB" w:rsidRDefault="000A0F68">
      <w:pPr>
        <w:numPr>
          <w:ilvl w:val="0"/>
          <w:numId w:val="3"/>
        </w:numPr>
        <w:ind w:left="1249" w:hanging="257"/>
      </w:pPr>
      <w:r>
        <w:t xml:space="preserve">We must use Prepaid-only for the sale to avoid COD RTO risks. Also, hire more staff 14 days after the sale starts to handle returns. </w:t>
      </w:r>
    </w:p>
    <w:p w14:paraId="1302FD1B" w14:textId="77777777" w:rsidR="00A432CB" w:rsidRDefault="000A0F68">
      <w:pPr>
        <w:spacing w:after="183" w:line="259" w:lineRule="auto"/>
        <w:ind w:left="627"/>
      </w:pPr>
      <w:r>
        <w:rPr>
          <w:b/>
        </w:rPr>
        <w:t>On Free Alterations</w:t>
      </w:r>
      <w:r>
        <w:t xml:space="preserve">:  </w:t>
      </w:r>
    </w:p>
    <w:p w14:paraId="74B4A582" w14:textId="77777777" w:rsidR="00A432CB" w:rsidRDefault="000A0F68">
      <w:pPr>
        <w:numPr>
          <w:ilvl w:val="0"/>
          <w:numId w:val="3"/>
        </w:numPr>
        <w:spacing w:after="124" w:line="240" w:lineRule="auto"/>
        <w:ind w:left="1249" w:hanging="257"/>
      </w:pPr>
      <w:r>
        <w:t xml:space="preserve">If the cost of a local tailor is less than the shipping/restocking cost (around ₹300-500), it will be very cost-effective for the 45% of size-related returns. </w:t>
      </w:r>
    </w:p>
    <w:sectPr w:rsidR="00A432CB">
      <w:pgSz w:w="11906" w:h="16838"/>
      <w:pgMar w:top="735" w:right="730" w:bottom="100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C2429"/>
    <w:multiLevelType w:val="hybridMultilevel"/>
    <w:tmpl w:val="FCAE4E2C"/>
    <w:lvl w:ilvl="0" w:tplc="60D4429E">
      <w:start w:val="1"/>
      <w:numFmt w:val="bullet"/>
      <w:lvlText w:val="•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CAC654">
      <w:start w:val="1"/>
      <w:numFmt w:val="bullet"/>
      <w:lvlText w:val="o"/>
      <w:lvlJc w:val="left"/>
      <w:pPr>
        <w:ind w:left="1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F4CAB8">
      <w:start w:val="1"/>
      <w:numFmt w:val="bullet"/>
      <w:lvlText w:val="▪"/>
      <w:lvlJc w:val="left"/>
      <w:pPr>
        <w:ind w:left="2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A0A588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1ACEFC">
      <w:start w:val="1"/>
      <w:numFmt w:val="bullet"/>
      <w:lvlText w:val="o"/>
      <w:lvlJc w:val="left"/>
      <w:pPr>
        <w:ind w:left="3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0469D2">
      <w:start w:val="1"/>
      <w:numFmt w:val="bullet"/>
      <w:lvlText w:val="▪"/>
      <w:lvlJc w:val="left"/>
      <w:pPr>
        <w:ind w:left="4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E4A5FA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1E7108">
      <w:start w:val="1"/>
      <w:numFmt w:val="bullet"/>
      <w:lvlText w:val="o"/>
      <w:lvlJc w:val="left"/>
      <w:pPr>
        <w:ind w:left="6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D060C4">
      <w:start w:val="1"/>
      <w:numFmt w:val="bullet"/>
      <w:lvlText w:val="▪"/>
      <w:lvlJc w:val="left"/>
      <w:pPr>
        <w:ind w:left="6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0F55D1"/>
    <w:multiLevelType w:val="hybridMultilevel"/>
    <w:tmpl w:val="18A4D04C"/>
    <w:lvl w:ilvl="0" w:tplc="73480BB0">
      <w:start w:val="1"/>
      <w:numFmt w:val="bullet"/>
      <w:lvlText w:val="•"/>
      <w:lvlJc w:val="left"/>
      <w:pPr>
        <w:ind w:left="1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AC9E46">
      <w:start w:val="1"/>
      <w:numFmt w:val="bullet"/>
      <w:lvlText w:val="o"/>
      <w:lvlJc w:val="left"/>
      <w:pPr>
        <w:ind w:left="20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A4519C">
      <w:start w:val="1"/>
      <w:numFmt w:val="bullet"/>
      <w:lvlText w:val="▪"/>
      <w:lvlJc w:val="left"/>
      <w:pPr>
        <w:ind w:left="2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5E8936">
      <w:start w:val="1"/>
      <w:numFmt w:val="bullet"/>
      <w:lvlText w:val="•"/>
      <w:lvlJc w:val="left"/>
      <w:pPr>
        <w:ind w:left="3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64CC2E">
      <w:start w:val="1"/>
      <w:numFmt w:val="bullet"/>
      <w:lvlText w:val="o"/>
      <w:lvlJc w:val="left"/>
      <w:pPr>
        <w:ind w:left="4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8670C0">
      <w:start w:val="1"/>
      <w:numFmt w:val="bullet"/>
      <w:lvlText w:val="▪"/>
      <w:lvlJc w:val="left"/>
      <w:pPr>
        <w:ind w:left="4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8A49E4">
      <w:start w:val="1"/>
      <w:numFmt w:val="bullet"/>
      <w:lvlText w:val="•"/>
      <w:lvlJc w:val="left"/>
      <w:pPr>
        <w:ind w:left="5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3E02F2">
      <w:start w:val="1"/>
      <w:numFmt w:val="bullet"/>
      <w:lvlText w:val="o"/>
      <w:lvlJc w:val="left"/>
      <w:pPr>
        <w:ind w:left="63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0E676A">
      <w:start w:val="1"/>
      <w:numFmt w:val="bullet"/>
      <w:lvlText w:val="▪"/>
      <w:lvlJc w:val="left"/>
      <w:pPr>
        <w:ind w:left="71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641BA9"/>
    <w:multiLevelType w:val="hybridMultilevel"/>
    <w:tmpl w:val="9CD8AEA2"/>
    <w:lvl w:ilvl="0" w:tplc="230E246A">
      <w:start w:val="1"/>
      <w:numFmt w:val="bullet"/>
      <w:lvlText w:val="•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D00910">
      <w:start w:val="1"/>
      <w:numFmt w:val="bullet"/>
      <w:lvlText w:val="o"/>
      <w:lvlJc w:val="left"/>
      <w:pPr>
        <w:ind w:left="1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D0672E">
      <w:start w:val="1"/>
      <w:numFmt w:val="bullet"/>
      <w:lvlText w:val="▪"/>
      <w:lvlJc w:val="left"/>
      <w:pPr>
        <w:ind w:left="2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28A180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B6ACA8">
      <w:start w:val="1"/>
      <w:numFmt w:val="bullet"/>
      <w:lvlText w:val="o"/>
      <w:lvlJc w:val="left"/>
      <w:pPr>
        <w:ind w:left="3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4A7496">
      <w:start w:val="1"/>
      <w:numFmt w:val="bullet"/>
      <w:lvlText w:val="▪"/>
      <w:lvlJc w:val="left"/>
      <w:pPr>
        <w:ind w:left="4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D400BE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32B79E">
      <w:start w:val="1"/>
      <w:numFmt w:val="bullet"/>
      <w:lvlText w:val="o"/>
      <w:lvlJc w:val="left"/>
      <w:pPr>
        <w:ind w:left="6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14D93E">
      <w:start w:val="1"/>
      <w:numFmt w:val="bullet"/>
      <w:lvlText w:val="▪"/>
      <w:lvlJc w:val="left"/>
      <w:pPr>
        <w:ind w:left="6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2CB"/>
    <w:rsid w:val="000A0F68"/>
    <w:rsid w:val="00A432CB"/>
    <w:rsid w:val="00DA4D9A"/>
    <w:rsid w:val="00E4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BF3F"/>
  <w15:docId w15:val="{139F6DDE-130D-4B76-B24C-BDA91B59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8" w:lineRule="auto"/>
      <w:ind w:left="642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9"/>
      <w:outlineLvl w:val="0"/>
    </w:pPr>
    <w:rPr>
      <w:rFonts w:ascii="Calibri" w:eastAsia="Calibri" w:hAnsi="Calibri" w:cs="Calibri"/>
      <w:b/>
      <w:color w:val="262626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8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62626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</dc:creator>
  <cp:keywords/>
  <cp:lastModifiedBy>Chinta</cp:lastModifiedBy>
  <cp:revision>3</cp:revision>
  <dcterms:created xsi:type="dcterms:W3CDTF">2026-02-15T07:27:00Z</dcterms:created>
  <dcterms:modified xsi:type="dcterms:W3CDTF">2026-02-16T15:53:00Z</dcterms:modified>
</cp:coreProperties>
</file>