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6E7E6" w14:textId="77777777" w:rsidR="00206803" w:rsidRDefault="00206803" w:rsidP="00206803">
      <w:pPr>
        <w:pStyle w:val="Heading1"/>
        <w:shd w:val="clear" w:color="auto" w:fill="FCFCFC"/>
        <w:rPr>
          <w:rFonts w:ascii="Georgia" w:hAnsi="Georgia"/>
          <w:color w:val="404040"/>
          <w:sz w:val="42"/>
          <w:szCs w:val="42"/>
        </w:rPr>
      </w:pPr>
      <w:r>
        <w:rPr>
          <w:rFonts w:ascii="Georgia" w:hAnsi="Georgia"/>
          <w:color w:val="404040"/>
          <w:sz w:val="42"/>
          <w:szCs w:val="42"/>
        </w:rPr>
        <w:t>GitFlow Examples</w:t>
      </w:r>
    </w:p>
    <w:p w14:paraId="0F6B179B"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These examples are using the </w:t>
      </w:r>
      <w:r>
        <w:rPr>
          <w:rStyle w:val="Emphasis"/>
          <w:rFonts w:ascii="Arial" w:hAnsi="Arial" w:cs="Arial"/>
          <w:color w:val="404040"/>
        </w:rPr>
        <w:t>default</w:t>
      </w:r>
      <w:r>
        <w:rPr>
          <w:rFonts w:ascii="Arial" w:hAnsi="Arial" w:cs="Arial"/>
          <w:color w:val="404040"/>
        </w:rPr>
        <w:t> configuration with GitVersion. Which is </w:t>
      </w:r>
      <w:hyperlink r:id="rId8" w:history="1">
        <w:r>
          <w:rPr>
            <w:rStyle w:val="Hyperlink"/>
            <w:rFonts w:ascii="Arial" w:hAnsi="Arial" w:cs="Arial"/>
            <w:color w:val="9B59B6"/>
          </w:rPr>
          <w:t>continuous deployment</w:t>
        </w:r>
      </w:hyperlink>
      <w:r>
        <w:rPr>
          <w:rFonts w:ascii="Arial" w:hAnsi="Arial" w:cs="Arial"/>
          <w:color w:val="404040"/>
        </w:rPr>
        <w:t> mode for </w:t>
      </w:r>
      <w:r>
        <w:rPr>
          <w:rStyle w:val="HTMLCode"/>
          <w:rFonts w:ascii="Consolas" w:hAnsi="Consolas"/>
          <w:color w:val="E74C3C"/>
          <w:sz w:val="18"/>
          <w:szCs w:val="18"/>
          <w:bdr w:val="single" w:sz="6" w:space="2" w:color="E1E4E5" w:frame="1"/>
          <w:shd w:val="clear" w:color="auto" w:fill="FFFFFF"/>
        </w:rPr>
        <w:t>develop</w:t>
      </w:r>
      <w:r>
        <w:rPr>
          <w:rFonts w:ascii="Arial" w:hAnsi="Arial" w:cs="Arial"/>
          <w:color w:val="404040"/>
        </w:rPr>
        <w:t> and </w:t>
      </w:r>
      <w:hyperlink r:id="rId9" w:history="1">
        <w:r>
          <w:rPr>
            <w:rStyle w:val="Hyperlink"/>
            <w:rFonts w:ascii="Arial" w:hAnsi="Arial" w:cs="Arial"/>
            <w:color w:val="9B59B6"/>
          </w:rPr>
          <w:t>continuous delivery</w:t>
        </w:r>
      </w:hyperlink>
      <w:r>
        <w:rPr>
          <w:rFonts w:ascii="Arial" w:hAnsi="Arial" w:cs="Arial"/>
          <w:color w:val="404040"/>
        </w:rPr>
        <w:t> mode for all other branches.</w:t>
      </w:r>
    </w:p>
    <w:p w14:paraId="1A755FDE"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default configuration allows you to publish CI builds from develop to a CI MyGet feed, or another CI feed. Then all other branches are manually released then tagged. Read more about this at </w:t>
      </w:r>
      <w:hyperlink r:id="rId10" w:history="1">
        <w:r>
          <w:rPr>
            <w:rStyle w:val="Hyperlink"/>
            <w:rFonts w:ascii="Arial" w:hAnsi="Arial" w:cs="Arial"/>
            <w:color w:val="9B59B6"/>
          </w:rPr>
          <w:t>version increments</w:t>
        </w:r>
      </w:hyperlink>
      <w:r>
        <w:rPr>
          <w:rFonts w:ascii="Arial" w:hAnsi="Arial" w:cs="Arial"/>
          <w:color w:val="404040"/>
        </w:rPr>
        <w:t>.</w:t>
      </w:r>
    </w:p>
    <w:p w14:paraId="23EB87DD" w14:textId="77777777" w:rsidR="00206803" w:rsidRDefault="00206803" w:rsidP="00206803">
      <w:pPr>
        <w:pStyle w:val="Heading2"/>
        <w:shd w:val="clear" w:color="auto" w:fill="FCFCFC"/>
        <w:spacing w:before="0"/>
        <w:rPr>
          <w:rFonts w:ascii="Georgia" w:hAnsi="Georgia" w:cs="Times New Roman"/>
          <w:color w:val="404040"/>
        </w:rPr>
      </w:pPr>
      <w:r>
        <w:rPr>
          <w:rFonts w:ascii="Georgia" w:hAnsi="Georgia"/>
          <w:color w:val="404040"/>
        </w:rPr>
        <w:t>Feature Branches</w:t>
      </w:r>
    </w:p>
    <w:p w14:paraId="1DC7F650"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Feature branches will take the feature branch name and use that as the pre-release tag.</w:t>
      </w:r>
    </w:p>
    <w:p w14:paraId="1B412A6A"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14:anchorId="60B5738A" wp14:editId="2C1E6D05">
            <wp:extent cx="4356100" cy="5372100"/>
            <wp:effectExtent l="0" t="0" r="6350" b="0"/>
            <wp:docPr id="9" name="Picture 9"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5372100"/>
                    </a:xfrm>
                    <a:prstGeom prst="rect">
                      <a:avLst/>
                    </a:prstGeom>
                    <a:noFill/>
                    <a:ln>
                      <a:noFill/>
                    </a:ln>
                  </pic:spPr>
                </pic:pic>
              </a:graphicData>
            </a:graphic>
          </wp:inline>
        </w:drawing>
      </w:r>
    </w:p>
    <w:p w14:paraId="2E04E5B2"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Notice after the feature branch is merged, the version on </w:t>
      </w:r>
      <w:r>
        <w:rPr>
          <w:rStyle w:val="HTMLCode"/>
          <w:rFonts w:ascii="Consolas" w:hAnsi="Consolas"/>
          <w:color w:val="E74C3C"/>
          <w:sz w:val="18"/>
          <w:szCs w:val="18"/>
          <w:bdr w:val="single" w:sz="6" w:space="2" w:color="E1E4E5" w:frame="1"/>
          <w:shd w:val="clear" w:color="auto" w:fill="FFFFFF"/>
        </w:rPr>
        <w:t>develop</w:t>
      </w:r>
      <w:r>
        <w:rPr>
          <w:rFonts w:ascii="Arial" w:hAnsi="Arial" w:cs="Arial"/>
          <w:color w:val="404040"/>
        </w:rPr>
        <w:t> is </w:t>
      </w:r>
      <w:r>
        <w:rPr>
          <w:rStyle w:val="HTMLCode"/>
          <w:rFonts w:ascii="Consolas" w:hAnsi="Consolas"/>
          <w:color w:val="E74C3C"/>
          <w:sz w:val="18"/>
          <w:szCs w:val="18"/>
          <w:bdr w:val="single" w:sz="6" w:space="2" w:color="E1E4E5" w:frame="1"/>
          <w:shd w:val="clear" w:color="auto" w:fill="FFFFFF"/>
        </w:rPr>
        <w:t>1.3.0-alpha.3</w:t>
      </w:r>
      <w:r>
        <w:rPr>
          <w:rFonts w:ascii="Arial" w:hAnsi="Arial" w:cs="Arial"/>
          <w:color w:val="404040"/>
        </w:rPr>
        <w:t>. This is due to </w:t>
      </w:r>
      <w:r>
        <w:rPr>
          <w:rStyle w:val="HTMLCode"/>
          <w:rFonts w:ascii="Consolas" w:hAnsi="Consolas"/>
          <w:color w:val="E74C3C"/>
          <w:sz w:val="18"/>
          <w:szCs w:val="18"/>
          <w:bdr w:val="single" w:sz="6" w:space="2" w:color="E1E4E5" w:frame="1"/>
          <w:shd w:val="clear" w:color="auto" w:fill="FFFFFF"/>
        </w:rPr>
        <w:t>develop</w:t>
      </w:r>
      <w:r>
        <w:rPr>
          <w:rFonts w:ascii="Arial" w:hAnsi="Arial" w:cs="Arial"/>
          <w:color w:val="404040"/>
        </w:rPr>
        <w:t> running in </w:t>
      </w:r>
      <w:r>
        <w:rPr>
          <w:rStyle w:val="Emphasis"/>
          <w:rFonts w:ascii="Arial" w:hAnsi="Arial" w:cs="Arial"/>
          <w:color w:val="404040"/>
        </w:rPr>
        <w:t>continuous deployment</w:t>
      </w:r>
      <w:r>
        <w:rPr>
          <w:rFonts w:ascii="Arial" w:hAnsi="Arial" w:cs="Arial"/>
          <w:color w:val="404040"/>
        </w:rPr>
        <w:t> mode. If you configured </w:t>
      </w:r>
      <w:r>
        <w:rPr>
          <w:rStyle w:val="HTMLCode"/>
          <w:rFonts w:ascii="Consolas" w:hAnsi="Consolas"/>
          <w:color w:val="E74C3C"/>
          <w:sz w:val="18"/>
          <w:szCs w:val="18"/>
          <w:bdr w:val="single" w:sz="6" w:space="2" w:color="E1E4E5" w:frame="1"/>
          <w:shd w:val="clear" w:color="auto" w:fill="FFFFFF"/>
        </w:rPr>
        <w:t>develop</w:t>
      </w:r>
      <w:r>
        <w:rPr>
          <w:rFonts w:ascii="Arial" w:hAnsi="Arial" w:cs="Arial"/>
          <w:color w:val="404040"/>
        </w:rPr>
        <w:t xml:space="preserve"> to </w:t>
      </w:r>
      <w:r>
        <w:rPr>
          <w:rFonts w:ascii="Arial" w:hAnsi="Arial" w:cs="Arial"/>
          <w:color w:val="404040"/>
        </w:rPr>
        <w:lastRenderedPageBreak/>
        <w:t>use </w:t>
      </w:r>
      <w:r>
        <w:rPr>
          <w:rStyle w:val="Emphasis"/>
          <w:rFonts w:ascii="Arial" w:hAnsi="Arial" w:cs="Arial"/>
          <w:color w:val="404040"/>
        </w:rPr>
        <w:t>continuous delivery</w:t>
      </w:r>
      <w:r>
        <w:rPr>
          <w:rFonts w:ascii="Arial" w:hAnsi="Arial" w:cs="Arial"/>
          <w:color w:val="404040"/>
        </w:rPr>
        <w:t> the version would still be </w:t>
      </w:r>
      <w:r>
        <w:rPr>
          <w:rStyle w:val="HTMLCode"/>
          <w:rFonts w:ascii="Consolas" w:hAnsi="Consolas"/>
          <w:color w:val="E74C3C"/>
          <w:sz w:val="18"/>
          <w:szCs w:val="18"/>
          <w:bdr w:val="single" w:sz="6" w:space="2" w:color="E1E4E5" w:frame="1"/>
          <w:shd w:val="clear" w:color="auto" w:fill="FFFFFF"/>
        </w:rPr>
        <w:t>1.3.0-alpha.1</w:t>
      </w:r>
      <w:r>
        <w:rPr>
          <w:rFonts w:ascii="Arial" w:hAnsi="Arial" w:cs="Arial"/>
          <w:color w:val="404040"/>
        </w:rPr>
        <w:t> and you would have to use release tags to increment the </w:t>
      </w:r>
      <w:r>
        <w:rPr>
          <w:rStyle w:val="HTMLCode"/>
          <w:rFonts w:ascii="Consolas" w:hAnsi="Consolas"/>
          <w:color w:val="E74C3C"/>
          <w:sz w:val="18"/>
          <w:szCs w:val="18"/>
          <w:bdr w:val="single" w:sz="6" w:space="2" w:color="E1E4E5" w:frame="1"/>
          <w:shd w:val="clear" w:color="auto" w:fill="FFFFFF"/>
        </w:rPr>
        <w:t>alpha.1</w:t>
      </w:r>
      <w:r>
        <w:rPr>
          <w:rFonts w:ascii="Arial" w:hAnsi="Arial" w:cs="Arial"/>
          <w:color w:val="404040"/>
        </w:rPr>
        <w:t>.</w:t>
      </w:r>
    </w:p>
    <w:p w14:paraId="0CECB88E"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see the difference on the feature branch itself, notice the version is the same before and after the commit on the feature branch? Only the metadata has changed. If you released the feature branch artifacts then tagged the commit, the following commit would increase to </w:t>
      </w:r>
      <w:r>
        <w:rPr>
          <w:rStyle w:val="HTMLCode"/>
          <w:rFonts w:ascii="Consolas" w:hAnsi="Consolas"/>
          <w:color w:val="E74C3C"/>
          <w:sz w:val="18"/>
          <w:szCs w:val="18"/>
          <w:bdr w:val="single" w:sz="6" w:space="2" w:color="E1E4E5" w:frame="1"/>
          <w:shd w:val="clear" w:color="auto" w:fill="FFFFFF"/>
        </w:rPr>
        <w:t>-beta.2</w:t>
      </w:r>
      <w:r>
        <w:rPr>
          <w:rFonts w:ascii="Arial" w:hAnsi="Arial" w:cs="Arial"/>
          <w:color w:val="404040"/>
        </w:rPr>
        <w:t>.</w:t>
      </w:r>
    </w:p>
    <w:p w14:paraId="7070DFB9" w14:textId="77777777" w:rsidR="00206803" w:rsidRDefault="00206803" w:rsidP="00206803">
      <w:pPr>
        <w:pStyle w:val="Heading2"/>
        <w:shd w:val="clear" w:color="auto" w:fill="FCFCFC"/>
        <w:spacing w:before="0"/>
        <w:rPr>
          <w:rFonts w:ascii="Georgia" w:hAnsi="Georgia" w:cs="Times New Roman"/>
          <w:color w:val="404040"/>
        </w:rPr>
      </w:pPr>
      <w:r>
        <w:rPr>
          <w:rFonts w:ascii="Georgia" w:hAnsi="Georgia"/>
          <w:color w:val="404040"/>
        </w:rPr>
        <w:t>Pull Request</w:t>
      </w:r>
    </w:p>
    <w:p w14:paraId="3543A8A1"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Because feature branches are most likely pushed to a fork, we are showing the pull request branch name which is created when you submit a pull request</w:t>
      </w:r>
    </w:p>
    <w:p w14:paraId="7FA8FC08"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14:anchorId="26492445" wp14:editId="5F014188">
            <wp:extent cx="4324350" cy="5372100"/>
            <wp:effectExtent l="0" t="0" r="0" b="0"/>
            <wp:docPr id="8" name="Picture 8"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5372100"/>
                    </a:xfrm>
                    <a:prstGeom prst="rect">
                      <a:avLst/>
                    </a:prstGeom>
                    <a:noFill/>
                    <a:ln>
                      <a:noFill/>
                    </a:ln>
                  </pic:spPr>
                </pic:pic>
              </a:graphicData>
            </a:graphic>
          </wp:inline>
        </w:drawing>
      </w:r>
    </w:p>
    <w:p w14:paraId="10D9AD0E" w14:textId="77777777" w:rsidR="00206803" w:rsidRDefault="00206803" w:rsidP="00206803">
      <w:pPr>
        <w:pStyle w:val="Heading2"/>
        <w:shd w:val="clear" w:color="auto" w:fill="FCFCFC"/>
        <w:spacing w:before="0"/>
        <w:rPr>
          <w:rFonts w:ascii="Georgia" w:hAnsi="Georgia" w:cs="Times New Roman"/>
          <w:color w:val="404040"/>
        </w:rPr>
      </w:pPr>
      <w:r>
        <w:rPr>
          <w:rFonts w:ascii="Georgia" w:hAnsi="Georgia"/>
          <w:color w:val="404040"/>
        </w:rPr>
        <w:lastRenderedPageBreak/>
        <w:t>Hotfix Branches</w:t>
      </w:r>
    </w:p>
    <w:p w14:paraId="09D0A62A"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Hotfix branches are used when you need to do a </w:t>
      </w:r>
      <w:r>
        <w:rPr>
          <w:rStyle w:val="Emphasis"/>
          <w:rFonts w:ascii="Arial" w:hAnsi="Arial" w:cs="Arial"/>
          <w:color w:val="404040"/>
        </w:rPr>
        <w:t>patch</w:t>
      </w:r>
      <w:r>
        <w:rPr>
          <w:rFonts w:ascii="Arial" w:hAnsi="Arial" w:cs="Arial"/>
          <w:color w:val="404040"/>
        </w:rPr>
        <w:t> release in GitFlow and are always created off </w:t>
      </w:r>
      <w:r>
        <w:rPr>
          <w:rStyle w:val="HTMLCode"/>
          <w:rFonts w:ascii="Consolas" w:hAnsi="Consolas"/>
          <w:color w:val="E74C3C"/>
          <w:sz w:val="18"/>
          <w:szCs w:val="18"/>
          <w:bdr w:val="single" w:sz="6" w:space="2" w:color="E1E4E5" w:frame="1"/>
          <w:shd w:val="clear" w:color="auto" w:fill="FFFFFF"/>
        </w:rPr>
        <w:t>master</w:t>
      </w:r>
    </w:p>
    <w:p w14:paraId="248355F4"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14:anchorId="4E3BEFC6" wp14:editId="6C6A51F3">
            <wp:extent cx="3981450" cy="4991100"/>
            <wp:effectExtent l="0" t="0" r="0" b="0"/>
            <wp:docPr id="6" name="Picture 6"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4991100"/>
                    </a:xfrm>
                    <a:prstGeom prst="rect">
                      <a:avLst/>
                    </a:prstGeom>
                    <a:noFill/>
                    <a:ln>
                      <a:noFill/>
                    </a:ln>
                  </pic:spPr>
                </pic:pic>
              </a:graphicData>
            </a:graphic>
          </wp:inline>
        </w:drawing>
      </w:r>
    </w:p>
    <w:p w14:paraId="5D852A0F" w14:textId="77777777" w:rsidR="00206803" w:rsidRDefault="00206803" w:rsidP="00206803">
      <w:pPr>
        <w:pStyle w:val="Heading2"/>
        <w:shd w:val="clear" w:color="auto" w:fill="FCFCFC"/>
        <w:spacing w:before="0"/>
        <w:rPr>
          <w:rFonts w:ascii="Georgia" w:hAnsi="Georgia" w:cs="Times New Roman"/>
          <w:color w:val="404040"/>
        </w:rPr>
      </w:pPr>
      <w:r>
        <w:rPr>
          <w:rFonts w:ascii="Georgia" w:hAnsi="Georgia"/>
          <w:color w:val="404040"/>
        </w:rPr>
        <w:t>Minor Release Branches</w:t>
      </w:r>
    </w:p>
    <w:p w14:paraId="58AB7909"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Release branches are used for both major and minor releases for stabilisation before a release. Release branches are taken off </w:t>
      </w:r>
      <w:r>
        <w:rPr>
          <w:rStyle w:val="HTMLCode"/>
          <w:rFonts w:ascii="Consolas" w:hAnsi="Consolas"/>
          <w:color w:val="E74C3C"/>
          <w:sz w:val="18"/>
          <w:szCs w:val="18"/>
          <w:bdr w:val="single" w:sz="6" w:space="2" w:color="E1E4E5" w:frame="1"/>
          <w:shd w:val="clear" w:color="auto" w:fill="FFFFFF"/>
        </w:rPr>
        <w:t>develop</w:t>
      </w:r>
      <w:r>
        <w:rPr>
          <w:rFonts w:ascii="Arial" w:hAnsi="Arial" w:cs="Arial"/>
          <w:color w:val="404040"/>
        </w:rPr>
        <w:t> then merged to both </w:t>
      </w:r>
      <w:r>
        <w:rPr>
          <w:rStyle w:val="HTMLCode"/>
          <w:rFonts w:ascii="Consolas" w:hAnsi="Consolas"/>
          <w:color w:val="E74C3C"/>
          <w:sz w:val="18"/>
          <w:szCs w:val="18"/>
          <w:bdr w:val="single" w:sz="6" w:space="2" w:color="E1E4E5" w:frame="1"/>
          <w:shd w:val="clear" w:color="auto" w:fill="FFFFFF"/>
        </w:rPr>
        <w:t>develop</w:t>
      </w:r>
      <w:r>
        <w:rPr>
          <w:rFonts w:ascii="Arial" w:hAnsi="Arial" w:cs="Arial"/>
          <w:color w:val="404040"/>
        </w:rPr>
        <w:t> and </w:t>
      </w:r>
      <w:r>
        <w:rPr>
          <w:rStyle w:val="HTMLCode"/>
          <w:rFonts w:ascii="Consolas" w:hAnsi="Consolas"/>
          <w:color w:val="E74C3C"/>
          <w:sz w:val="18"/>
          <w:szCs w:val="18"/>
          <w:bdr w:val="single" w:sz="6" w:space="2" w:color="E1E4E5" w:frame="1"/>
          <w:shd w:val="clear" w:color="auto" w:fill="FFFFFF"/>
        </w:rPr>
        <w:t>master</w:t>
      </w:r>
      <w:r>
        <w:rPr>
          <w:rFonts w:ascii="Arial" w:hAnsi="Arial" w:cs="Arial"/>
          <w:color w:val="404040"/>
        </w:rPr>
        <w:t>. Finally </w:t>
      </w:r>
      <w:r>
        <w:rPr>
          <w:rStyle w:val="HTMLCode"/>
          <w:rFonts w:ascii="Consolas" w:hAnsi="Consolas"/>
          <w:color w:val="E74C3C"/>
          <w:sz w:val="18"/>
          <w:szCs w:val="18"/>
          <w:bdr w:val="single" w:sz="6" w:space="2" w:color="E1E4E5" w:frame="1"/>
          <w:shd w:val="clear" w:color="auto" w:fill="FFFFFF"/>
        </w:rPr>
        <w:t>master</w:t>
      </w:r>
      <w:r>
        <w:rPr>
          <w:rFonts w:ascii="Arial" w:hAnsi="Arial" w:cs="Arial"/>
          <w:color w:val="404040"/>
        </w:rPr>
        <w:t> is tagged with the released version.</w:t>
      </w:r>
    </w:p>
    <w:p w14:paraId="454F2436"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lastRenderedPageBreak/>
        <w:drawing>
          <wp:inline distT="0" distB="0" distL="0" distR="0" wp14:anchorId="45D6BB02" wp14:editId="59D10C93">
            <wp:extent cx="4743450" cy="8312150"/>
            <wp:effectExtent l="0" t="0" r="0" b="0"/>
            <wp:docPr id="5" name="Picture 5"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8312150"/>
                    </a:xfrm>
                    <a:prstGeom prst="rect">
                      <a:avLst/>
                    </a:prstGeom>
                    <a:noFill/>
                    <a:ln>
                      <a:noFill/>
                    </a:ln>
                  </pic:spPr>
                </pic:pic>
              </a:graphicData>
            </a:graphic>
          </wp:inline>
        </w:drawing>
      </w:r>
    </w:p>
    <w:p w14:paraId="082D1293" w14:textId="77777777" w:rsidR="00206803" w:rsidRDefault="00206803" w:rsidP="00206803">
      <w:pPr>
        <w:pStyle w:val="Heading2"/>
        <w:shd w:val="clear" w:color="auto" w:fill="FCFCFC"/>
        <w:spacing w:before="0"/>
        <w:rPr>
          <w:rFonts w:ascii="Georgia" w:hAnsi="Georgia" w:cs="Times New Roman"/>
          <w:color w:val="404040"/>
        </w:rPr>
      </w:pPr>
      <w:r>
        <w:rPr>
          <w:rFonts w:ascii="Georgia" w:hAnsi="Georgia"/>
          <w:color w:val="404040"/>
        </w:rPr>
        <w:lastRenderedPageBreak/>
        <w:t>Major Release Branches</w:t>
      </w:r>
    </w:p>
    <w:p w14:paraId="442E348B"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Major releases are just like minor releases, the difference is you bump the major in the release branch name.</w:t>
      </w:r>
    </w:p>
    <w:p w14:paraId="3BA2999B"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14:anchorId="43DC3CDE" wp14:editId="7317E5D7">
            <wp:extent cx="4265447" cy="7734300"/>
            <wp:effectExtent l="0" t="0" r="1905" b="0"/>
            <wp:docPr id="4" name="Picture 4"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179" cy="7737441"/>
                    </a:xfrm>
                    <a:prstGeom prst="rect">
                      <a:avLst/>
                    </a:prstGeom>
                    <a:noFill/>
                    <a:ln>
                      <a:noFill/>
                    </a:ln>
                  </pic:spPr>
                </pic:pic>
              </a:graphicData>
            </a:graphic>
          </wp:inline>
        </w:drawing>
      </w:r>
    </w:p>
    <w:p w14:paraId="67EB925E" w14:textId="77777777" w:rsidR="00206803" w:rsidRDefault="00206803" w:rsidP="00206803">
      <w:pPr>
        <w:pStyle w:val="Heading2"/>
        <w:shd w:val="clear" w:color="auto" w:fill="FCFCFC"/>
        <w:spacing w:before="0"/>
        <w:rPr>
          <w:rFonts w:ascii="Georgia" w:hAnsi="Georgia" w:cs="Times New Roman"/>
          <w:color w:val="404040"/>
        </w:rPr>
      </w:pPr>
      <w:r>
        <w:rPr>
          <w:rFonts w:ascii="Georgia" w:hAnsi="Georgia"/>
          <w:color w:val="404040"/>
        </w:rPr>
        <w:lastRenderedPageBreak/>
        <w:t>Support Branches</w:t>
      </w:r>
    </w:p>
    <w:p w14:paraId="535B0FCA"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Support branches are not really covered in GitFlow, but are essential if you need to maintain multiple major versions at the same time. You could use support branches for supporting minor releases as well. If you are just supporting the majors, then name your branch </w:t>
      </w:r>
      <w:r>
        <w:rPr>
          <w:rStyle w:val="HTMLCode"/>
          <w:rFonts w:ascii="Consolas" w:hAnsi="Consolas"/>
          <w:color w:val="E74C3C"/>
          <w:sz w:val="18"/>
          <w:szCs w:val="18"/>
          <w:bdr w:val="single" w:sz="6" w:space="2" w:color="E1E4E5" w:frame="1"/>
          <w:shd w:val="clear" w:color="auto" w:fill="FFFFFF"/>
        </w:rPr>
        <w:t>support/&lt;major&gt;.x</w:t>
      </w:r>
      <w:r>
        <w:rPr>
          <w:rFonts w:ascii="Arial" w:hAnsi="Arial" w:cs="Arial"/>
          <w:color w:val="404040"/>
        </w:rPr>
        <w:t> (i.e </w:t>
      </w:r>
      <w:r>
        <w:rPr>
          <w:rStyle w:val="HTMLCode"/>
          <w:rFonts w:ascii="Consolas" w:hAnsi="Consolas"/>
          <w:color w:val="E74C3C"/>
          <w:sz w:val="18"/>
          <w:szCs w:val="18"/>
          <w:bdr w:val="single" w:sz="6" w:space="2" w:color="E1E4E5" w:frame="1"/>
          <w:shd w:val="clear" w:color="auto" w:fill="FFFFFF"/>
        </w:rPr>
        <w:t>support/1.x</w:t>
      </w:r>
      <w:r>
        <w:rPr>
          <w:rFonts w:ascii="Arial" w:hAnsi="Arial" w:cs="Arial"/>
          <w:color w:val="404040"/>
        </w:rPr>
        <w:t>), to support minors use </w:t>
      </w:r>
      <w:r>
        <w:rPr>
          <w:rStyle w:val="HTMLCode"/>
          <w:rFonts w:ascii="Consolas" w:hAnsi="Consolas"/>
          <w:color w:val="E74C3C"/>
          <w:sz w:val="18"/>
          <w:szCs w:val="18"/>
          <w:bdr w:val="single" w:sz="6" w:space="2" w:color="E1E4E5" w:frame="1"/>
          <w:shd w:val="clear" w:color="auto" w:fill="FFFFFF"/>
        </w:rPr>
        <w:t>support/&lt;major&gt;.&lt;minor&gt;.x</w:t>
      </w:r>
      <w:r>
        <w:rPr>
          <w:rFonts w:ascii="Arial" w:hAnsi="Arial" w:cs="Arial"/>
          <w:color w:val="404040"/>
        </w:rPr>
        <w:t> or </w:t>
      </w:r>
      <w:r>
        <w:rPr>
          <w:rStyle w:val="HTMLCode"/>
          <w:rFonts w:ascii="Consolas" w:hAnsi="Consolas"/>
          <w:color w:val="E74C3C"/>
          <w:sz w:val="18"/>
          <w:szCs w:val="18"/>
          <w:bdr w:val="single" w:sz="6" w:space="2" w:color="E1E4E5" w:frame="1"/>
          <w:shd w:val="clear" w:color="auto" w:fill="FFFFFF"/>
        </w:rPr>
        <w:t>support/&lt;major&gt;.&lt;minor&gt;.0</w:t>
      </w:r>
      <w:r>
        <w:rPr>
          <w:rFonts w:ascii="Arial" w:hAnsi="Arial" w:cs="Arial"/>
          <w:color w:val="404040"/>
        </w:rPr>
        <w:t>. (i.e </w:t>
      </w:r>
      <w:r>
        <w:rPr>
          <w:rStyle w:val="HTMLCode"/>
          <w:rFonts w:ascii="Consolas" w:hAnsi="Consolas"/>
          <w:color w:val="E74C3C"/>
          <w:sz w:val="18"/>
          <w:szCs w:val="18"/>
          <w:bdr w:val="single" w:sz="6" w:space="2" w:color="E1E4E5" w:frame="1"/>
          <w:shd w:val="clear" w:color="auto" w:fill="FFFFFF"/>
        </w:rPr>
        <w:t>support/1.3.x</w:t>
      </w:r>
      <w:r>
        <w:rPr>
          <w:rFonts w:ascii="Arial" w:hAnsi="Arial" w:cs="Arial"/>
          <w:color w:val="404040"/>
        </w:rPr>
        <w:t> or </w:t>
      </w:r>
      <w:r>
        <w:rPr>
          <w:rStyle w:val="HTMLCode"/>
          <w:rFonts w:ascii="Consolas" w:hAnsi="Consolas"/>
          <w:color w:val="E74C3C"/>
          <w:sz w:val="18"/>
          <w:szCs w:val="18"/>
          <w:bdr w:val="single" w:sz="6" w:space="2" w:color="E1E4E5" w:frame="1"/>
          <w:shd w:val="clear" w:color="auto" w:fill="FFFFFF"/>
        </w:rPr>
        <w:t>support/1.3.0</w:t>
      </w:r>
      <w:r>
        <w:rPr>
          <w:rFonts w:ascii="Arial" w:hAnsi="Arial" w:cs="Arial"/>
          <w:color w:val="404040"/>
        </w:rPr>
        <w:t>)</w:t>
      </w:r>
    </w:p>
    <w:p w14:paraId="6779AAF2" w14:textId="77777777" w:rsidR="00206803" w:rsidRDefault="00206803" w:rsidP="00206803">
      <w:pPr>
        <w:pStyle w:val="Heading3"/>
        <w:shd w:val="clear" w:color="auto" w:fill="FCFCFC"/>
        <w:spacing w:before="0"/>
        <w:rPr>
          <w:rFonts w:ascii="Georgia" w:hAnsi="Georgia" w:cs="Times New Roman"/>
          <w:color w:val="404040"/>
          <w:sz w:val="30"/>
          <w:szCs w:val="30"/>
        </w:rPr>
      </w:pPr>
      <w:r>
        <w:rPr>
          <w:rFonts w:ascii="Georgia" w:hAnsi="Georgia"/>
          <w:color w:val="404040"/>
          <w:sz w:val="30"/>
          <w:szCs w:val="30"/>
        </w:rPr>
        <w:t>Hotfix</w:t>
      </w:r>
    </w:p>
    <w:p w14:paraId="419FFBB4"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Depending on what you name your support branch, you may or may not need a hotfix branch. Naming it </w:t>
      </w:r>
      <w:r>
        <w:rPr>
          <w:rStyle w:val="HTMLCode"/>
          <w:rFonts w:ascii="Consolas" w:hAnsi="Consolas"/>
          <w:color w:val="E74C3C"/>
          <w:sz w:val="18"/>
          <w:szCs w:val="18"/>
          <w:bdr w:val="single" w:sz="6" w:space="2" w:color="E1E4E5" w:frame="1"/>
          <w:shd w:val="clear" w:color="auto" w:fill="FFFFFF"/>
        </w:rPr>
        <w:t>support/1.x</w:t>
      </w:r>
      <w:r>
        <w:rPr>
          <w:rFonts w:ascii="Arial" w:hAnsi="Arial" w:cs="Arial"/>
          <w:color w:val="404040"/>
        </w:rPr>
        <w:t> will automatically bump the patch, if you name it </w:t>
      </w:r>
      <w:r>
        <w:rPr>
          <w:rStyle w:val="HTMLCode"/>
          <w:rFonts w:ascii="Consolas" w:hAnsi="Consolas"/>
          <w:color w:val="E74C3C"/>
          <w:sz w:val="18"/>
          <w:szCs w:val="18"/>
          <w:bdr w:val="single" w:sz="6" w:space="2" w:color="E1E4E5" w:frame="1"/>
          <w:shd w:val="clear" w:color="auto" w:fill="FFFFFF"/>
        </w:rPr>
        <w:t>support/1.3.0</w:t>
      </w:r>
      <w:r>
        <w:rPr>
          <w:rFonts w:ascii="Arial" w:hAnsi="Arial" w:cs="Arial"/>
          <w:color w:val="404040"/>
        </w:rPr>
        <w:t> then the version in branch name rule will kick in and the patch </w:t>
      </w:r>
      <w:r>
        <w:rPr>
          <w:rStyle w:val="Emphasis"/>
          <w:rFonts w:ascii="Arial" w:hAnsi="Arial" w:cs="Arial"/>
          <w:color w:val="404040"/>
        </w:rPr>
        <w:t>will not</w:t>
      </w:r>
      <w:r>
        <w:rPr>
          <w:rFonts w:ascii="Arial" w:hAnsi="Arial" w:cs="Arial"/>
          <w:color w:val="404040"/>
        </w:rPr>
        <w:t xml:space="preserve"> automatically bump, meaning you have to use hotfix </w:t>
      </w:r>
      <w:r>
        <w:rPr>
          <w:rFonts w:ascii="Arial" w:hAnsi="Arial" w:cs="Arial"/>
          <w:color w:val="404040"/>
        </w:rPr>
        <w:lastRenderedPageBreak/>
        <w:t>branches. </w:t>
      </w:r>
      <w:r>
        <w:rPr>
          <w:rFonts w:ascii="Arial" w:hAnsi="Arial" w:cs="Arial"/>
          <w:noProof/>
          <w:color w:val="404040"/>
        </w:rPr>
        <w:drawing>
          <wp:inline distT="0" distB="0" distL="0" distR="0" wp14:anchorId="76D95719" wp14:editId="0AEF4CCD">
            <wp:extent cx="6124470" cy="7219950"/>
            <wp:effectExtent l="0" t="0" r="0" b="0"/>
            <wp:docPr id="3" name="Picture 3"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192" cy="7221980"/>
                    </a:xfrm>
                    <a:prstGeom prst="rect">
                      <a:avLst/>
                    </a:prstGeom>
                    <a:noFill/>
                    <a:ln>
                      <a:noFill/>
                    </a:ln>
                  </pic:spPr>
                </pic:pic>
              </a:graphicData>
            </a:graphic>
          </wp:inline>
        </w:drawing>
      </w:r>
    </w:p>
    <w:p w14:paraId="3187F08C" w14:textId="77777777" w:rsidR="00206803" w:rsidRDefault="00206803" w:rsidP="00206803">
      <w:pPr>
        <w:pStyle w:val="Heading3"/>
        <w:shd w:val="clear" w:color="auto" w:fill="FCFCFC"/>
        <w:spacing w:before="0"/>
        <w:rPr>
          <w:rFonts w:ascii="Georgia" w:hAnsi="Georgia" w:cs="Times New Roman"/>
          <w:color w:val="404040"/>
          <w:sz w:val="30"/>
          <w:szCs w:val="30"/>
        </w:rPr>
      </w:pPr>
      <w:r>
        <w:rPr>
          <w:rFonts w:ascii="Georgia" w:hAnsi="Georgia"/>
          <w:color w:val="404040"/>
          <w:sz w:val="30"/>
          <w:szCs w:val="30"/>
        </w:rPr>
        <w:lastRenderedPageBreak/>
        <w:t>Minor Release</w:t>
      </w:r>
    </w:p>
    <w:p w14:paraId="472401A0" w14:textId="77777777" w:rsidR="00206803" w:rsidRDefault="00206803" w:rsidP="0020680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14:anchorId="19620B8C" wp14:editId="6161C0BD">
            <wp:extent cx="5870795" cy="6813550"/>
            <wp:effectExtent l="0" t="0" r="0" b="6350"/>
            <wp:docPr id="2" name="Picture 2"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3014" cy="6816125"/>
                    </a:xfrm>
                    <a:prstGeom prst="rect">
                      <a:avLst/>
                    </a:prstGeom>
                    <a:noFill/>
                    <a:ln>
                      <a:noFill/>
                    </a:ln>
                  </pic:spPr>
                </pic:pic>
              </a:graphicData>
            </a:graphic>
          </wp:inline>
        </w:drawing>
      </w:r>
    </w:p>
    <w:p w14:paraId="4B5F3E00" w14:textId="77777777" w:rsidR="007B61C8" w:rsidRDefault="007B61C8" w:rsidP="00BD39C3"/>
    <w:p w14:paraId="1FDA6EE7" w14:textId="77777777" w:rsidR="00C23028" w:rsidRDefault="00C23028" w:rsidP="00BD39C3"/>
    <w:p w14:paraId="19DD52C9" w14:textId="77777777" w:rsidR="00C23028" w:rsidRDefault="00C23028" w:rsidP="00BD39C3"/>
    <w:p w14:paraId="5ABDABB4" w14:textId="77777777" w:rsidR="00C23028" w:rsidRDefault="00C23028" w:rsidP="00BD39C3"/>
    <w:p w14:paraId="39710B8E" w14:textId="77777777" w:rsidR="00C23028" w:rsidRDefault="00C23028" w:rsidP="00C23028">
      <w:pPr>
        <w:pStyle w:val="Heading1"/>
        <w:shd w:val="clear" w:color="auto" w:fill="FCFCFC"/>
        <w:rPr>
          <w:rFonts w:ascii="Georgia" w:hAnsi="Georgia"/>
          <w:color w:val="404040"/>
          <w:sz w:val="42"/>
          <w:szCs w:val="42"/>
        </w:rPr>
      </w:pPr>
      <w:r>
        <w:rPr>
          <w:rFonts w:ascii="Georgia" w:hAnsi="Georgia"/>
          <w:color w:val="404040"/>
          <w:sz w:val="42"/>
          <w:szCs w:val="42"/>
        </w:rPr>
        <w:lastRenderedPageBreak/>
        <w:t>GitHubFlow Examples</w:t>
      </w:r>
    </w:p>
    <w:p w14:paraId="40D52765" w14:textId="77777777" w:rsidR="00C23028" w:rsidRDefault="00C23028" w:rsidP="00C23028">
      <w:pPr>
        <w:pStyle w:val="Heading2"/>
        <w:shd w:val="clear" w:color="auto" w:fill="FCFCFC"/>
        <w:spacing w:before="0"/>
        <w:rPr>
          <w:rFonts w:ascii="Georgia" w:hAnsi="Georgia"/>
          <w:color w:val="404040"/>
          <w:sz w:val="36"/>
          <w:szCs w:val="36"/>
        </w:rPr>
      </w:pPr>
      <w:r>
        <w:rPr>
          <w:rFonts w:ascii="Georgia" w:hAnsi="Georgia"/>
          <w:color w:val="404040"/>
        </w:rPr>
        <w:t>Feature branch</w:t>
      </w:r>
    </w:p>
    <w:p w14:paraId="4C551B3E" w14:textId="77777777" w:rsidR="00C23028" w:rsidRDefault="00C23028" w:rsidP="00C23028">
      <w:pPr>
        <w:pStyle w:val="NormalWeb"/>
        <w:shd w:val="clear" w:color="auto" w:fill="FCFCFC"/>
        <w:spacing w:before="0" w:beforeAutospacing="0" w:after="360" w:afterAutospacing="0" w:line="360" w:lineRule="atLeast"/>
        <w:rPr>
          <w:rFonts w:ascii="Arial" w:hAnsi="Arial" w:cs="Arial"/>
          <w:color w:val="404040"/>
        </w:rPr>
      </w:pPr>
      <w:bookmarkStart w:id="0" w:name="_GoBack"/>
      <w:r>
        <w:rPr>
          <w:rFonts w:ascii="Arial" w:hAnsi="Arial" w:cs="Arial"/>
          <w:noProof/>
          <w:color w:val="404040"/>
        </w:rPr>
        <w:drawing>
          <wp:inline distT="0" distB="0" distL="0" distR="0" wp14:anchorId="7E2C0C6A" wp14:editId="7AE54513">
            <wp:extent cx="3079750" cy="5086350"/>
            <wp:effectExtent l="0" t="0" r="6350" b="0"/>
            <wp:docPr id="12" name="Picture 12" descr="GitHub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750" cy="5086350"/>
                    </a:xfrm>
                    <a:prstGeom prst="rect">
                      <a:avLst/>
                    </a:prstGeom>
                    <a:noFill/>
                    <a:ln>
                      <a:noFill/>
                    </a:ln>
                  </pic:spPr>
                </pic:pic>
              </a:graphicData>
            </a:graphic>
          </wp:inline>
        </w:drawing>
      </w:r>
      <w:bookmarkEnd w:id="0"/>
    </w:p>
    <w:p w14:paraId="7802F349" w14:textId="77777777" w:rsidR="00C23028" w:rsidRDefault="00C23028" w:rsidP="00C23028">
      <w:pPr>
        <w:pStyle w:val="Heading2"/>
        <w:shd w:val="clear" w:color="auto" w:fill="FCFCFC"/>
        <w:spacing w:before="0"/>
        <w:rPr>
          <w:rFonts w:ascii="Georgia" w:hAnsi="Georgia" w:cs="Times New Roman"/>
          <w:color w:val="404040"/>
        </w:rPr>
      </w:pPr>
      <w:r>
        <w:rPr>
          <w:rFonts w:ascii="Georgia" w:hAnsi="Georgia"/>
          <w:color w:val="404040"/>
        </w:rPr>
        <w:lastRenderedPageBreak/>
        <w:t>Pull requests</w:t>
      </w:r>
    </w:p>
    <w:p w14:paraId="243C2897" w14:textId="77777777" w:rsidR="00C23028" w:rsidRDefault="00C23028" w:rsidP="00C23028">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drawing>
          <wp:inline distT="0" distB="0" distL="0" distR="0" wp14:anchorId="4897F2CC" wp14:editId="084A508F">
            <wp:extent cx="3048000" cy="5086350"/>
            <wp:effectExtent l="0" t="0" r="0" b="0"/>
            <wp:docPr id="11" name="Picture 11" descr="GitHub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ub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5086350"/>
                    </a:xfrm>
                    <a:prstGeom prst="rect">
                      <a:avLst/>
                    </a:prstGeom>
                    <a:noFill/>
                    <a:ln>
                      <a:noFill/>
                    </a:ln>
                  </pic:spPr>
                </pic:pic>
              </a:graphicData>
            </a:graphic>
          </wp:inline>
        </w:drawing>
      </w:r>
    </w:p>
    <w:p w14:paraId="32EDE014" w14:textId="77777777" w:rsidR="00C23028" w:rsidRDefault="00C23028" w:rsidP="00C23028">
      <w:pPr>
        <w:pStyle w:val="Heading2"/>
        <w:shd w:val="clear" w:color="auto" w:fill="FCFCFC"/>
        <w:spacing w:before="0"/>
        <w:rPr>
          <w:rFonts w:ascii="Georgia" w:hAnsi="Georgia" w:cs="Times New Roman"/>
          <w:color w:val="404040"/>
        </w:rPr>
      </w:pPr>
      <w:r>
        <w:rPr>
          <w:rFonts w:ascii="Georgia" w:hAnsi="Georgia"/>
          <w:color w:val="404040"/>
        </w:rPr>
        <w:t>Release branch</w:t>
      </w:r>
    </w:p>
    <w:p w14:paraId="6ABA3415" w14:textId="77777777" w:rsidR="00C23028" w:rsidRDefault="00C23028" w:rsidP="00C23028">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Release branches can be used in GitHubFlow as well as GitFlow. Sometimes you want to start on a large feature which may take a while to stabilise so you want to keep it off master. In these scenarios you can either create a long lived feature branch (if you do not know the version number this large feature will go into, and it's non-breaking) otherwise you can create a release branch for the next major version. You can then submit pull requests to the long lived feature branch or the release branch.</w:t>
      </w:r>
    </w:p>
    <w:p w14:paraId="046CFB26" w14:textId="77777777" w:rsidR="00C23028" w:rsidRDefault="00C23028" w:rsidP="00C23028">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noProof/>
          <w:color w:val="404040"/>
        </w:rPr>
        <w:lastRenderedPageBreak/>
        <w:drawing>
          <wp:inline distT="0" distB="0" distL="0" distR="0" wp14:anchorId="26012643" wp14:editId="1525A78B">
            <wp:extent cx="3467100" cy="7734300"/>
            <wp:effectExtent l="0" t="0" r="0" b="0"/>
            <wp:docPr id="10" name="Picture 10"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7100" cy="7734300"/>
                    </a:xfrm>
                    <a:prstGeom prst="rect">
                      <a:avLst/>
                    </a:prstGeom>
                    <a:noFill/>
                    <a:ln>
                      <a:noFill/>
                    </a:ln>
                  </pic:spPr>
                </pic:pic>
              </a:graphicData>
            </a:graphic>
          </wp:inline>
        </w:drawing>
      </w:r>
    </w:p>
    <w:p w14:paraId="63EB9B66" w14:textId="77777777" w:rsidR="00C23028" w:rsidRPr="00BD39C3" w:rsidRDefault="00C23028" w:rsidP="00BD39C3"/>
    <w:sectPr w:rsidR="00C23028" w:rsidRPr="00BD39C3" w:rsidSect="00CF7E55">
      <w:footerReference w:type="default" r:id="rId21"/>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AC8E0" w14:textId="77777777" w:rsidR="00206803" w:rsidRDefault="00206803" w:rsidP="007B61C8">
      <w:r>
        <w:separator/>
      </w:r>
    </w:p>
  </w:endnote>
  <w:endnote w:type="continuationSeparator" w:id="0">
    <w:p w14:paraId="7ECC7A37" w14:textId="77777777" w:rsidR="00206803" w:rsidRDefault="00206803" w:rsidP="007B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SCO Modern">
    <w:altName w:val="Franklin Gothic Medium Cond"/>
    <w:panose1 w:val="02000506030000020004"/>
    <w:charset w:val="00"/>
    <w:family w:val="auto"/>
    <w:pitch w:val="variable"/>
    <w:sig w:usb0="0000020F" w:usb1="00000000" w:usb2="00000000" w:usb3="00000000" w:csb0="00000097" w:csb1="00000000"/>
  </w:font>
  <w:font w:name="TESCO Modern Bold">
    <w:panose1 w:val="00000000000000000000"/>
    <w:charset w:val="00"/>
    <w:family w:val="roman"/>
    <w:notTrueType/>
    <w:pitch w:val="default"/>
  </w:font>
  <w:font w:name="Tesco">
    <w:altName w:val="Trebuchet MS"/>
    <w:panose1 w:val="020B0603040202020203"/>
    <w:charset w:val="00"/>
    <w:family w:val="swiss"/>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86C11" w14:textId="77777777" w:rsidR="008C6882" w:rsidRDefault="00BD39C3" w:rsidP="00BD39C3">
    <w:pPr>
      <w:pStyle w:val="Footer"/>
      <w:tabs>
        <w:tab w:val="clear" w:pos="4513"/>
        <w:tab w:val="left" w:pos="4395"/>
      </w:tabs>
      <w:jc w:val="center"/>
    </w:pPr>
    <w:r>
      <w:tab/>
    </w:r>
    <w:sdt>
      <w:sdtPr>
        <w:id w:val="-14706710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23028">
          <w:rPr>
            <w:noProof/>
          </w:rPr>
          <w:t>9</w:t>
        </w:r>
        <w:r>
          <w:rPr>
            <w:noProof/>
          </w:rPr>
          <w:fldChar w:fldCharType="end"/>
        </w:r>
        <w:r>
          <w:tab/>
        </w:r>
        <w:r w:rsidRPr="001B14C4">
          <w:rPr>
            <w:noProof/>
            <w:lang w:val="en-IN" w:eastAsia="en-IN"/>
          </w:rPr>
          <w:drawing>
            <wp:anchor distT="0" distB="0" distL="114300" distR="114300" simplePos="0" relativeHeight="251658240" behindDoc="1" locked="0" layoutInCell="1" allowOverlap="1" wp14:anchorId="5023CE8C" wp14:editId="08B7A6CE">
              <wp:simplePos x="0" y="0"/>
              <wp:positionH relativeFrom="margin">
                <wp:align>right</wp:align>
              </wp:positionH>
              <wp:positionV relativeFrom="paragraph">
                <wp:posOffset>-36195</wp:posOffset>
              </wp:positionV>
              <wp:extent cx="871200" cy="255600"/>
              <wp:effectExtent l="0" t="0" r="5715" b="0"/>
              <wp:wrapNone/>
              <wp:docPr id="7" name="Picture 7" descr="\\global.tesco.org\dfsroot\UK\HeadOffice\Home\SDC03\BV98\Desktop\TES_LOGO_REDBLU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tesco.org\dfsroot\UK\HeadOffice\Home\SDC03\BV98\Desktop\TES_LOGO_REDBLUE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1200" cy="2556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B2879" w14:textId="77777777" w:rsidR="00206803" w:rsidRDefault="00206803" w:rsidP="007B61C8">
      <w:r>
        <w:separator/>
      </w:r>
    </w:p>
  </w:footnote>
  <w:footnote w:type="continuationSeparator" w:id="0">
    <w:p w14:paraId="66380C93" w14:textId="77777777" w:rsidR="00206803" w:rsidRDefault="00206803" w:rsidP="007B6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12929"/>
    <w:multiLevelType w:val="hybridMultilevel"/>
    <w:tmpl w:val="8516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03"/>
    <w:rsid w:val="00032466"/>
    <w:rsid w:val="00043941"/>
    <w:rsid w:val="00065BE6"/>
    <w:rsid w:val="001B14C4"/>
    <w:rsid w:val="001F5073"/>
    <w:rsid w:val="00206803"/>
    <w:rsid w:val="0026050B"/>
    <w:rsid w:val="002A4A05"/>
    <w:rsid w:val="00384DC2"/>
    <w:rsid w:val="003B6B1B"/>
    <w:rsid w:val="00452AE0"/>
    <w:rsid w:val="007159AE"/>
    <w:rsid w:val="007B61C8"/>
    <w:rsid w:val="007D6DE7"/>
    <w:rsid w:val="008B6CD9"/>
    <w:rsid w:val="008C6882"/>
    <w:rsid w:val="00963990"/>
    <w:rsid w:val="009B6E50"/>
    <w:rsid w:val="00A30E1D"/>
    <w:rsid w:val="00A752BB"/>
    <w:rsid w:val="00BD39C3"/>
    <w:rsid w:val="00C23028"/>
    <w:rsid w:val="00CF7E55"/>
    <w:rsid w:val="00D56D14"/>
    <w:rsid w:val="00F07D45"/>
    <w:rsid w:val="00FF2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F381A"/>
  <w15:chartTrackingRefBased/>
  <w15:docId w15:val="{E03AAFD8-42C6-4074-A29B-E933B01F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C8"/>
    <w:pPr>
      <w:spacing w:after="240" w:line="240" w:lineRule="auto"/>
    </w:pPr>
    <w:rPr>
      <w:rFonts w:ascii="TESCO Modern" w:hAnsi="TESCO Modern"/>
    </w:rPr>
  </w:style>
  <w:style w:type="paragraph" w:styleId="Heading1">
    <w:name w:val="heading 1"/>
    <w:basedOn w:val="Titleonpage"/>
    <w:next w:val="Normal"/>
    <w:link w:val="Heading1Char"/>
    <w:uiPriority w:val="9"/>
    <w:qFormat/>
    <w:rsid w:val="007159AE"/>
    <w:pPr>
      <w:outlineLvl w:val="0"/>
    </w:pPr>
    <w:rPr>
      <w:rFonts w:ascii="TESCO Modern" w:hAnsi="TESCO Modern"/>
    </w:rPr>
  </w:style>
  <w:style w:type="paragraph" w:styleId="Heading2">
    <w:name w:val="heading 2"/>
    <w:basedOn w:val="Normal"/>
    <w:next w:val="Normal"/>
    <w:link w:val="Heading2Char"/>
    <w:uiPriority w:val="9"/>
    <w:semiHidden/>
    <w:unhideWhenUsed/>
    <w:rsid w:val="00206803"/>
    <w:pPr>
      <w:keepNext/>
      <w:keepLines/>
      <w:spacing w:before="40" w:after="0"/>
      <w:outlineLvl w:val="1"/>
    </w:pPr>
    <w:rPr>
      <w:rFonts w:asciiTheme="majorHAnsi" w:eastAsiaTheme="majorEastAsia" w:hAnsiTheme="majorHAnsi" w:cstheme="majorBidi"/>
      <w:color w:val="003E77" w:themeColor="accent1" w:themeShade="BF"/>
      <w:sz w:val="26"/>
      <w:szCs w:val="26"/>
    </w:rPr>
  </w:style>
  <w:style w:type="paragraph" w:styleId="Heading3">
    <w:name w:val="heading 3"/>
    <w:basedOn w:val="Normal"/>
    <w:next w:val="Normal"/>
    <w:link w:val="Heading3Char"/>
    <w:uiPriority w:val="9"/>
    <w:semiHidden/>
    <w:unhideWhenUsed/>
    <w:qFormat/>
    <w:rsid w:val="00206803"/>
    <w:pPr>
      <w:keepNext/>
      <w:keepLines/>
      <w:spacing w:before="40" w:after="0"/>
      <w:outlineLvl w:val="2"/>
    </w:pPr>
    <w:rPr>
      <w:rFonts w:asciiTheme="majorHAnsi" w:eastAsiaTheme="majorEastAsia" w:hAnsiTheme="majorHAnsi" w:cstheme="majorBidi"/>
      <w:color w:val="00294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B14C4"/>
    <w:pPr>
      <w:spacing w:before="120" w:line="216" w:lineRule="auto"/>
      <w:ind w:left="720"/>
      <w:contextualSpacing/>
    </w:pPr>
  </w:style>
  <w:style w:type="paragraph" w:customStyle="1" w:styleId="MainHeadline">
    <w:name w:val="Main Headline"/>
    <w:basedOn w:val="Normal"/>
    <w:link w:val="MainHeadlineChar"/>
    <w:qFormat/>
    <w:rsid w:val="007B61C8"/>
    <w:pPr>
      <w:spacing w:after="480"/>
    </w:pPr>
    <w:rPr>
      <w:b/>
      <w:bCs/>
      <w:color w:val="00539F"/>
      <w:sz w:val="96"/>
      <w:szCs w:val="96"/>
    </w:rPr>
  </w:style>
  <w:style w:type="paragraph" w:customStyle="1" w:styleId="Secondarycopy">
    <w:name w:val="Secondary copy"/>
    <w:basedOn w:val="Normal"/>
    <w:link w:val="SecondarycopyChar"/>
    <w:qFormat/>
    <w:rsid w:val="007159AE"/>
    <w:rPr>
      <w:b/>
      <w:color w:val="00539F"/>
      <w:sz w:val="72"/>
      <w:szCs w:val="72"/>
    </w:rPr>
  </w:style>
  <w:style w:type="character" w:customStyle="1" w:styleId="MainHeadlineChar">
    <w:name w:val="Main Headline Char"/>
    <w:basedOn w:val="DefaultParagraphFont"/>
    <w:link w:val="MainHeadline"/>
    <w:rsid w:val="007B61C8"/>
    <w:rPr>
      <w:rFonts w:ascii="TESCO Modern" w:hAnsi="TESCO Modern"/>
      <w:b/>
      <w:bCs/>
      <w:color w:val="00539F"/>
      <w:sz w:val="96"/>
      <w:szCs w:val="96"/>
    </w:rPr>
  </w:style>
  <w:style w:type="paragraph" w:customStyle="1" w:styleId="Titleonpage">
    <w:name w:val="Title on page"/>
    <w:basedOn w:val="Normal"/>
    <w:link w:val="TitleonpageChar"/>
    <w:rsid w:val="003B6B1B"/>
    <w:rPr>
      <w:rFonts w:ascii="Tesco" w:hAnsi="Tesco"/>
      <w:b/>
      <w:color w:val="00539F"/>
      <w:sz w:val="48"/>
      <w:szCs w:val="48"/>
    </w:rPr>
  </w:style>
  <w:style w:type="character" w:customStyle="1" w:styleId="SecondarycopyChar">
    <w:name w:val="Secondary copy Char"/>
    <w:basedOn w:val="DefaultParagraphFont"/>
    <w:link w:val="Secondarycopy"/>
    <w:rsid w:val="007159AE"/>
    <w:rPr>
      <w:rFonts w:ascii="TESCO Modern" w:hAnsi="TESCO Modern"/>
      <w:b/>
      <w:color w:val="00539F"/>
      <w:sz w:val="72"/>
      <w:szCs w:val="72"/>
    </w:rPr>
  </w:style>
  <w:style w:type="paragraph" w:styleId="Header">
    <w:name w:val="header"/>
    <w:basedOn w:val="Normal"/>
    <w:link w:val="HeaderChar"/>
    <w:uiPriority w:val="99"/>
    <w:unhideWhenUsed/>
    <w:rsid w:val="008C6882"/>
    <w:pPr>
      <w:tabs>
        <w:tab w:val="center" w:pos="4513"/>
        <w:tab w:val="right" w:pos="9026"/>
      </w:tabs>
      <w:spacing w:after="0"/>
    </w:pPr>
  </w:style>
  <w:style w:type="character" w:customStyle="1" w:styleId="TitleonpageChar">
    <w:name w:val="Title on page Char"/>
    <w:basedOn w:val="DefaultParagraphFont"/>
    <w:link w:val="Titleonpage"/>
    <w:rsid w:val="003B6B1B"/>
    <w:rPr>
      <w:rFonts w:ascii="Tesco" w:hAnsi="Tesco"/>
      <w:b/>
      <w:color w:val="00539F"/>
      <w:sz w:val="48"/>
      <w:szCs w:val="48"/>
    </w:rPr>
  </w:style>
  <w:style w:type="character" w:customStyle="1" w:styleId="HeaderChar">
    <w:name w:val="Header Char"/>
    <w:basedOn w:val="DefaultParagraphFont"/>
    <w:link w:val="Header"/>
    <w:uiPriority w:val="99"/>
    <w:rsid w:val="008C6882"/>
  </w:style>
  <w:style w:type="paragraph" w:styleId="Footer">
    <w:name w:val="footer"/>
    <w:basedOn w:val="Normal"/>
    <w:link w:val="FooterChar"/>
    <w:uiPriority w:val="99"/>
    <w:unhideWhenUsed/>
    <w:rsid w:val="008C6882"/>
    <w:pPr>
      <w:tabs>
        <w:tab w:val="center" w:pos="4513"/>
        <w:tab w:val="right" w:pos="9026"/>
      </w:tabs>
      <w:spacing w:after="0"/>
    </w:pPr>
  </w:style>
  <w:style w:type="character" w:customStyle="1" w:styleId="FooterChar">
    <w:name w:val="Footer Char"/>
    <w:basedOn w:val="DefaultParagraphFont"/>
    <w:link w:val="Footer"/>
    <w:uiPriority w:val="99"/>
    <w:rsid w:val="008C6882"/>
  </w:style>
  <w:style w:type="paragraph" w:customStyle="1" w:styleId="Thankyou">
    <w:name w:val="Thank you."/>
    <w:basedOn w:val="Normal"/>
    <w:link w:val="ThankyouChar"/>
    <w:qFormat/>
    <w:rsid w:val="007159AE"/>
    <w:rPr>
      <w:b/>
      <w:color w:val="00539F"/>
      <w:sz w:val="96"/>
      <w:szCs w:val="96"/>
    </w:rPr>
  </w:style>
  <w:style w:type="character" w:customStyle="1" w:styleId="Heading1Char">
    <w:name w:val="Heading 1 Char"/>
    <w:basedOn w:val="DefaultParagraphFont"/>
    <w:link w:val="Heading1"/>
    <w:uiPriority w:val="9"/>
    <w:rsid w:val="007159AE"/>
    <w:rPr>
      <w:rFonts w:ascii="TESCO Modern" w:hAnsi="TESCO Modern"/>
      <w:b/>
      <w:color w:val="00539F"/>
      <w:sz w:val="48"/>
      <w:szCs w:val="48"/>
    </w:rPr>
  </w:style>
  <w:style w:type="character" w:customStyle="1" w:styleId="ThankyouChar">
    <w:name w:val="Thank you. Char"/>
    <w:basedOn w:val="DefaultParagraphFont"/>
    <w:link w:val="Thankyou"/>
    <w:rsid w:val="007159AE"/>
    <w:rPr>
      <w:rFonts w:ascii="TESCO Modern" w:hAnsi="TESCO Modern"/>
      <w:b/>
      <w:color w:val="00539F"/>
      <w:sz w:val="96"/>
      <w:szCs w:val="96"/>
    </w:rPr>
  </w:style>
  <w:style w:type="paragraph" w:styleId="TOCHeading">
    <w:name w:val="TOC Heading"/>
    <w:basedOn w:val="Heading1"/>
    <w:next w:val="Normal"/>
    <w:uiPriority w:val="39"/>
    <w:unhideWhenUsed/>
    <w:qFormat/>
    <w:rsid w:val="003B6B1B"/>
    <w:pPr>
      <w:spacing w:line="259" w:lineRule="auto"/>
      <w:outlineLvl w:val="9"/>
    </w:pPr>
    <w:rPr>
      <w:lang w:val="en-US"/>
    </w:rPr>
  </w:style>
  <w:style w:type="paragraph" w:styleId="TOC1">
    <w:name w:val="toc 1"/>
    <w:basedOn w:val="Normal"/>
    <w:next w:val="Normal"/>
    <w:autoRedefine/>
    <w:uiPriority w:val="39"/>
    <w:unhideWhenUsed/>
    <w:rsid w:val="003B6B1B"/>
    <w:pPr>
      <w:spacing w:after="100"/>
    </w:pPr>
  </w:style>
  <w:style w:type="character" w:styleId="Hyperlink">
    <w:name w:val="Hyperlink"/>
    <w:basedOn w:val="DefaultParagraphFont"/>
    <w:uiPriority w:val="99"/>
    <w:unhideWhenUsed/>
    <w:rsid w:val="003B6B1B"/>
    <w:rPr>
      <w:color w:val="000000" w:themeColor="hyperlink"/>
      <w:u w:val="single"/>
    </w:rPr>
  </w:style>
  <w:style w:type="table" w:styleId="TableGrid">
    <w:name w:val="Table Grid"/>
    <w:basedOn w:val="TableNormal"/>
    <w:uiPriority w:val="39"/>
    <w:rsid w:val="0004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43941"/>
    <w:pPr>
      <w:spacing w:after="0" w:line="240" w:lineRule="auto"/>
    </w:pPr>
    <w:tblPr>
      <w:tblStyleRowBandSize w:val="1"/>
      <w:tblStyleColBandSize w:val="1"/>
      <w:tblBorders>
        <w:top w:val="single" w:sz="4" w:space="0" w:color="00539F" w:themeColor="accent1"/>
        <w:left w:val="single" w:sz="4" w:space="0" w:color="00539F" w:themeColor="accent1"/>
        <w:bottom w:val="single" w:sz="4" w:space="0" w:color="00539F" w:themeColor="accent1"/>
        <w:right w:val="single" w:sz="4" w:space="0" w:color="00539F" w:themeColor="accent1"/>
      </w:tblBorders>
    </w:tblPr>
    <w:tcPr>
      <w:shd w:val="clear" w:color="auto" w:fill="auto"/>
    </w:tcPr>
    <w:tblStylePr w:type="firstRow">
      <w:rPr>
        <w:rFonts w:asciiTheme="majorHAnsi" w:hAnsiTheme="majorHAnsi"/>
        <w:b/>
        <w:bCs/>
        <w:color w:val="FFFFFF" w:themeColor="background1"/>
        <w:sz w:val="24"/>
      </w:rPr>
      <w:tblPr/>
      <w:tcPr>
        <w:shd w:val="clear" w:color="auto" w:fill="00539F" w:themeFill="accent1"/>
      </w:tcPr>
    </w:tblStylePr>
    <w:tblStylePr w:type="lastRow">
      <w:rPr>
        <w:b/>
        <w:bCs/>
      </w:rPr>
      <w:tblPr/>
      <w:tcPr>
        <w:tcBorders>
          <w:top w:val="double" w:sz="4" w:space="0" w:color="00539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39F" w:themeColor="accent1"/>
          <w:right w:val="single" w:sz="4" w:space="0" w:color="00539F" w:themeColor="accent1"/>
        </w:tcBorders>
      </w:tcPr>
    </w:tblStylePr>
    <w:tblStylePr w:type="band1Horz">
      <w:tblPr/>
      <w:tcPr>
        <w:tcBorders>
          <w:top w:val="single" w:sz="4" w:space="0" w:color="00539F" w:themeColor="accent1"/>
          <w:bottom w:val="single" w:sz="4" w:space="0" w:color="00539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39F" w:themeColor="accent1"/>
          <w:left w:val="nil"/>
        </w:tcBorders>
      </w:tcPr>
    </w:tblStylePr>
    <w:tblStylePr w:type="swCell">
      <w:tblPr/>
      <w:tcPr>
        <w:tcBorders>
          <w:top w:val="double" w:sz="4" w:space="0" w:color="00539F" w:themeColor="accent1"/>
          <w:right w:val="nil"/>
        </w:tcBorders>
      </w:tcPr>
    </w:tblStylePr>
  </w:style>
  <w:style w:type="paragraph" w:customStyle="1" w:styleId="Tableheaderrow">
    <w:name w:val="Table header row"/>
    <w:basedOn w:val="Normal"/>
    <w:link w:val="TableheaderrowChar"/>
    <w:rsid w:val="00043941"/>
    <w:rPr>
      <w:b/>
      <w:bCs/>
      <w:color w:val="FFFFFF" w:themeColor="background1"/>
      <w:sz w:val="24"/>
    </w:rPr>
  </w:style>
  <w:style w:type="character" w:customStyle="1" w:styleId="TableheaderrowChar">
    <w:name w:val="Table header row Char"/>
    <w:basedOn w:val="DefaultParagraphFont"/>
    <w:link w:val="Tableheaderrow"/>
    <w:rsid w:val="00043941"/>
    <w:rPr>
      <w:rFonts w:ascii="TESCO Modern" w:hAnsi="TESCO Modern"/>
      <w:b/>
      <w:bCs/>
      <w:color w:val="FFFFFF" w:themeColor="background1"/>
      <w:sz w:val="24"/>
    </w:rPr>
  </w:style>
  <w:style w:type="character" w:customStyle="1" w:styleId="Heading2Char">
    <w:name w:val="Heading 2 Char"/>
    <w:basedOn w:val="DefaultParagraphFont"/>
    <w:link w:val="Heading2"/>
    <w:uiPriority w:val="9"/>
    <w:semiHidden/>
    <w:rsid w:val="00206803"/>
    <w:rPr>
      <w:rFonts w:asciiTheme="majorHAnsi" w:eastAsiaTheme="majorEastAsia" w:hAnsiTheme="majorHAnsi" w:cstheme="majorBidi"/>
      <w:color w:val="003E77" w:themeColor="accent1" w:themeShade="BF"/>
      <w:sz w:val="26"/>
      <w:szCs w:val="26"/>
    </w:rPr>
  </w:style>
  <w:style w:type="character" w:customStyle="1" w:styleId="Heading3Char">
    <w:name w:val="Heading 3 Char"/>
    <w:basedOn w:val="DefaultParagraphFont"/>
    <w:link w:val="Heading3"/>
    <w:uiPriority w:val="9"/>
    <w:semiHidden/>
    <w:rsid w:val="00206803"/>
    <w:rPr>
      <w:rFonts w:asciiTheme="majorHAnsi" w:eastAsiaTheme="majorEastAsia" w:hAnsiTheme="majorHAnsi" w:cstheme="majorBidi"/>
      <w:color w:val="00294F" w:themeColor="accent1" w:themeShade="7F"/>
      <w:sz w:val="24"/>
      <w:szCs w:val="24"/>
    </w:rPr>
  </w:style>
  <w:style w:type="paragraph" w:styleId="NormalWeb">
    <w:name w:val="Normal (Web)"/>
    <w:basedOn w:val="Normal"/>
    <w:uiPriority w:val="99"/>
    <w:semiHidden/>
    <w:unhideWhenUsed/>
    <w:rsid w:val="00206803"/>
    <w:pPr>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06803"/>
    <w:rPr>
      <w:i/>
      <w:iCs/>
    </w:rPr>
  </w:style>
  <w:style w:type="character" w:styleId="HTMLCode">
    <w:name w:val="HTML Code"/>
    <w:basedOn w:val="DefaultParagraphFont"/>
    <w:uiPriority w:val="99"/>
    <w:semiHidden/>
    <w:unhideWhenUsed/>
    <w:rsid w:val="002068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46219">
      <w:bodyDiv w:val="1"/>
      <w:marLeft w:val="0"/>
      <w:marRight w:val="0"/>
      <w:marTop w:val="0"/>
      <w:marBottom w:val="0"/>
      <w:divBdr>
        <w:top w:val="none" w:sz="0" w:space="0" w:color="auto"/>
        <w:left w:val="none" w:sz="0" w:space="0" w:color="auto"/>
        <w:bottom w:val="none" w:sz="0" w:space="0" w:color="auto"/>
        <w:right w:val="none" w:sz="0" w:space="0" w:color="auto"/>
      </w:divBdr>
    </w:div>
    <w:div w:id="931164624">
      <w:bodyDiv w:val="1"/>
      <w:marLeft w:val="0"/>
      <w:marRight w:val="0"/>
      <w:marTop w:val="0"/>
      <w:marBottom w:val="0"/>
      <w:divBdr>
        <w:top w:val="none" w:sz="0" w:space="0" w:color="auto"/>
        <w:left w:val="none" w:sz="0" w:space="0" w:color="auto"/>
        <w:bottom w:val="none" w:sz="0" w:space="0" w:color="auto"/>
        <w:right w:val="none" w:sz="0" w:space="0" w:color="auto"/>
      </w:divBdr>
    </w:div>
    <w:div w:id="188894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version.readthedocs.io/en/latest/reference/continuous-deploymen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version.readthedocs.io/en/latest/more-info/version-increment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version.readthedocs.io/en/latest/reference/continuous-delivery/"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sco">
  <a:themeElements>
    <a:clrScheme name="Custom 1">
      <a:dk1>
        <a:sysClr val="windowText" lastClr="000000"/>
      </a:dk1>
      <a:lt1>
        <a:sysClr val="window" lastClr="FFFFFF"/>
      </a:lt1>
      <a:dk2>
        <a:srgbClr val="6E6767"/>
      </a:dk2>
      <a:lt2>
        <a:srgbClr val="FFFFFF"/>
      </a:lt2>
      <a:accent1>
        <a:srgbClr val="00539F"/>
      </a:accent1>
      <a:accent2>
        <a:srgbClr val="FFA626"/>
      </a:accent2>
      <a:accent3>
        <a:srgbClr val="FF7D82"/>
      </a:accent3>
      <a:accent4>
        <a:srgbClr val="00BCD4"/>
      </a:accent4>
      <a:accent5>
        <a:srgbClr val="00BFA6"/>
      </a:accent5>
      <a:accent6>
        <a:srgbClr val="CCBAA1"/>
      </a:accent6>
      <a:hlink>
        <a:srgbClr val="000000"/>
      </a:hlink>
      <a:folHlink>
        <a:srgbClr val="000000"/>
      </a:folHlink>
    </a:clrScheme>
    <a:fontScheme name="Tesco">
      <a:majorFont>
        <a:latin typeface="TESCO Modern Bold"/>
        <a:ea typeface=""/>
        <a:cs typeface=""/>
      </a:majorFont>
      <a:minorFont>
        <a:latin typeface="TESCO Modern"/>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tailEnd type="arrow" w="med" len="sm"/>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sz="1600" dirty="0" err="1" smtClean="0">
            <a:solidFill>
              <a:schemeClr val="tx2"/>
            </a:solidFill>
          </a:defRPr>
        </a:defPPr>
      </a:lstStyle>
    </a:txDef>
  </a:objectDefaults>
  <a:extraClrSchemeLst/>
  <a:extLst>
    <a:ext uri="{05A4C25C-085E-4340-85A3-A5531E510DB2}">
      <thm15:themeFamily xmlns:thm15="http://schemas.microsoft.com/office/thememl/2012/main" name="Tesco" id="{395D74A4-B777-448B-8C65-A590BE8D402C}" vid="{F21F9D6D-3CCD-4C07-B46C-288106F5009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87D25-661A-4AAF-8D77-54449CA3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11</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Tesco</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Kumarreddy, Jaruguganesh</dc:creator>
  <cp:keywords/>
  <dc:description/>
  <cp:lastModifiedBy>Kumarreddy, Jaruguganesh</cp:lastModifiedBy>
  <cp:revision>1</cp:revision>
  <dcterms:created xsi:type="dcterms:W3CDTF">2019-02-26T05:32:00Z</dcterms:created>
  <dcterms:modified xsi:type="dcterms:W3CDTF">2019-02-26T10:41:00Z</dcterms:modified>
</cp:coreProperties>
</file>