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7E232" w14:textId="77777777" w:rsidR="008C7DE5" w:rsidRPr="008C7DE5" w:rsidRDefault="008C7DE5" w:rsidP="008C7D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8C7DE5">
        <w:rPr>
          <w:rFonts w:ascii="Times New Roman" w:eastAsia="Times New Roman" w:hAnsi="Times New Roman" w:cs="Times New Roman"/>
          <w:b/>
          <w:bCs/>
          <w:kern w:val="36"/>
          <w:sz w:val="48"/>
          <w:szCs w:val="48"/>
          <w:lang w:eastAsia="en-IN"/>
        </w:rPr>
        <w:t>ApnoMart</w:t>
      </w:r>
      <w:proofErr w:type="spellEnd"/>
      <w:r w:rsidRPr="008C7DE5">
        <w:rPr>
          <w:rFonts w:ascii="Times New Roman" w:eastAsia="Times New Roman" w:hAnsi="Times New Roman" w:cs="Times New Roman"/>
          <w:b/>
          <w:bCs/>
          <w:kern w:val="36"/>
          <w:sz w:val="48"/>
          <w:szCs w:val="48"/>
          <w:lang w:eastAsia="en-IN"/>
        </w:rPr>
        <w:t xml:space="preserve"> Q2 2026 Executive Dashboard</w:t>
      </w:r>
    </w:p>
    <w:p w14:paraId="021D6A84" w14:textId="77777777" w:rsidR="008C7DE5" w:rsidRPr="008C7DE5" w:rsidRDefault="008C7DE5" w:rsidP="008C7DE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C7DE5">
        <w:rPr>
          <w:rFonts w:ascii="Times New Roman" w:eastAsia="Times New Roman" w:hAnsi="Times New Roman" w:cs="Times New Roman"/>
          <w:b/>
          <w:bCs/>
          <w:sz w:val="36"/>
          <w:szCs w:val="36"/>
          <w:lang w:eastAsia="en-IN"/>
        </w:rPr>
        <w:t>Business Insights and Strategic Recommendation</w:t>
      </w:r>
    </w:p>
    <w:p w14:paraId="3D8BEEF8" w14:textId="269DA86B" w:rsidR="008C7DE5" w:rsidRPr="008C7DE5" w:rsidRDefault="008C7DE5" w:rsidP="008C7DE5">
      <w:pPr>
        <w:spacing w:before="100" w:beforeAutospacing="1" w:after="100" w:afterAutospacing="1" w:line="240" w:lineRule="auto"/>
        <w:rPr>
          <w:rFonts w:ascii="Times New Roman" w:eastAsia="Times New Roman" w:hAnsi="Times New Roman" w:cs="Times New Roman"/>
          <w:sz w:val="24"/>
          <w:szCs w:val="24"/>
          <w:lang w:eastAsia="en-IN"/>
        </w:rPr>
      </w:pPr>
      <w:r w:rsidRPr="008C7DE5">
        <w:rPr>
          <w:rFonts w:ascii="Times New Roman" w:eastAsia="Times New Roman" w:hAnsi="Times New Roman" w:cs="Times New Roman"/>
          <w:b/>
          <w:bCs/>
          <w:sz w:val="24"/>
          <w:szCs w:val="24"/>
          <w:lang w:eastAsia="en-IN"/>
        </w:rPr>
        <w:t>Prepared by:</w:t>
      </w:r>
      <w:r w:rsidRPr="008C7DE5">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Chinthala</w:t>
      </w:r>
      <w:proofErr w:type="spellEnd"/>
      <w:r>
        <w:rPr>
          <w:rFonts w:ascii="Times New Roman" w:eastAsia="Times New Roman" w:hAnsi="Times New Roman" w:cs="Times New Roman"/>
          <w:sz w:val="24"/>
          <w:szCs w:val="24"/>
          <w:lang w:eastAsia="en-IN"/>
        </w:rPr>
        <w:t xml:space="preserve"> Eeshah</w:t>
      </w:r>
    </w:p>
    <w:p w14:paraId="3C5B6F98" w14:textId="77777777" w:rsidR="008C7DE5" w:rsidRPr="008C7DE5" w:rsidRDefault="008C7DE5" w:rsidP="008C7DE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DE5">
        <w:rPr>
          <w:rFonts w:ascii="Times New Roman" w:eastAsia="Times New Roman" w:hAnsi="Times New Roman" w:cs="Times New Roman"/>
          <w:b/>
          <w:bCs/>
          <w:sz w:val="27"/>
          <w:szCs w:val="27"/>
          <w:lang w:eastAsia="en-IN"/>
        </w:rPr>
        <w:t>1. Business Insights</w:t>
      </w:r>
    </w:p>
    <w:p w14:paraId="1AD50059" w14:textId="77777777" w:rsidR="008C7DE5" w:rsidRPr="008C7DE5" w:rsidRDefault="008C7DE5" w:rsidP="008C7DE5">
      <w:pPr>
        <w:spacing w:before="100" w:beforeAutospacing="1" w:after="100" w:afterAutospacing="1" w:line="240" w:lineRule="auto"/>
        <w:rPr>
          <w:rFonts w:ascii="Times New Roman" w:eastAsia="Times New Roman" w:hAnsi="Times New Roman" w:cs="Times New Roman"/>
          <w:sz w:val="24"/>
          <w:szCs w:val="24"/>
          <w:lang w:eastAsia="en-IN"/>
        </w:rPr>
      </w:pPr>
      <w:r w:rsidRPr="008C7DE5">
        <w:rPr>
          <w:rFonts w:ascii="Times New Roman" w:eastAsia="Times New Roman" w:hAnsi="Times New Roman" w:cs="Times New Roman"/>
          <w:b/>
          <w:bCs/>
          <w:sz w:val="24"/>
          <w:szCs w:val="24"/>
          <w:lang w:eastAsia="en-IN"/>
        </w:rPr>
        <w:t>Insight 1: Overall Sales Performance</w:t>
      </w:r>
    </w:p>
    <w:p w14:paraId="787B1FE9" w14:textId="77777777" w:rsidR="008C7DE5" w:rsidRPr="008C7DE5" w:rsidRDefault="008C7DE5" w:rsidP="008C7DE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C7DE5">
        <w:rPr>
          <w:rFonts w:ascii="Times New Roman" w:eastAsia="Times New Roman" w:hAnsi="Times New Roman" w:cs="Times New Roman"/>
          <w:sz w:val="24"/>
          <w:szCs w:val="24"/>
          <w:lang w:eastAsia="en-IN"/>
        </w:rPr>
        <w:t>ApnoMart</w:t>
      </w:r>
      <w:proofErr w:type="spellEnd"/>
      <w:r w:rsidRPr="008C7DE5">
        <w:rPr>
          <w:rFonts w:ascii="Times New Roman" w:eastAsia="Times New Roman" w:hAnsi="Times New Roman" w:cs="Times New Roman"/>
          <w:sz w:val="24"/>
          <w:szCs w:val="24"/>
          <w:lang w:eastAsia="en-IN"/>
        </w:rPr>
        <w:t xml:space="preserve"> recorded total sales of approximately </w:t>
      </w:r>
      <w:r w:rsidRPr="008C7DE5">
        <w:rPr>
          <w:rFonts w:ascii="Times New Roman" w:eastAsia="Times New Roman" w:hAnsi="Times New Roman" w:cs="Times New Roman"/>
          <w:b/>
          <w:bCs/>
          <w:sz w:val="24"/>
          <w:szCs w:val="24"/>
          <w:lang w:eastAsia="en-IN"/>
        </w:rPr>
        <w:t>16.26 million</w:t>
      </w:r>
      <w:r w:rsidRPr="008C7DE5">
        <w:rPr>
          <w:rFonts w:ascii="Times New Roman" w:eastAsia="Times New Roman" w:hAnsi="Times New Roman" w:cs="Times New Roman"/>
          <w:sz w:val="24"/>
          <w:szCs w:val="24"/>
          <w:lang w:eastAsia="en-IN"/>
        </w:rPr>
        <w:t xml:space="preserve"> across 1,200 orders. This indicates substantial sales activity during the period. Management should monitor sales trends and identify the products and regions contributing most to revenue.</w:t>
      </w:r>
    </w:p>
    <w:p w14:paraId="268415B9" w14:textId="77777777" w:rsidR="008C7DE5" w:rsidRPr="008C7DE5" w:rsidRDefault="008C7DE5" w:rsidP="008C7DE5">
      <w:pPr>
        <w:spacing w:before="100" w:beforeAutospacing="1" w:after="100" w:afterAutospacing="1" w:line="240" w:lineRule="auto"/>
        <w:rPr>
          <w:rFonts w:ascii="Times New Roman" w:eastAsia="Times New Roman" w:hAnsi="Times New Roman" w:cs="Times New Roman"/>
          <w:sz w:val="24"/>
          <w:szCs w:val="24"/>
          <w:lang w:eastAsia="en-IN"/>
        </w:rPr>
      </w:pPr>
      <w:r w:rsidRPr="008C7DE5">
        <w:rPr>
          <w:rFonts w:ascii="Times New Roman" w:eastAsia="Times New Roman" w:hAnsi="Times New Roman" w:cs="Times New Roman"/>
          <w:b/>
          <w:bCs/>
          <w:sz w:val="24"/>
          <w:szCs w:val="24"/>
          <w:lang w:eastAsia="en-IN"/>
        </w:rPr>
        <w:t>Insight 2: Profitability Performance</w:t>
      </w:r>
    </w:p>
    <w:p w14:paraId="34421939" w14:textId="77777777" w:rsidR="008C7DE5" w:rsidRPr="008C7DE5" w:rsidRDefault="008C7DE5" w:rsidP="008C7DE5">
      <w:pPr>
        <w:spacing w:before="100" w:beforeAutospacing="1" w:after="100" w:afterAutospacing="1" w:line="240" w:lineRule="auto"/>
        <w:rPr>
          <w:rFonts w:ascii="Times New Roman" w:eastAsia="Times New Roman" w:hAnsi="Times New Roman" w:cs="Times New Roman"/>
          <w:sz w:val="24"/>
          <w:szCs w:val="24"/>
          <w:lang w:eastAsia="en-IN"/>
        </w:rPr>
      </w:pPr>
      <w:r w:rsidRPr="008C7DE5">
        <w:rPr>
          <w:rFonts w:ascii="Times New Roman" w:eastAsia="Times New Roman" w:hAnsi="Times New Roman" w:cs="Times New Roman"/>
          <w:sz w:val="24"/>
          <w:szCs w:val="24"/>
          <w:lang w:eastAsia="en-IN"/>
        </w:rPr>
        <w:t xml:space="preserve">The dashboard shows total profit of approximately </w:t>
      </w:r>
      <w:r w:rsidRPr="008C7DE5">
        <w:rPr>
          <w:rFonts w:ascii="Times New Roman" w:eastAsia="Times New Roman" w:hAnsi="Times New Roman" w:cs="Times New Roman"/>
          <w:b/>
          <w:bCs/>
          <w:sz w:val="24"/>
          <w:szCs w:val="24"/>
          <w:lang w:eastAsia="en-IN"/>
        </w:rPr>
        <w:t>4.42 million</w:t>
      </w:r>
      <w:r w:rsidRPr="008C7DE5">
        <w:rPr>
          <w:rFonts w:ascii="Times New Roman" w:eastAsia="Times New Roman" w:hAnsi="Times New Roman" w:cs="Times New Roman"/>
          <w:sz w:val="24"/>
          <w:szCs w:val="24"/>
          <w:lang w:eastAsia="en-IN"/>
        </w:rPr>
        <w:t xml:space="preserve"> and an average profit margin value of </w:t>
      </w:r>
      <w:r w:rsidRPr="008C7DE5">
        <w:rPr>
          <w:rFonts w:ascii="Times New Roman" w:eastAsia="Times New Roman" w:hAnsi="Times New Roman" w:cs="Times New Roman"/>
          <w:b/>
          <w:bCs/>
          <w:sz w:val="24"/>
          <w:szCs w:val="24"/>
          <w:lang w:eastAsia="en-IN"/>
        </w:rPr>
        <w:t>27.07</w:t>
      </w:r>
      <w:r w:rsidRPr="008C7DE5">
        <w:rPr>
          <w:rFonts w:ascii="Times New Roman" w:eastAsia="Times New Roman" w:hAnsi="Times New Roman" w:cs="Times New Roman"/>
          <w:sz w:val="24"/>
          <w:szCs w:val="24"/>
          <w:lang w:eastAsia="en-IN"/>
        </w:rPr>
        <w:t>. Management should compare profitability across product categories and regions to identify areas performing well and areas that need improvement.</w:t>
      </w:r>
    </w:p>
    <w:p w14:paraId="66CE7054" w14:textId="77777777" w:rsidR="008C7DE5" w:rsidRPr="008C7DE5" w:rsidRDefault="008C7DE5" w:rsidP="008C7DE5">
      <w:pPr>
        <w:spacing w:before="100" w:beforeAutospacing="1" w:after="100" w:afterAutospacing="1" w:line="240" w:lineRule="auto"/>
        <w:rPr>
          <w:rFonts w:ascii="Times New Roman" w:eastAsia="Times New Roman" w:hAnsi="Times New Roman" w:cs="Times New Roman"/>
          <w:sz w:val="24"/>
          <w:szCs w:val="24"/>
          <w:lang w:eastAsia="en-IN"/>
        </w:rPr>
      </w:pPr>
      <w:r w:rsidRPr="008C7DE5">
        <w:rPr>
          <w:rFonts w:ascii="Times New Roman" w:eastAsia="Times New Roman" w:hAnsi="Times New Roman" w:cs="Times New Roman"/>
          <w:b/>
          <w:bCs/>
          <w:sz w:val="24"/>
          <w:szCs w:val="24"/>
          <w:lang w:eastAsia="en-IN"/>
        </w:rPr>
        <w:t>Insight 3: Category and Regional Performance</w:t>
      </w:r>
    </w:p>
    <w:p w14:paraId="18B83171" w14:textId="77777777" w:rsidR="008C7DE5" w:rsidRPr="008C7DE5" w:rsidRDefault="008C7DE5" w:rsidP="008C7DE5">
      <w:pPr>
        <w:spacing w:before="100" w:beforeAutospacing="1" w:after="100" w:afterAutospacing="1" w:line="240" w:lineRule="auto"/>
        <w:rPr>
          <w:rFonts w:ascii="Times New Roman" w:eastAsia="Times New Roman" w:hAnsi="Times New Roman" w:cs="Times New Roman"/>
          <w:sz w:val="24"/>
          <w:szCs w:val="24"/>
          <w:lang w:eastAsia="en-IN"/>
        </w:rPr>
      </w:pPr>
      <w:r w:rsidRPr="008C7DE5">
        <w:rPr>
          <w:rFonts w:ascii="Times New Roman" w:eastAsia="Times New Roman" w:hAnsi="Times New Roman" w:cs="Times New Roman"/>
          <w:sz w:val="24"/>
          <w:szCs w:val="24"/>
          <w:lang w:eastAsia="en-IN"/>
        </w:rPr>
        <w:t>The Sales by Category, Sales by Region, and Profit by Category charts help compare business performance across categories and regions. Management can use these comparisons to identify strong-performing segments and investigate segments with lower sales or profit.</w:t>
      </w:r>
    </w:p>
    <w:p w14:paraId="6D4D773E" w14:textId="77777777" w:rsidR="008C7DE5" w:rsidRPr="008C7DE5" w:rsidRDefault="008C7DE5" w:rsidP="008C7DE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DE5">
        <w:rPr>
          <w:rFonts w:ascii="Times New Roman" w:eastAsia="Times New Roman" w:hAnsi="Times New Roman" w:cs="Times New Roman"/>
          <w:b/>
          <w:bCs/>
          <w:sz w:val="27"/>
          <w:szCs w:val="27"/>
          <w:lang w:eastAsia="en-IN"/>
        </w:rPr>
        <w:t>2. Strategic Recommendation</w:t>
      </w:r>
    </w:p>
    <w:p w14:paraId="4FE47265" w14:textId="77777777" w:rsidR="008C7DE5" w:rsidRPr="008C7DE5" w:rsidRDefault="008C7DE5" w:rsidP="008C7DE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C7DE5">
        <w:rPr>
          <w:rFonts w:ascii="Times New Roman" w:eastAsia="Times New Roman" w:hAnsi="Times New Roman" w:cs="Times New Roman"/>
          <w:sz w:val="24"/>
          <w:szCs w:val="24"/>
          <w:lang w:eastAsia="en-IN"/>
        </w:rPr>
        <w:t>ApnoMart</w:t>
      </w:r>
      <w:proofErr w:type="spellEnd"/>
      <w:r w:rsidRPr="008C7DE5">
        <w:rPr>
          <w:rFonts w:ascii="Times New Roman" w:eastAsia="Times New Roman" w:hAnsi="Times New Roman" w:cs="Times New Roman"/>
          <w:sz w:val="24"/>
          <w:szCs w:val="24"/>
          <w:lang w:eastAsia="en-IN"/>
        </w:rPr>
        <w:t xml:space="preserve"> should focus on improving sales and profitability by prioritizing strong-performing categories and regions, reviewing low-profit segments, and monitoring profit margins regularly. The company should use the interactive Region filter to compare regional performance and make data-driven decisions about marketing, inventory, and promotional activities.</w:t>
      </w:r>
    </w:p>
    <w:p w14:paraId="0A0563B0" w14:textId="77777777" w:rsidR="008C7DE5" w:rsidRPr="008C7DE5" w:rsidRDefault="008C7DE5" w:rsidP="008C7DE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DE5">
        <w:rPr>
          <w:rFonts w:ascii="Times New Roman" w:eastAsia="Times New Roman" w:hAnsi="Times New Roman" w:cs="Times New Roman"/>
          <w:b/>
          <w:bCs/>
          <w:sz w:val="27"/>
          <w:szCs w:val="27"/>
          <w:lang w:eastAsia="en-IN"/>
        </w:rPr>
        <w:t>3. Conclusion</w:t>
      </w:r>
    </w:p>
    <w:p w14:paraId="0BCE05FF" w14:textId="77777777" w:rsidR="008C7DE5" w:rsidRPr="008C7DE5" w:rsidRDefault="008C7DE5" w:rsidP="008C7DE5">
      <w:pPr>
        <w:spacing w:before="100" w:beforeAutospacing="1" w:after="100" w:afterAutospacing="1" w:line="240" w:lineRule="auto"/>
        <w:rPr>
          <w:rFonts w:ascii="Times New Roman" w:eastAsia="Times New Roman" w:hAnsi="Times New Roman" w:cs="Times New Roman"/>
          <w:sz w:val="24"/>
          <w:szCs w:val="24"/>
          <w:lang w:eastAsia="en-IN"/>
        </w:rPr>
      </w:pPr>
      <w:r w:rsidRPr="008C7DE5">
        <w:rPr>
          <w:rFonts w:ascii="Times New Roman" w:eastAsia="Times New Roman" w:hAnsi="Times New Roman" w:cs="Times New Roman"/>
          <w:sz w:val="24"/>
          <w:szCs w:val="24"/>
          <w:lang w:eastAsia="en-IN"/>
        </w:rPr>
        <w:t>The Power BI dashboard converts sales data into useful business information through KPI cards, charts, and an interactive region filter. These visualizations help management monitor performance and make informed business decisions.</w:t>
      </w:r>
    </w:p>
    <w:p w14:paraId="51B0D624" w14:textId="77777777" w:rsidR="002C47F7" w:rsidRDefault="002C47F7"/>
    <w:sectPr w:rsidR="002C47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DE5"/>
    <w:rsid w:val="002C47F7"/>
    <w:rsid w:val="008C7D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06998"/>
  <w15:chartTrackingRefBased/>
  <w15:docId w15:val="{2BD90F4D-9C0B-47A4-91A4-7E76C1B17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C7DE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C7DE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C7DE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DE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C7DE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C7DE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C7D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C7D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4811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CHINTHALA</dc:creator>
  <cp:keywords/>
  <dc:description/>
  <cp:lastModifiedBy>CHINTHALA</cp:lastModifiedBy>
  <cp:revision>1</cp:revision>
  <dcterms:created xsi:type="dcterms:W3CDTF">2026-10-27T17:02:00Z</dcterms:created>
  <dcterms:modified xsi:type="dcterms:W3CDTF">2026-10-27T17:04:00Z</dcterms:modified>
</cp:coreProperties>
</file>