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No. 2</w:t>
      </w:r>
    </w:p>
    <w:p w:rsidR="00000000" w:rsidDel="00000000" w:rsidP="00000000" w:rsidRDefault="00000000" w:rsidRPr="00000000" w14:paraId="00000003">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 Implement the Inheritance, Functions and Methods in OODBMS</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Problem Statement</w:t>
      </w:r>
    </w:p>
    <w:p w:rsidR="00000000" w:rsidDel="00000000" w:rsidP="00000000" w:rsidRDefault="00000000" w:rsidRPr="00000000" w14:paraId="00000006">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 Create a super type person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Person: attributes --&gt;fname (first name), lname (last name) dob (date of birth)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Methods --&gt;FullName(to return full name), OnDate(return dob)</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Create a sub type EmpObj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which will inherit the person type attributes and methods.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Empobj (inherits Person): attributes --&gt; job, sal, da(allowance), doj(date of joining)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Methods -- &gt; Earn (return earning), OnDate(overriding return doj)</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rPr>
          <w:rFonts w:ascii="Times" w:cs="Times" w:eastAsia="Times" w:hAnsi="Times"/>
          <w:sz w:val="24"/>
          <w:szCs w:val="24"/>
        </w:rPr>
      </w:pPr>
      <w:r w:rsidDel="00000000" w:rsidR="00000000" w:rsidRPr="00000000">
        <w:rPr>
          <w:rFonts w:ascii="Times" w:cs="Times" w:eastAsia="Times" w:hAnsi="Times"/>
          <w:sz w:val="24"/>
          <w:szCs w:val="24"/>
          <w:rtl w:val="0"/>
        </w:rPr>
        <w:t xml:space="preserve">Answer below query.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ffffff" w:val="clear"/>
        <w:spacing w:after="0"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  Display employee Id, Employee Full Name, Employee Date of joining, Employee Date of Birth and Employee Earning for all employees.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Implementing Table Inheritance in SQL Server</w:t>
      </w:r>
    </w:p>
    <w:p w:rsidR="00000000" w:rsidDel="00000000" w:rsidP="00000000" w:rsidRDefault="00000000" w:rsidRPr="00000000" w14:paraId="00000012">
      <w:pPr>
        <w:spacing w:after="280" w:before="28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following entities in a "School" database:</w:t>
      </w:r>
    </w:p>
    <w:p w:rsidR="00000000" w:rsidDel="00000000" w:rsidP="00000000" w:rsidRDefault="00000000" w:rsidRPr="00000000" w14:paraId="00000013">
      <w:pPr>
        <w:spacing w:after="280" w:before="28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Super type: People</w:t>
      </w:r>
    </w:p>
    <w:p w:rsidR="00000000" w:rsidDel="00000000" w:rsidP="00000000" w:rsidRDefault="00000000" w:rsidRPr="00000000" w14:paraId="00000014">
      <w:pPr>
        <w:spacing w:after="280" w:before="28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Sub types:</w:t>
      </w:r>
    </w:p>
    <w:p w:rsidR="00000000" w:rsidDel="00000000" w:rsidP="00000000" w:rsidRDefault="00000000" w:rsidRPr="00000000" w14:paraId="00000015">
      <w:pPr>
        <w:numPr>
          <w:ilvl w:val="0"/>
          <w:numId w:val="1"/>
        </w:numPr>
        <w:spacing w:after="0" w:before="280" w:line="24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Students</w:t>
      </w:r>
    </w:p>
    <w:p w:rsidR="00000000" w:rsidDel="00000000" w:rsidP="00000000" w:rsidRDefault="00000000" w:rsidRPr="00000000" w14:paraId="00000016">
      <w:pPr>
        <w:numPr>
          <w:ilvl w:val="0"/>
          <w:numId w:val="1"/>
        </w:numPr>
        <w:spacing w:after="0" w:before="0" w:line="24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Teachers</w:t>
      </w:r>
    </w:p>
    <w:p w:rsidR="00000000" w:rsidDel="00000000" w:rsidP="00000000" w:rsidRDefault="00000000" w:rsidRPr="00000000" w14:paraId="00000017">
      <w:pPr>
        <w:numPr>
          <w:ilvl w:val="0"/>
          <w:numId w:val="1"/>
        </w:numPr>
        <w:spacing w:after="280" w:before="0" w:line="24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Parents</w:t>
      </w:r>
    </w:p>
    <w:p w:rsidR="00000000" w:rsidDel="00000000" w:rsidP="00000000" w:rsidRDefault="00000000" w:rsidRPr="00000000" w14:paraId="00000018">
      <w:pPr>
        <w:spacing w:after="280" w:before="28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Each of those entities has many of the same attributes, such as first name, last name, middle name, and birth date. Yet, we must separate them into multiple tables because we need to store and track different data for students, teachers and parents: students have grades and classes and parents; teachers have classes taught, skills, employment information, and so on.</w:t>
      </w:r>
    </w:p>
    <w:p w:rsidR="00000000" w:rsidDel="00000000" w:rsidP="00000000" w:rsidRDefault="00000000" w:rsidRPr="00000000" w14:paraId="00000019">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Verdana"/>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pStyle w:val="Heading3"/>
      <w:shd w:fill="ffffff" w:val="clear"/>
      <w:spacing w:after="0" w:lineRule="auto"/>
      <w:jc w:val="center"/>
      <w:rPr>
        <w:rFonts w:ascii="Calibri" w:cs="Calibri" w:eastAsia="Calibri" w:hAnsi="Calibri"/>
        <w:b w:val="0"/>
        <w:sz w:val="22"/>
        <w:szCs w:val="22"/>
      </w:rPr>
    </w:pPr>
    <w:hyperlink r:id="rId1">
      <w:r w:rsidDel="00000000" w:rsidR="00000000" w:rsidRPr="00000000">
        <w:rPr>
          <w:rFonts w:ascii="Calibri" w:cs="Calibri" w:eastAsia="Calibri" w:hAnsi="Calibri"/>
          <w:b w:val="0"/>
          <w:sz w:val="22"/>
          <w:szCs w:val="22"/>
          <w:rtl w:val="0"/>
        </w:rPr>
        <w:t xml:space="preserve">KIT's College of Engineering</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tl w:val="0"/>
      </w:rPr>
    </w:r>
  </w:p>
  <w:tbl>
    <w:tblPr>
      <w:tblStyle w:val="Table1"/>
      <w:tblW w:w="9242.0" w:type="dxa"/>
      <w:jc w:val="left"/>
      <w:tblInd w:w="-115.0" w:type="dxa"/>
      <w:tblLayout w:type="fixed"/>
      <w:tblLook w:val="0400"/>
    </w:tblPr>
    <w:tblGrid>
      <w:gridCol w:w="1386"/>
      <w:gridCol w:w="7856"/>
      <w:tblGridChange w:id="0">
        <w:tblGrid>
          <w:gridCol w:w="1386"/>
          <w:gridCol w:w="7856"/>
        </w:tblGrid>
      </w:tblGridChange>
    </w:tblGrid>
    <w:tr>
      <w:trPr>
        <w:cantSplit w:val="0"/>
        <w:trHeight w:val="475" w:hRule="atLeast"/>
        <w:tblHeader w:val="0"/>
      </w:trPr>
      <w:tc>
        <w:tcPr>
          <w:shd w:fill="000000" w:val="clear"/>
        </w:tcPr>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b w:val="1"/>
              <w:color w:val="ffffff"/>
            </w:rPr>
          </w:pPr>
          <w:r w:rsidDel="00000000" w:rsidR="00000000" w:rsidRPr="00000000">
            <w:rPr>
              <w:rtl w:val="0"/>
            </w:rPr>
          </w:r>
        </w:p>
      </w:tc>
      <w:tc>
        <w:tcPr>
          <w:shd w:fill="8064a2" w:val="cle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b w:val="1"/>
              <w:smallCaps w:val="1"/>
              <w:color w:val="ffffff"/>
            </w:rPr>
          </w:pPr>
          <w:r w:rsidDel="00000000" w:rsidR="00000000" w:rsidRPr="00000000">
            <w:rPr>
              <w:b w:val="1"/>
              <w:smallCaps w:val="1"/>
              <w:color w:val="ffffff"/>
              <w:rtl w:val="0"/>
            </w:rPr>
            <w:t xml:space="preserve">ADVANCED DATABASE SYSTEM</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b w:val="1"/>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D45B8"/>
  </w:style>
  <w:style w:type="paragraph" w:styleId="Heading1">
    <w:name w:val="heading 1"/>
    <w:basedOn w:val="Normal"/>
    <w:next w:val="Normal"/>
    <w:uiPriority w:val="9"/>
    <w:qFormat w:val="1"/>
    <w:rsid w:val="002D45B8"/>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rsid w:val="002D45B8"/>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rsid w:val="002D45B8"/>
    <w:pPr>
      <w:spacing w:line="240" w:lineRule="auto"/>
      <w:outlineLvl w:val="2"/>
    </w:pPr>
    <w:rPr>
      <w:rFonts w:ascii="Times New Roman" w:cs="Times New Roman" w:eastAsia="Times New Roman" w:hAnsi="Times New Roman"/>
      <w:b w:val="1"/>
      <w:sz w:val="27"/>
      <w:szCs w:val="27"/>
    </w:rPr>
  </w:style>
  <w:style w:type="paragraph" w:styleId="Heading4">
    <w:name w:val="heading 4"/>
    <w:basedOn w:val="Normal"/>
    <w:next w:val="Normal"/>
    <w:uiPriority w:val="9"/>
    <w:semiHidden w:val="1"/>
    <w:unhideWhenUsed w:val="1"/>
    <w:qFormat w:val="1"/>
    <w:rsid w:val="002D45B8"/>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rsid w:val="002D45B8"/>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rsid w:val="002D45B8"/>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2D45B8"/>
    <w:pPr>
      <w:keepNext w:val="1"/>
      <w:keepLines w:val="1"/>
      <w:spacing w:after="120" w:before="480"/>
    </w:pPr>
    <w:rPr>
      <w:b w:val="1"/>
      <w:sz w:val="72"/>
      <w:szCs w:val="72"/>
    </w:rPr>
  </w:style>
  <w:style w:type="paragraph" w:styleId="Subtitle">
    <w:name w:val="Subtitle"/>
    <w:basedOn w:val="Normal"/>
    <w:next w:val="Normal"/>
    <w:uiPriority w:val="11"/>
    <w:qFormat w:val="1"/>
    <w:rsid w:val="002D45B8"/>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2D45B8"/>
    <w:pPr>
      <w:spacing w:after="0" w:line="240" w:lineRule="auto"/>
    </w:pPr>
    <w:tblPr>
      <w:tblStyleRowBandSize w:val="1"/>
      <w:tblStyleColBandSize w:val="1"/>
      <w:tblInd w:w="0.0" w:type="dxa"/>
      <w:tblCellMar>
        <w:top w:w="0.0" w:type="dxa"/>
        <w:left w:w="108.0" w:type="dxa"/>
        <w:bottom w:w="0.0" w:type="dxa"/>
        <w:right w:w="108.0" w:type="dxa"/>
      </w:tblCellMar>
    </w:tblPr>
    <w:tblStylePr w:type="firstRow">
      <w:pPr>
        <w:spacing w:after="0" w:before="0" w:line="240" w:lineRule="auto"/>
      </w:pPr>
      <w:rPr>
        <w:rFonts w:ascii="Cambria" w:cs="Cambria" w:eastAsia="Cambria" w:hAnsi="Cambria"/>
        <w:b w:val="1"/>
      </w:rPr>
      <w:tblPr/>
      <w:tcPr>
        <w:tcBorders>
          <w:top w:color="4f81bd" w:space="0" w:sz="8" w:val="single"/>
          <w:left w:color="4f81bd" w:space="0" w:sz="8" w:val="single"/>
          <w:bottom w:color="4f81bd" w:space="0" w:sz="18" w:val="single"/>
          <w:right w:color="4f81bd" w:space="0" w:sz="8" w:val="single"/>
          <w:insideH w:space="0" w:sz="0" w:val="nil"/>
          <w:insideV w:color="4f81bd" w:space="0" w:sz="8" w:val="single"/>
        </w:tcBorders>
      </w:tcPr>
    </w:tblStylePr>
    <w:tblStylePr w:type="lastRow">
      <w:pPr>
        <w:spacing w:after="0" w:before="0" w:line="240" w:lineRule="auto"/>
      </w:pPr>
      <w:rPr>
        <w:rFonts w:ascii="Cambria" w:cs="Cambria" w:eastAsia="Cambria" w:hAnsi="Cambria"/>
        <w:b w:val="1"/>
      </w:rPr>
      <w:tblPr/>
      <w:tcPr>
        <w:tcBorders>
          <w:top w:color="4f81bd" w:space="0" w:sz="6" w:val="single"/>
          <w:left w:color="4f81bd" w:space="0" w:sz="8" w:val="single"/>
          <w:bottom w:color="4f81bd" w:space="0" w:sz="8" w:val="single"/>
          <w:right w:color="4f81bd" w:space="0" w:sz="8" w:val="single"/>
          <w:insideH w:space="0" w:sz="0" w:val="nil"/>
          <w:insideV w:color="4f81bd" w:space="0" w:sz="8" w:val="single"/>
        </w:tcBorders>
      </w:tcPr>
    </w:tblStylePr>
    <w:tblStylePr w:type="firstCol">
      <w:rPr>
        <w:rFonts w:ascii="Cambria" w:cs="Cambria" w:eastAsia="Cambria" w:hAnsi="Cambria"/>
        <w:b w:val="1"/>
      </w:rPr>
    </w:tblStylePr>
    <w:tblStylePr w:type="lastCol">
      <w:rPr>
        <w:rFonts w:ascii="Cambria" w:cs="Cambria" w:eastAsia="Cambria" w:hAnsi="Cambria"/>
        <w:b w:val="1"/>
      </w:rPr>
      <w:tblPr/>
      <w:tcPr>
        <w:tcBorders>
          <w:top w:color="4f81bd" w:space="0" w:sz="8" w:val="single"/>
          <w:left w:color="4f81bd" w:space="0" w:sz="8" w:val="single"/>
          <w:bottom w:color="4f81bd" w:space="0" w:sz="8" w:val="single"/>
          <w:right w:color="4f81bd" w:space="0" w:sz="8" w:val="single"/>
        </w:tcBorders>
      </w:tcPr>
    </w:tblStylePr>
    <w:tblStylePr w:type="band1Vert">
      <w:tblPr/>
      <w:tcPr>
        <w:tcBorders>
          <w:top w:color="4f81bd" w:space="0" w:sz="8" w:val="single"/>
          <w:left w:color="4f81bd" w:space="0" w:sz="8" w:val="single"/>
          <w:bottom w:color="4f81bd" w:space="0" w:sz="8" w:val="single"/>
          <w:right w:color="4f81bd" w:space="0" w:sz="8" w:val="single"/>
        </w:tcBorders>
        <w:shd w:color="auto" w:fill="d3dfee" w:val="clear"/>
      </w:tcPr>
    </w:tblStylePr>
    <w:tblStylePr w:type="band1Horz">
      <w:tblPr/>
      <w:tcPr>
        <w:tcBorders>
          <w:top w:color="4f81bd" w:space="0" w:sz="8" w:val="single"/>
          <w:left w:color="4f81bd" w:space="0" w:sz="8" w:val="single"/>
          <w:bottom w:color="4f81bd" w:space="0" w:sz="8" w:val="single"/>
          <w:right w:color="4f81bd" w:space="0" w:sz="8" w:val="single"/>
          <w:insideV w:color="4f81bd" w:space="0" w:sz="8" w:val="single"/>
        </w:tcBorders>
        <w:shd w:color="auto" w:fill="d3dfee" w:val="clear"/>
      </w:tcPr>
    </w:tblStylePr>
    <w:tblStylePr w:type="band2Horz">
      <w:tblPr/>
      <w:tcPr>
        <w:tcBorders>
          <w:top w:color="4f81bd" w:space="0" w:sz="8" w:val="single"/>
          <w:left w:color="4f81bd" w:space="0" w:sz="8" w:val="single"/>
          <w:bottom w:color="4f81bd" w:space="0" w:sz="8" w:val="single"/>
          <w:right w:color="4f81bd" w:space="0" w:sz="8" w:val="single"/>
          <w:insideV w:color="4f81bd" w:space="0" w:sz="8" w:val="single"/>
        </w:tcBorders>
      </w:tcPr>
    </w:tblStylePr>
  </w:style>
  <w:style w:type="table" w:styleId="a0" w:customStyle="1">
    <w:basedOn w:val="TableNormal"/>
    <w:rsid w:val="002D45B8"/>
    <w:tblPr>
      <w:tblStyleRowBandSize w:val="1"/>
      <w:tblStyleColBandSize w:val="1"/>
      <w:tblInd w:w="0.0" w:type="dxa"/>
      <w:tblCellMar>
        <w:top w:w="0.0" w:type="dxa"/>
        <w:left w:w="115.0" w:type="dxa"/>
        <w:bottom w:w="0.0" w:type="dxa"/>
        <w:right w:w="115.0" w:type="dxa"/>
      </w:tblCellMar>
    </w:tblPr>
  </w:style>
  <w:style w:type="paragraph" w:styleId="Normal1" w:customStyle="1">
    <w:name w:val="Normal1"/>
    <w:rsid w:val="00DD1F64"/>
    <w:pPr>
      <w:spacing w:after="0"/>
    </w:pPr>
    <w:rPr>
      <w:rFonts w:ascii="Arial" w:cs="Arial" w:eastAsia="Arial" w:hAnsi="Arial"/>
      <w:lang w:eastAsia="en-US"/>
    </w:rPr>
  </w:style>
  <w:style w:type="paragraph" w:styleId="NormalWeb">
    <w:name w:val="Normal (Web)"/>
    <w:basedOn w:val="Normal"/>
    <w:uiPriority w:val="99"/>
    <w:semiHidden w:val="1"/>
    <w:unhideWhenUsed w:val="1"/>
    <w:rsid w:val="00C06213"/>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kitcoek.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4ahNyjSW5KlDU2omXNhsGFU3EQ==">CgMxLjAyCGguZ2pkZ3hzOAByITFGWUpDWVdHTVdvZlFzaUMyRDg5ZmRpbDNfS283LXBKSA==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2021-09-24T06:38:00Z</dcterms:created>
  <dc:creator>SAM</dc:creator>
</cp:coreProperties>
</file>