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4FEB" w14:textId="62D899F5" w:rsidR="002A0F52" w:rsidRDefault="00107324" w:rsidP="00107324">
      <w:pPr>
        <w:pStyle w:val="Heading2"/>
        <w:spacing w:line="360" w:lineRule="auto"/>
        <w:rPr>
          <w:rFonts w:ascii="Georgia" w:hAnsi="Georgia"/>
          <w:lang w:val="en-US"/>
        </w:rPr>
      </w:pPr>
      <w:r w:rsidRPr="00107324">
        <w:rPr>
          <w:rFonts w:ascii="Georgia" w:hAnsi="Georgia"/>
          <w:lang w:val="en-US"/>
        </w:rPr>
        <w:t>Cassandra implementation</w:t>
      </w:r>
    </w:p>
    <w:p w14:paraId="2BFE06DF" w14:textId="4FA2DC11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Description of data model</w:t>
      </w:r>
    </w:p>
    <w:p w14:paraId="2302735F" w14:textId="39A7AB80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Implementation of transaction functions</w:t>
      </w:r>
    </w:p>
    <w:p w14:paraId="5A1BC2EA" w14:textId="237A03FD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Essential configurations</w:t>
      </w:r>
    </w:p>
    <w:p w14:paraId="2E345017" w14:textId="3E3A29F4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Performance benchmarking</w:t>
      </w:r>
    </w:p>
    <w:p w14:paraId="35510506" w14:textId="77777777" w:rsidR="001C10A1" w:rsidRDefault="001C10A1" w:rsidP="001C10A1">
      <w:pPr>
        <w:spacing w:line="360" w:lineRule="auto"/>
        <w:rPr>
          <w:rFonts w:ascii="Georgia" w:hAnsi="Georgia"/>
          <w:lang w:val="en-US"/>
        </w:rPr>
      </w:pPr>
    </w:p>
    <w:p w14:paraId="7CD95B6D" w14:textId="77777777" w:rsidR="001C10A1" w:rsidRDefault="001C10A1" w:rsidP="001C10A1">
      <w:pPr>
        <w:spacing w:line="360" w:lineRule="auto"/>
        <w:rPr>
          <w:rFonts w:ascii="Georgia" w:hAnsi="Georgia"/>
          <w:lang w:val="en-US"/>
        </w:rPr>
      </w:pPr>
    </w:p>
    <w:p w14:paraId="324EC966" w14:textId="4AEDD187" w:rsidR="001C10A1" w:rsidRDefault="001C10A1" w:rsidP="001C10A1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Performance tuning:</w:t>
      </w:r>
    </w:p>
    <w:p w14:paraId="200B5EF5" w14:textId="77777777" w:rsidR="001C10A1" w:rsidRPr="001C10A1" w:rsidRDefault="001C10A1" w:rsidP="001C10A1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lang w:val="en-US"/>
        </w:rPr>
      </w:pPr>
      <w:proofErr w:type="spellStart"/>
      <w:r w:rsidRPr="001C10A1">
        <w:rPr>
          <w:rFonts w:ascii="Georgia" w:hAnsi="Georgia"/>
          <w:lang w:val="en-US"/>
        </w:rPr>
        <w:t>load_balancing_policy</w:t>
      </w:r>
      <w:proofErr w:type="spellEnd"/>
      <w:r w:rsidRPr="001C10A1">
        <w:rPr>
          <w:rFonts w:ascii="Georgia" w:hAnsi="Georgia"/>
          <w:lang w:val="en-US"/>
        </w:rPr>
        <w:t>=</w:t>
      </w:r>
      <w:proofErr w:type="spellStart"/>
      <w:proofErr w:type="gramStart"/>
      <w:r w:rsidRPr="001C10A1">
        <w:rPr>
          <w:rFonts w:ascii="Georgia" w:hAnsi="Georgia"/>
          <w:lang w:val="en-US"/>
        </w:rPr>
        <w:t>TokenAwarePolicy</w:t>
      </w:r>
      <w:proofErr w:type="spellEnd"/>
      <w:r w:rsidRPr="001C10A1">
        <w:rPr>
          <w:rFonts w:ascii="Georgia" w:hAnsi="Georgia"/>
          <w:lang w:val="en-US"/>
        </w:rPr>
        <w:t>(</w:t>
      </w:r>
      <w:proofErr w:type="spellStart"/>
      <w:proofErr w:type="gramEnd"/>
      <w:r w:rsidRPr="001C10A1">
        <w:rPr>
          <w:rFonts w:ascii="Georgia" w:hAnsi="Georgia"/>
          <w:lang w:val="en-US"/>
        </w:rPr>
        <w:t>RoundRobinPolicy</w:t>
      </w:r>
      <w:proofErr w:type="spellEnd"/>
      <w:r w:rsidRPr="001C10A1">
        <w:rPr>
          <w:rFonts w:ascii="Georgia" w:hAnsi="Georgia"/>
          <w:lang w:val="en-US"/>
        </w:rPr>
        <w:t>()),</w:t>
      </w:r>
    </w:p>
    <w:p w14:paraId="6F469E31" w14:textId="54B01CF1" w:rsidR="001C10A1" w:rsidRPr="001C10A1" w:rsidRDefault="001C10A1" w:rsidP="001C10A1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lang w:val="en-US"/>
        </w:rPr>
      </w:pPr>
      <w:proofErr w:type="spellStart"/>
      <w:r w:rsidRPr="001C10A1">
        <w:rPr>
          <w:rFonts w:ascii="Georgia" w:hAnsi="Georgia"/>
          <w:lang w:val="en-US"/>
        </w:rPr>
        <w:t>consistency_level</w:t>
      </w:r>
      <w:proofErr w:type="spellEnd"/>
      <w:r w:rsidRPr="001C10A1">
        <w:rPr>
          <w:rFonts w:ascii="Georgia" w:hAnsi="Georgia"/>
          <w:lang w:val="en-US"/>
        </w:rPr>
        <w:t>=</w:t>
      </w:r>
      <w:proofErr w:type="spellStart"/>
      <w:r w:rsidRPr="001C10A1">
        <w:rPr>
          <w:rFonts w:ascii="Georgia" w:hAnsi="Georgia"/>
          <w:lang w:val="en-US"/>
        </w:rPr>
        <w:t>ConsistencyLevel.LOCAL_ONE</w:t>
      </w:r>
      <w:proofErr w:type="spellEnd"/>
      <w:r w:rsidRPr="001C10A1">
        <w:rPr>
          <w:rFonts w:ascii="Georgia" w:hAnsi="Georgia"/>
          <w:lang w:val="en-US"/>
        </w:rPr>
        <w:t>,</w:t>
      </w:r>
    </w:p>
    <w:p w14:paraId="032FAFB2" w14:textId="5C0C0524" w:rsidR="001C10A1" w:rsidRPr="001C10A1" w:rsidRDefault="001C10A1" w:rsidP="001C10A1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lang w:val="en-US"/>
        </w:rPr>
      </w:pPr>
      <w:proofErr w:type="spellStart"/>
      <w:r w:rsidRPr="001C10A1">
        <w:rPr>
          <w:rFonts w:ascii="Georgia" w:hAnsi="Georgia"/>
          <w:lang w:val="en-US"/>
        </w:rPr>
        <w:t>retry_policy</w:t>
      </w:r>
      <w:proofErr w:type="spellEnd"/>
      <w:r w:rsidRPr="001C10A1">
        <w:rPr>
          <w:rFonts w:ascii="Georgia" w:hAnsi="Georgia"/>
          <w:lang w:val="en-US"/>
        </w:rPr>
        <w:t>=</w:t>
      </w:r>
      <w:proofErr w:type="spellStart"/>
      <w:proofErr w:type="gramStart"/>
      <w:r w:rsidRPr="001C10A1">
        <w:rPr>
          <w:rFonts w:ascii="Georgia" w:hAnsi="Georgia"/>
          <w:lang w:val="en-US"/>
        </w:rPr>
        <w:t>DowngradingConsistencyRetryPolicy</w:t>
      </w:r>
      <w:proofErr w:type="spellEnd"/>
      <w:r w:rsidRPr="001C10A1">
        <w:rPr>
          <w:rFonts w:ascii="Georgia" w:hAnsi="Georgia"/>
          <w:lang w:val="en-US"/>
        </w:rPr>
        <w:t>(</w:t>
      </w:r>
      <w:proofErr w:type="gramEnd"/>
      <w:r w:rsidRPr="001C10A1">
        <w:rPr>
          <w:rFonts w:ascii="Georgia" w:hAnsi="Georgia"/>
          <w:lang w:val="en-US"/>
        </w:rPr>
        <w:t>),</w:t>
      </w:r>
    </w:p>
    <w:p w14:paraId="36030ED8" w14:textId="542E2D4A" w:rsidR="001C10A1" w:rsidRPr="001C10A1" w:rsidRDefault="001C10A1" w:rsidP="001C10A1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lang w:val="en-US"/>
        </w:rPr>
      </w:pPr>
      <w:r w:rsidRPr="001C10A1">
        <w:rPr>
          <w:rFonts w:ascii="Georgia" w:hAnsi="Georgia"/>
          <w:lang w:val="en-US"/>
        </w:rPr>
        <w:t xml:space="preserve">request_timeout=10,  </w:t>
      </w:r>
    </w:p>
    <w:p w14:paraId="3405FBA2" w14:textId="77777777" w:rsid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336FFC55" w14:textId="77777777" w:rsid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52BC6982" w14:textId="77777777" w:rsidR="00107324" w:rsidRP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49D0F486" w14:textId="77777777" w:rsidR="00107324" w:rsidRP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sectPr w:rsidR="00107324" w:rsidRPr="00107324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8"/>
    <w:multiLevelType w:val="hybridMultilevel"/>
    <w:tmpl w:val="7098D8A8"/>
    <w:lvl w:ilvl="0" w:tplc="96522C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66D3"/>
    <w:multiLevelType w:val="hybridMultilevel"/>
    <w:tmpl w:val="9A1E0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6EF3"/>
    <w:multiLevelType w:val="hybridMultilevel"/>
    <w:tmpl w:val="7E920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439104">
    <w:abstractNumId w:val="1"/>
  </w:num>
  <w:num w:numId="2" w16cid:durableId="1093041956">
    <w:abstractNumId w:val="0"/>
  </w:num>
  <w:num w:numId="3" w16cid:durableId="10928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24"/>
    <w:rsid w:val="00107324"/>
    <w:rsid w:val="00182359"/>
    <w:rsid w:val="001C10A1"/>
    <w:rsid w:val="002A0F52"/>
    <w:rsid w:val="003449F3"/>
    <w:rsid w:val="00396229"/>
    <w:rsid w:val="006036D0"/>
    <w:rsid w:val="00754329"/>
    <w:rsid w:val="00B71673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83A7"/>
  <w15:chartTrackingRefBased/>
  <w15:docId w15:val="{C93AC87D-6A15-8E44-9C88-3158165F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Wee Nie Chin</cp:lastModifiedBy>
  <cp:revision>2</cp:revision>
  <dcterms:created xsi:type="dcterms:W3CDTF">2023-10-29T06:36:00Z</dcterms:created>
  <dcterms:modified xsi:type="dcterms:W3CDTF">2023-10-30T00:41:00Z</dcterms:modified>
</cp:coreProperties>
</file>