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건설공사 하도급 계약서</w:t>
      </w:r>
    </w:p>
    <w:p>
      <w:r>
        <w:t>이 계약서는 수급사업자 (이하 "갑") 과 하수급사업자 (이하 "을") 간의 건설공사 하도급에 관한 사항을 정한다.</w:t>
      </w:r>
    </w:p>
    <w:p>
      <w:pPr>
        <w:pStyle w:val="Heading1"/>
      </w:pPr>
      <w:r>
        <w:t>제 1 조 (공종 및 공사내용)</w:t>
      </w:r>
    </w:p>
    <w:p>
      <w:r>
        <w:t>공종: OOO 공사</w:t>
        <w:br/>
        <w:t>공사내용: 별도 시방서에 의함</w:t>
      </w:r>
    </w:p>
    <w:p>
      <w:pPr>
        <w:pStyle w:val="Heading1"/>
      </w:pPr>
      <w:r>
        <w:t>제 2 조 (계약금액)</w:t>
      </w:r>
    </w:p>
    <w:p>
      <w:r>
        <w:t>계약금액: 금 OOO 원 (부가세 별도)</w:t>
      </w:r>
    </w:p>
    <w:p>
      <w:pPr>
        <w:pStyle w:val="Heading1"/>
      </w:pPr>
      <w:r>
        <w:t>제 3 조 (하도급대금 지급)</w:t>
      </w:r>
    </w:p>
    <w:p>
      <w:r>
        <w:t>하도급대금은 「하도급거래 공정화에 관한 법률」에 따라 기성검사 후 60 일 이내에 지급한다.</w:t>
      </w:r>
    </w:p>
    <w:p>
      <w:pPr>
        <w:pStyle w:val="Heading1"/>
      </w:pPr>
      <w:r>
        <w:t>제 4 조 (안전관리)</w:t>
      </w:r>
    </w:p>
    <w:p>
      <w:r>
        <w:t>"을"은 「산업안전보건법」및 「중대재해처벌법」을 준수하여 안전한 공사를 수행해야 한다.</w:t>
      </w:r>
    </w:p>
    <w:p>
      <w:pPr>
        <w:pStyle w:val="Heading1"/>
      </w:pPr>
      <w:r>
        <w:t>제 5 조 (계약해지)</w:t>
      </w:r>
    </w:p>
    <w:p>
      <w:r>
        <w:t>다음 각 호의 사유가 발생한 경우 "갑"은 이 계약을 해지할 수 있다.</w:t>
        <w:br/>
        <w:t>1. 공사가 현저히 지연된 경우</w:t>
        <w:br/>
        <w:t>2. 품질 불량으로 재시공이 필요한 경우</w:t>
        <w:br/>
        <w:t>3. 안전사고가 발생한 경우</w:t>
      </w:r>
    </w:p>
    <w:p>
      <w:r>
        <w:br w:type="page"/>
      </w:r>
    </w:p>
    <w:p>
      <w:pPr>
        <w:pStyle w:val="Heading1"/>
      </w:pPr>
      <w:r>
        <w:t>서명</w:t>
      </w:r>
    </w:p>
    <w:p>
      <w:r>
        <w:br/>
        <w:br/>
        <w:t>갑 (수급사업자): ___________________ (인)</w:t>
        <w:br/>
        <w:br/>
        <w:t>을 (하수급사업자): ___________________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