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기술·품질용역 위탁계약서(NDT)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위탁자(이하 "甲") O O O O (주)와 수탁자(이하 "乙") O O O O (주)는 비파괴검사 용역의 위탁에 관하여 다음과 같이 계약한다.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대 상 현 장 명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용 역 범 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UT OOO포인트, RT OOO필름, MT OOO포인트 등 (설계도서 기준)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용 역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(검사 완료 시까지)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용 역 대 금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총액 금 O O O O O원정 (공급가액: ₩O,OOO,OOO / 부가세 별도)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성적서 접수 후 30일 이내 지정 계좌 지급 / 품목: "비파괴검사(NDT) 기술용역비"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"甲"이 시공 중인 위 현장의 강구조물 용접 접합부를 대상으로, 용접 결함의 유무를 정밀 판별하기 위하여 "乙"에게 비파괴검사 및 그 결과 보고를 엔지니어링 용역으로서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(적용 기준 및 성적서 제출)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KBC(한국건축구조기준), KS B 0896(초음파탐상시험)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완료 후 7일 이내에 검사성적서 원본을 "甲"에게 서면으로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용접부 수정(가우징, 재용접 등) 및 볼팅, 이음판 교체 등 어떠한 건설 시공 및 설치 행위에도 관여하지 아니한다. (수정 시공은 전적으로 "甲" 소속 직영 인력 수행)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(검사 기한 및 재검사, 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요청일로부터 3영업일 이내에 검사를 완료하여야 하며, 미완료 시 "甲"은 타 업체로 대체 발주할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결과 이의 시 1회 무상 재검사를 실시하며, RT 방사선 촬영 시 원자력안전법 등 취급 기준을 일체 준수하여 심야(22:00 이후)에 통제하에 진행한다.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(비밀유지 및 소유권)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결과 등 취득 정보 일체의 비밀 유지를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성적서 원본의 소유권은 "甲"에게 귀속된다.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NDT는 건설 시공이 아닌 품질검사 엔지니어링 용역이므로 건산법 하도급 규제와 무관합니다. 세금계산서 품목은 반드시 "철골 용접부 비파괴검사(NDT) 기술용역비"로 기재하십시오. 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