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B7D25" w14:textId="77777777" w:rsidR="00C726A6" w:rsidRDefault="00000000">
      <w:pPr>
        <w:pStyle w:val="Ttulo"/>
      </w:pPr>
      <w:r>
        <w:t>Backlog priorizado del piloto VCM 2026</w:t>
      </w:r>
    </w:p>
    <w:p w14:paraId="7C0CCDAD" w14:textId="77777777" w:rsidR="00C726A6" w:rsidRDefault="00000000">
      <w:pPr>
        <w:pStyle w:val="Subttulo"/>
      </w:pPr>
      <w:r>
        <w:t>Piloto VCM 2026</w:t>
      </w:r>
    </w:p>
    <w:p w14:paraId="123B72DE" w14:textId="77777777" w:rsidR="00C726A6" w:rsidRDefault="00000000">
      <w:r>
        <w:t>Este backlog organiza las funciones y tareas necesarias para validar y entregar el piloto. Conserva 64 elementos y permite distinguir prioridad, planificación, trabajo pendiente y evidencia de implementación.</w:t>
      </w:r>
    </w:p>
    <w:p w14:paraId="0DB25C6F" w14:textId="77777777" w:rsidR="00C726A6" w:rsidRDefault="00000000">
      <w:r>
        <w:rPr>
          <w:b/>
        </w:rPr>
        <w:t xml:space="preserve">Equipo. </w:t>
      </w:r>
      <w:r>
        <w:t>Pablo Sepúlveda, Rocío Rodríguez e Israel Del Pino</w:t>
      </w:r>
    </w:p>
    <w:p w14:paraId="0E90C121" w14:textId="77777777" w:rsidR="00C726A6" w:rsidRDefault="00000000">
      <w:r>
        <w:rPr>
          <w:b/>
        </w:rPr>
        <w:t xml:space="preserve">Versión y fecha. </w:t>
      </w:r>
      <w:r>
        <w:t>4.0 revisada · 8 de octubre de 2026</w:t>
      </w:r>
    </w:p>
    <w:p w14:paraId="624DC84F" w14:textId="77777777" w:rsidR="00C726A6" w:rsidRDefault="00000000">
      <w:r>
        <w:rPr>
          <w:b/>
        </w:rPr>
        <w:t xml:space="preserve">Base de código. </w:t>
      </w:r>
      <w:r>
        <w:t>vcm2026_2 · commit 4ef50dd</w:t>
      </w:r>
    </w:p>
    <w:p w14:paraId="5D0A56D0" w14:textId="77777777" w:rsidR="00C726A6" w:rsidRDefault="00000000">
      <w:r>
        <w:rPr>
          <w:b/>
        </w:rPr>
        <w:t xml:space="preserve">Corte de avance. </w:t>
      </w:r>
      <w:r>
        <w:t>8 de octubre de 2026. Se presenta el incremento disponible; las metas finales mantienen sus condiciones de aceptación.</w:t>
      </w:r>
    </w:p>
    <w:p w14:paraId="70B15AC7" w14:textId="77777777" w:rsidR="00C726A6" w:rsidRDefault="00000000">
      <w:pPr>
        <w:pStyle w:val="Ttulo1"/>
      </w:pPr>
      <w:r>
        <w:t>Lectura del backlog</w:t>
      </w:r>
    </w:p>
    <w:p w14:paraId="5EF46FBD" w14:textId="77777777" w:rsidR="00C726A6" w:rsidRDefault="00000000">
      <w:r>
        <w:t>MoSCoW ordena la necesidad del piloto. Must es indispensable para el recorrido comprometido; Should es importante y admite una alternativa temporal; Could puede postergarse; Won’t queda fuera de esta versión.</w:t>
      </w:r>
    </w:p>
    <w:p w14:paraId="626F91C8" w14:textId="77777777" w:rsidR="00C726A6" w:rsidRDefault="00000000">
      <w:r>
        <w:t>Pablo coordina la implementación e integración técnica; Rocío participa en interfaz, seguimiento y revisión funcional; Israel participa en documentación, pruebas manuales de cada nueva versión y reportes de errores, según el registro del equipo del 8 de octubre. Las asignaciones por elemento indican coordinación y revisión, no autoría exclusiva. El anexo de evidencias conserva el historial Git y el registro del trabajo que se realiza fuera de los commits.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376"/>
        <w:gridCol w:w="7560"/>
      </w:tblGrid>
      <w:tr w:rsidR="00C726A6" w14:paraId="19332AA7" w14:textId="77777777">
        <w:trPr>
          <w:cantSplit/>
          <w:tblHeader/>
          <w:jc w:val="center"/>
        </w:trPr>
        <w:tc>
          <w:tcPr>
            <w:tcW w:w="2376" w:type="dxa"/>
            <w:shd w:val="clear" w:color="auto" w:fill="23364D"/>
            <w:vAlign w:val="center"/>
          </w:tcPr>
          <w:p w14:paraId="6D38839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Integrante</w:t>
            </w:r>
          </w:p>
        </w:tc>
        <w:tc>
          <w:tcPr>
            <w:tcW w:w="7560" w:type="dxa"/>
            <w:shd w:val="clear" w:color="auto" w:fill="23364D"/>
            <w:vAlign w:val="center"/>
          </w:tcPr>
          <w:p w14:paraId="2C1E15B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Participación y coordinación</w:t>
            </w:r>
          </w:p>
        </w:tc>
      </w:tr>
      <w:tr w:rsidR="00C726A6" w14:paraId="70E1F1A2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5AF80C1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Israel Del Pino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78F52D9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Documentación, pruebas funcionales de cada versión, regresión y reportes de errores. Coordina la verificación de datos y criterios; no se le atribuyen commits de otros integrantes.</w:t>
            </w:r>
          </w:p>
        </w:tc>
      </w:tr>
      <w:tr w:rsidR="00C726A6" w14:paraId="11E6EDFC" w14:textId="77777777">
        <w:trPr>
          <w:cantSplit/>
          <w:jc w:val="center"/>
        </w:trPr>
        <w:tc>
          <w:tcPr>
            <w:tcW w:w="2376" w:type="dxa"/>
            <w:shd w:val="clear" w:color="auto" w:fill="F1F4F7"/>
            <w:vAlign w:val="center"/>
          </w:tcPr>
          <w:p w14:paraId="26FFCBA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Rocío Rodríguez</w:t>
            </w:r>
          </w:p>
        </w:tc>
        <w:tc>
          <w:tcPr>
            <w:tcW w:w="7560" w:type="dxa"/>
            <w:shd w:val="clear" w:color="auto" w:fill="F1F4F7"/>
            <w:vAlign w:val="center"/>
          </w:tcPr>
          <w:p w14:paraId="3E34FD51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Análisis funcional, interfaz, seguimiento, revisión de uso y documentación de usuario.</w:t>
            </w:r>
          </w:p>
        </w:tc>
      </w:tr>
      <w:tr w:rsidR="00C726A6" w14:paraId="61551FD0" w14:textId="77777777">
        <w:trPr>
          <w:cantSplit/>
          <w:jc w:val="center"/>
        </w:trPr>
        <w:tc>
          <w:tcPr>
            <w:tcW w:w="2376" w:type="dxa"/>
            <w:shd w:val="clear" w:color="auto" w:fill="FFFFFF"/>
            <w:vAlign w:val="center"/>
          </w:tcPr>
          <w:p w14:paraId="6344A30D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Pablo Sepúlveda</w:t>
            </w:r>
          </w:p>
        </w:tc>
        <w:tc>
          <w:tcPr>
            <w:tcW w:w="7560" w:type="dxa"/>
            <w:shd w:val="clear" w:color="auto" w:fill="FFFFFF"/>
            <w:vAlign w:val="center"/>
          </w:tcPr>
          <w:p w14:paraId="5B302700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Implementación e integración técnica, API, permisos, archivos, datos y operación de Azure.</w:t>
            </w:r>
          </w:p>
        </w:tc>
      </w:tr>
    </w:tbl>
    <w:p w14:paraId="19B24F39" w14:textId="77777777" w:rsidR="00C726A6" w:rsidRDefault="00C726A6">
      <w:pPr>
        <w:spacing w:after="60" w:line="40" w:lineRule="exact"/>
      </w:pPr>
    </w:p>
    <w:p w14:paraId="6895FD52" w14:textId="77777777" w:rsidR="00C726A6" w:rsidRDefault="00000000">
      <w:r>
        <w:rPr>
          <w:b/>
        </w:rPr>
        <w:t xml:space="preserve">Aceptación. </w:t>
      </w:r>
      <w:r>
        <w:t>En código significa que la función está presente. El cierre requiere criterios cumplidos, pruebas pertinentes y aceptación registrada; ningún estado técnico por sí solo acredita el piloto aceptado.</w:t>
      </w:r>
    </w:p>
    <w:p w14:paraId="5D2414CB" w14:textId="77777777" w:rsidR="00C726A6" w:rsidRDefault="00000000">
      <w:pPr>
        <w:pStyle w:val="Ttulo1"/>
      </w:pPr>
      <w:r>
        <w:lastRenderedPageBreak/>
        <w:t>Resumen de prioridades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296"/>
        <w:gridCol w:w="1152"/>
        <w:gridCol w:w="7488"/>
      </w:tblGrid>
      <w:tr w:rsidR="00C726A6" w14:paraId="7AF3185B" w14:textId="77777777">
        <w:trPr>
          <w:cantSplit/>
          <w:tblHeader/>
          <w:jc w:val="center"/>
        </w:trPr>
        <w:tc>
          <w:tcPr>
            <w:tcW w:w="1296" w:type="dxa"/>
            <w:shd w:val="clear" w:color="auto" w:fill="23364D"/>
            <w:vAlign w:val="center"/>
          </w:tcPr>
          <w:p w14:paraId="4C3EA01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Prioridad</w:t>
            </w:r>
          </w:p>
        </w:tc>
        <w:tc>
          <w:tcPr>
            <w:tcW w:w="1152" w:type="dxa"/>
            <w:shd w:val="clear" w:color="auto" w:fill="23364D"/>
            <w:vAlign w:val="center"/>
          </w:tcPr>
          <w:p w14:paraId="198F6A5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1"/>
              </w:rPr>
              <w:t>Elementos</w:t>
            </w:r>
          </w:p>
        </w:tc>
        <w:tc>
          <w:tcPr>
            <w:tcW w:w="7488" w:type="dxa"/>
            <w:shd w:val="clear" w:color="auto" w:fill="23364D"/>
            <w:vAlign w:val="center"/>
          </w:tcPr>
          <w:p w14:paraId="2DF068D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Criterio</w:t>
            </w:r>
          </w:p>
        </w:tc>
      </w:tr>
      <w:tr w:rsidR="00C726A6" w14:paraId="1D2BCF89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5AFA5EDB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Must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215E4E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1"/>
              </w:rPr>
              <w:t>38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2CFA661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Recorrido indispensable del piloto</w:t>
            </w:r>
          </w:p>
        </w:tc>
      </w:tr>
      <w:tr w:rsidR="00C726A6" w14:paraId="7D28835D" w14:textId="77777777">
        <w:trPr>
          <w:cantSplit/>
          <w:jc w:val="center"/>
        </w:trPr>
        <w:tc>
          <w:tcPr>
            <w:tcW w:w="1296" w:type="dxa"/>
            <w:shd w:val="clear" w:color="auto" w:fill="F1F4F7"/>
            <w:vAlign w:val="center"/>
          </w:tcPr>
          <w:p w14:paraId="34C5775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Should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167F08EA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1"/>
              </w:rPr>
              <w:t>20</w:t>
            </w:r>
          </w:p>
        </w:tc>
        <w:tc>
          <w:tcPr>
            <w:tcW w:w="7488" w:type="dxa"/>
            <w:shd w:val="clear" w:color="auto" w:fill="F1F4F7"/>
            <w:vAlign w:val="center"/>
          </w:tcPr>
          <w:p w14:paraId="2285AC1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Mejora importante</w:t>
            </w:r>
          </w:p>
        </w:tc>
      </w:tr>
      <w:tr w:rsidR="00C726A6" w14:paraId="4C106545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164474C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Could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5B40E902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6437CF16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Automatización posterior</w:t>
            </w:r>
          </w:p>
        </w:tc>
      </w:tr>
      <w:tr w:rsidR="00C726A6" w14:paraId="16D62ED9" w14:textId="77777777">
        <w:trPr>
          <w:cantSplit/>
          <w:jc w:val="center"/>
        </w:trPr>
        <w:tc>
          <w:tcPr>
            <w:tcW w:w="1296" w:type="dxa"/>
            <w:shd w:val="clear" w:color="auto" w:fill="F1F4F7"/>
            <w:vAlign w:val="center"/>
          </w:tcPr>
          <w:p w14:paraId="2C09DF96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Won't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11D336F7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7488" w:type="dxa"/>
            <w:shd w:val="clear" w:color="auto" w:fill="F1F4F7"/>
            <w:vAlign w:val="center"/>
          </w:tcPr>
          <w:p w14:paraId="6EF0616B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Fuera de esta versión</w:t>
            </w:r>
          </w:p>
        </w:tc>
      </w:tr>
      <w:tr w:rsidR="00C726A6" w14:paraId="0BDCAD07" w14:textId="77777777">
        <w:trPr>
          <w:cantSplit/>
          <w:jc w:val="center"/>
        </w:trPr>
        <w:tc>
          <w:tcPr>
            <w:tcW w:w="1296" w:type="dxa"/>
            <w:shd w:val="clear" w:color="auto" w:fill="FFFFFF"/>
            <w:vAlign w:val="center"/>
          </w:tcPr>
          <w:p w14:paraId="31D000BE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Total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3B93E8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64</w:t>
            </w:r>
          </w:p>
        </w:tc>
        <w:tc>
          <w:tcPr>
            <w:tcW w:w="7488" w:type="dxa"/>
            <w:shd w:val="clear" w:color="auto" w:fill="FFFFFF"/>
            <w:vAlign w:val="center"/>
          </w:tcPr>
          <w:p w14:paraId="44A1BD01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56 historias, 3 tareas técnicas y 5 exclusiones</w:t>
            </w:r>
          </w:p>
        </w:tc>
      </w:tr>
    </w:tbl>
    <w:p w14:paraId="2BE69AF8" w14:textId="77777777" w:rsidR="00C726A6" w:rsidRDefault="00C726A6">
      <w:pPr>
        <w:spacing w:after="60" w:line="40" w:lineRule="exact"/>
      </w:pPr>
    </w:p>
    <w:p w14:paraId="48D3E320" w14:textId="77777777" w:rsidR="00C726A6" w:rsidRDefault="00000000">
      <w:pPr>
        <w:pStyle w:val="Ttulo1"/>
      </w:pPr>
      <w:r>
        <w:t>Estados de trabajo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792"/>
        <w:gridCol w:w="2808"/>
        <w:gridCol w:w="1080"/>
        <w:gridCol w:w="5256"/>
      </w:tblGrid>
      <w:tr w:rsidR="00C726A6" w14:paraId="4D608DC0" w14:textId="77777777">
        <w:trPr>
          <w:cantSplit/>
          <w:tblHeader/>
          <w:jc w:val="center"/>
        </w:trPr>
        <w:tc>
          <w:tcPr>
            <w:tcW w:w="792" w:type="dxa"/>
            <w:shd w:val="clear" w:color="auto" w:fill="23364D"/>
            <w:vAlign w:val="center"/>
          </w:tcPr>
          <w:p w14:paraId="03BD23F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Código</w:t>
            </w:r>
          </w:p>
        </w:tc>
        <w:tc>
          <w:tcPr>
            <w:tcW w:w="2808" w:type="dxa"/>
            <w:shd w:val="clear" w:color="auto" w:fill="23364D"/>
            <w:vAlign w:val="center"/>
          </w:tcPr>
          <w:p w14:paraId="0A1945F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069E1E6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Elementos</w:t>
            </w:r>
          </w:p>
        </w:tc>
        <w:tc>
          <w:tcPr>
            <w:tcW w:w="5256" w:type="dxa"/>
            <w:shd w:val="clear" w:color="auto" w:fill="23364D"/>
            <w:vAlign w:val="center"/>
          </w:tcPr>
          <w:p w14:paraId="7B00163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Cómo interpretarlo</w:t>
            </w:r>
          </w:p>
        </w:tc>
      </w:tr>
      <w:tr w:rsidR="00C726A6" w14:paraId="643599B0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0C2AD5E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625C6F2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En código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F22325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2DF3274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Existe implementación; su aceptación integral debe quedar registrada.</w:t>
            </w:r>
          </w:p>
        </w:tc>
      </w:tr>
      <w:tr w:rsidR="00C726A6" w14:paraId="51BE672E" w14:textId="77777777">
        <w:trPr>
          <w:cantSplit/>
          <w:jc w:val="center"/>
        </w:trPr>
        <w:tc>
          <w:tcPr>
            <w:tcW w:w="792" w:type="dxa"/>
            <w:shd w:val="clear" w:color="auto" w:fill="F1F4F7"/>
            <w:vAlign w:val="center"/>
          </w:tcPr>
          <w:p w14:paraId="7755F42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2808" w:type="dxa"/>
            <w:shd w:val="clear" w:color="auto" w:fill="F1F4F7"/>
            <w:vAlign w:val="center"/>
          </w:tcPr>
          <w:p w14:paraId="3784D96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Validación Azure pendiente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E9639A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5256" w:type="dxa"/>
            <w:shd w:val="clear" w:color="auto" w:fill="F1F4F7"/>
            <w:vAlign w:val="center"/>
          </w:tcPr>
          <w:p w14:paraId="642DF28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Existe código o configuración; falta acreditar operación en Azure.</w:t>
            </w:r>
          </w:p>
        </w:tc>
      </w:tr>
      <w:tr w:rsidR="00C726A6" w14:paraId="5D16B212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108941C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7CAC4E1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Validación visual pendiente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93DE04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55D164D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Existe interfaz; falta la revisión visual formal.</w:t>
            </w:r>
          </w:p>
        </w:tc>
      </w:tr>
      <w:tr w:rsidR="00C726A6" w14:paraId="104B96FE" w14:textId="77777777">
        <w:trPr>
          <w:cantSplit/>
          <w:jc w:val="center"/>
        </w:trPr>
        <w:tc>
          <w:tcPr>
            <w:tcW w:w="792" w:type="dxa"/>
            <w:shd w:val="clear" w:color="auto" w:fill="F1F4F7"/>
            <w:vAlign w:val="center"/>
          </w:tcPr>
          <w:p w14:paraId="4ABA433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</w:t>
            </w:r>
          </w:p>
        </w:tc>
        <w:tc>
          <w:tcPr>
            <w:tcW w:w="2808" w:type="dxa"/>
            <w:shd w:val="clear" w:color="auto" w:fill="F1F4F7"/>
            <w:vAlign w:val="center"/>
          </w:tcPr>
          <w:p w14:paraId="66B082C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Verificación técnica pendiente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1C96975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56" w:type="dxa"/>
            <w:shd w:val="clear" w:color="auto" w:fill="F1F4F7"/>
            <w:vAlign w:val="center"/>
          </w:tcPr>
          <w:p w14:paraId="5838A62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Existen pruebas; falta completar y registrar las verificaciones exigidas.</w:t>
            </w:r>
          </w:p>
        </w:tc>
      </w:tr>
      <w:tr w:rsidR="00C726A6" w14:paraId="67110F55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3EEC39C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0772822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EF7143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77CF4ED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Queda funcionalidad por implementar además de su validación.</w:t>
            </w:r>
          </w:p>
        </w:tc>
      </w:tr>
      <w:tr w:rsidR="00C726A6" w14:paraId="3F657C46" w14:textId="77777777">
        <w:trPr>
          <w:cantSplit/>
          <w:jc w:val="center"/>
        </w:trPr>
        <w:tc>
          <w:tcPr>
            <w:tcW w:w="792" w:type="dxa"/>
            <w:shd w:val="clear" w:color="auto" w:fill="F1F4F7"/>
            <w:vAlign w:val="center"/>
          </w:tcPr>
          <w:p w14:paraId="14861FC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2808" w:type="dxa"/>
            <w:shd w:val="clear" w:color="auto" w:fill="F1F4F7"/>
            <w:vAlign w:val="center"/>
          </w:tcPr>
          <w:p w14:paraId="787CC37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Pendiente de validación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6564A23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56" w:type="dxa"/>
            <w:shd w:val="clear" w:color="auto" w:fill="F1F4F7"/>
            <w:vAlign w:val="center"/>
          </w:tcPr>
          <w:p w14:paraId="60AF47E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Falta comprobar los datos del piloto.</w:t>
            </w:r>
          </w:p>
        </w:tc>
      </w:tr>
      <w:tr w:rsidR="00C726A6" w14:paraId="1FBFE799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335D54B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EC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1E8878D4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En curso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490304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5A984C9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Trabajo de piloto o documentación aún por cerrar.</w:t>
            </w:r>
          </w:p>
        </w:tc>
      </w:tr>
      <w:tr w:rsidR="00C726A6" w14:paraId="2E9B56F4" w14:textId="77777777">
        <w:trPr>
          <w:cantSplit/>
          <w:jc w:val="center"/>
        </w:trPr>
        <w:tc>
          <w:tcPr>
            <w:tcW w:w="792" w:type="dxa"/>
            <w:shd w:val="clear" w:color="auto" w:fill="F1F4F7"/>
            <w:vAlign w:val="center"/>
          </w:tcPr>
          <w:p w14:paraId="202493C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PM</w:t>
            </w:r>
          </w:p>
        </w:tc>
        <w:tc>
          <w:tcPr>
            <w:tcW w:w="2808" w:type="dxa"/>
            <w:shd w:val="clear" w:color="auto" w:fill="F1F4F7"/>
            <w:vAlign w:val="center"/>
          </w:tcPr>
          <w:p w14:paraId="3645FFC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Posterior al piloto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3673326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5256" w:type="dxa"/>
            <w:shd w:val="clear" w:color="auto" w:fill="F1F4F7"/>
            <w:vAlign w:val="center"/>
          </w:tcPr>
          <w:p w14:paraId="7C60F4C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Automatización postergada sin postergar la medición obligatoria.</w:t>
            </w:r>
          </w:p>
        </w:tc>
      </w:tr>
      <w:tr w:rsidR="00C726A6" w14:paraId="74B593B4" w14:textId="77777777">
        <w:trPr>
          <w:cantSplit/>
          <w:jc w:val="center"/>
        </w:trPr>
        <w:tc>
          <w:tcPr>
            <w:tcW w:w="792" w:type="dxa"/>
            <w:shd w:val="clear" w:color="auto" w:fill="FFFFFF"/>
            <w:vAlign w:val="center"/>
          </w:tcPr>
          <w:p w14:paraId="18638E6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FA</w:t>
            </w:r>
          </w:p>
        </w:tc>
        <w:tc>
          <w:tcPr>
            <w:tcW w:w="2808" w:type="dxa"/>
            <w:shd w:val="clear" w:color="auto" w:fill="FFFFFF"/>
            <w:vAlign w:val="center"/>
          </w:tcPr>
          <w:p w14:paraId="3E5AF55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Fuera de alcance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283B27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5256" w:type="dxa"/>
            <w:shd w:val="clear" w:color="auto" w:fill="FFFFFF"/>
            <w:vAlign w:val="center"/>
          </w:tcPr>
          <w:p w14:paraId="5163977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No se incorpora en esta versión del piloto.</w:t>
            </w:r>
          </w:p>
        </w:tc>
      </w:tr>
    </w:tbl>
    <w:p w14:paraId="74F04F6E" w14:textId="77777777" w:rsidR="00C726A6" w:rsidRDefault="00C726A6">
      <w:pPr>
        <w:spacing w:after="60" w:line="40" w:lineRule="exact"/>
      </w:pPr>
    </w:p>
    <w:p w14:paraId="422436A8" w14:textId="77777777" w:rsidR="00C726A6" w:rsidRDefault="00000000">
      <w:pPr>
        <w:pStyle w:val="Ttulo1"/>
      </w:pPr>
      <w:r>
        <w:lastRenderedPageBreak/>
        <w:t>Pendientes para validar el piloto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2088"/>
        <w:gridCol w:w="7848"/>
      </w:tblGrid>
      <w:tr w:rsidR="00C726A6" w14:paraId="756EB596" w14:textId="77777777">
        <w:trPr>
          <w:cantSplit/>
          <w:tblHeader/>
          <w:jc w:val="center"/>
        </w:trPr>
        <w:tc>
          <w:tcPr>
            <w:tcW w:w="2088" w:type="dxa"/>
            <w:shd w:val="clear" w:color="auto" w:fill="23364D"/>
            <w:vAlign w:val="center"/>
          </w:tcPr>
          <w:p w14:paraId="0251A31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Elemento</w:t>
            </w:r>
          </w:p>
        </w:tc>
        <w:tc>
          <w:tcPr>
            <w:tcW w:w="7848" w:type="dxa"/>
            <w:shd w:val="clear" w:color="auto" w:fill="23364D"/>
            <w:vAlign w:val="center"/>
          </w:tcPr>
          <w:p w14:paraId="10E9D3C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Trabajo por cerrar</w:t>
            </w:r>
          </w:p>
        </w:tc>
      </w:tr>
      <w:tr w:rsidR="00C726A6" w14:paraId="1B74F202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33393E1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HU-14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360FE946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Implementar retiro protegido de socios o resolver su alcance antes de aceptar la historia.</w:t>
            </w:r>
          </w:p>
        </w:tc>
      </w:tr>
      <w:tr w:rsidR="00C726A6" w14:paraId="2994252C" w14:textId="77777777">
        <w:trPr>
          <w:cantSplit/>
          <w:jc w:val="center"/>
        </w:trPr>
        <w:tc>
          <w:tcPr>
            <w:tcW w:w="2088" w:type="dxa"/>
            <w:shd w:val="clear" w:color="auto" w:fill="F1F4F7"/>
            <w:vAlign w:val="center"/>
          </w:tcPr>
          <w:p w14:paraId="7074E674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HU-30 y HU-37</w:t>
            </w:r>
          </w:p>
        </w:tc>
        <w:tc>
          <w:tcPr>
            <w:tcW w:w="7848" w:type="dxa"/>
            <w:shd w:val="clear" w:color="auto" w:fill="F1F4F7"/>
            <w:vAlign w:val="center"/>
          </w:tcPr>
          <w:p w14:paraId="4FB9E507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Modelar ámbito académico y restringir consultas y exportaciones en la API.</w:t>
            </w:r>
          </w:p>
        </w:tc>
      </w:tr>
      <w:tr w:rsidR="00C726A6" w14:paraId="14F5E5D4" w14:textId="77777777">
        <w:trPr>
          <w:cantSplit/>
          <w:jc w:val="center"/>
        </w:trPr>
        <w:tc>
          <w:tcPr>
            <w:tcW w:w="2088" w:type="dxa"/>
            <w:shd w:val="clear" w:color="auto" w:fill="FFFFFF"/>
            <w:vAlign w:val="center"/>
          </w:tcPr>
          <w:p w14:paraId="3362C47B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HU-31 HU-32 HU-56 y TS-03</w:t>
            </w:r>
          </w:p>
        </w:tc>
        <w:tc>
          <w:tcPr>
            <w:tcW w:w="7848" w:type="dxa"/>
            <w:shd w:val="clear" w:color="auto" w:fill="FFFFFF"/>
            <w:vAlign w:val="center"/>
          </w:tcPr>
          <w:p w14:paraId="6F185EB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Acreditar archivos privados y despliegue operativo en Azure.</w:t>
            </w:r>
          </w:p>
        </w:tc>
      </w:tr>
      <w:tr w:rsidR="00C726A6" w14:paraId="431D0D3C" w14:textId="77777777">
        <w:trPr>
          <w:cantSplit/>
          <w:jc w:val="center"/>
        </w:trPr>
        <w:tc>
          <w:tcPr>
            <w:tcW w:w="2088" w:type="dxa"/>
            <w:shd w:val="clear" w:color="auto" w:fill="F1F4F7"/>
            <w:vAlign w:val="center"/>
          </w:tcPr>
          <w:p w14:paraId="387E9F9A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HU-45 a HU-49</w:t>
            </w:r>
          </w:p>
        </w:tc>
        <w:tc>
          <w:tcPr>
            <w:tcW w:w="7848" w:type="dxa"/>
            <w:shd w:val="clear" w:color="auto" w:fill="F1F4F7"/>
            <w:vAlign w:val="center"/>
          </w:tcPr>
          <w:p w14:paraId="6CBDA984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Completar revisión visual, verificaciones técnicas, validación de datos, aceptación y documentación.</w:t>
            </w:r>
          </w:p>
        </w:tc>
      </w:tr>
    </w:tbl>
    <w:p w14:paraId="4C91A05F" w14:textId="77777777" w:rsidR="00C726A6" w:rsidRDefault="00C726A6">
      <w:pPr>
        <w:spacing w:after="60" w:line="40" w:lineRule="exact"/>
      </w:pPr>
    </w:p>
    <w:p w14:paraId="09C233BB" w14:textId="77777777" w:rsidR="00C726A6" w:rsidRDefault="00000000">
      <w:pPr>
        <w:pStyle w:val="Ttulo1"/>
      </w:pPr>
      <w:r>
        <w:t>Planificación de referencia</w:t>
      </w:r>
    </w:p>
    <w:p w14:paraId="7A4750E4" w14:textId="77777777" w:rsidR="00C726A6" w:rsidRDefault="00000000">
      <w:r>
        <w:t>Se mantiene un horizonte relativo de 17 semanas con prácticas ágiles y de Scrum adaptadas al equipo: definición en las semanas 1 a 4, seis iteraciones de dos semanas y una semana final de aceptación. La programación es una referencia para la validación y el cierre; no acredita cuándo se implementó cada función.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512"/>
        <w:gridCol w:w="1152"/>
        <w:gridCol w:w="7272"/>
      </w:tblGrid>
      <w:tr w:rsidR="00C726A6" w14:paraId="47D00C61" w14:textId="77777777">
        <w:trPr>
          <w:cantSplit/>
          <w:tblHeader/>
          <w:jc w:val="center"/>
        </w:trPr>
        <w:tc>
          <w:tcPr>
            <w:tcW w:w="1512" w:type="dxa"/>
            <w:shd w:val="clear" w:color="auto" w:fill="23364D"/>
            <w:vAlign w:val="center"/>
          </w:tcPr>
          <w:p w14:paraId="1CF7315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Etapa</w:t>
            </w:r>
          </w:p>
        </w:tc>
        <w:tc>
          <w:tcPr>
            <w:tcW w:w="1152" w:type="dxa"/>
            <w:shd w:val="clear" w:color="auto" w:fill="23364D"/>
            <w:vAlign w:val="center"/>
          </w:tcPr>
          <w:p w14:paraId="522DA46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1"/>
              </w:rPr>
              <w:t>Semanas</w:t>
            </w:r>
          </w:p>
        </w:tc>
        <w:tc>
          <w:tcPr>
            <w:tcW w:w="7272" w:type="dxa"/>
            <w:shd w:val="clear" w:color="auto" w:fill="23364D"/>
            <w:vAlign w:val="center"/>
          </w:tcPr>
          <w:p w14:paraId="3C09320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Foco</w:t>
            </w:r>
          </w:p>
        </w:tc>
      </w:tr>
      <w:tr w:rsidR="00C726A6" w14:paraId="74B2DA70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1377D20A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Preparación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6C1733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 a 4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766DFDE9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Definición, alcance, objetivos y backlog inicial</w:t>
            </w:r>
          </w:p>
        </w:tc>
      </w:tr>
      <w:tr w:rsidR="00C726A6" w14:paraId="520C546C" w14:textId="77777777">
        <w:trPr>
          <w:cantSplit/>
          <w:jc w:val="center"/>
        </w:trPr>
        <w:tc>
          <w:tcPr>
            <w:tcW w:w="1512" w:type="dxa"/>
            <w:shd w:val="clear" w:color="auto" w:fill="F1F4F7"/>
            <w:vAlign w:val="center"/>
          </w:tcPr>
          <w:p w14:paraId="0C72F234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Sprint 1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30C25D9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5 y 6</w:t>
            </w:r>
          </w:p>
        </w:tc>
        <w:tc>
          <w:tcPr>
            <w:tcW w:w="7272" w:type="dxa"/>
            <w:shd w:val="clear" w:color="auto" w:fill="F1F4F7"/>
            <w:vAlign w:val="center"/>
          </w:tcPr>
          <w:p w14:paraId="2B8CC272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Arquitectura, datos y acceso</w:t>
            </w:r>
          </w:p>
        </w:tc>
      </w:tr>
      <w:tr w:rsidR="00C726A6" w14:paraId="48C58355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3E0F983D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Sprint 2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7750304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7 y 8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5A59F980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Carga académica, cuentas y socios</w:t>
            </w:r>
          </w:p>
        </w:tc>
      </w:tr>
      <w:tr w:rsidR="00C726A6" w14:paraId="0FA0F140" w14:textId="77777777">
        <w:trPr>
          <w:cantSplit/>
          <w:jc w:val="center"/>
        </w:trPr>
        <w:tc>
          <w:tcPr>
            <w:tcW w:w="1512" w:type="dxa"/>
            <w:shd w:val="clear" w:color="auto" w:fill="F1F4F7"/>
            <w:vAlign w:val="center"/>
          </w:tcPr>
          <w:p w14:paraId="5C4C39EE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Sprint 3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7357486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9 y 10</w:t>
            </w:r>
          </w:p>
        </w:tc>
        <w:tc>
          <w:tcPr>
            <w:tcW w:w="7272" w:type="dxa"/>
            <w:shd w:val="clear" w:color="auto" w:fill="F1F4F7"/>
            <w:vAlign w:val="center"/>
          </w:tcPr>
          <w:p w14:paraId="7682B685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Propuestas y vinculación</w:t>
            </w:r>
          </w:p>
        </w:tc>
      </w:tr>
      <w:tr w:rsidR="00C726A6" w14:paraId="1093202C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2C53CB24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Sprint 4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25A4E1F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11 y 12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417DC248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Exploración, equipos e hitos</w:t>
            </w:r>
          </w:p>
        </w:tc>
      </w:tr>
      <w:tr w:rsidR="00C726A6" w14:paraId="411F8A53" w14:textId="77777777">
        <w:trPr>
          <w:cantSplit/>
          <w:jc w:val="center"/>
        </w:trPr>
        <w:tc>
          <w:tcPr>
            <w:tcW w:w="1512" w:type="dxa"/>
            <w:shd w:val="clear" w:color="auto" w:fill="F1F4F7"/>
            <w:vAlign w:val="center"/>
          </w:tcPr>
          <w:p w14:paraId="7745ED8E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Sprint 5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50B75BE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13 y 14</w:t>
            </w:r>
          </w:p>
        </w:tc>
        <w:tc>
          <w:tcPr>
            <w:tcW w:w="7272" w:type="dxa"/>
            <w:shd w:val="clear" w:color="auto" w:fill="F1F4F7"/>
            <w:vAlign w:val="center"/>
          </w:tcPr>
          <w:p w14:paraId="254E1F9D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Avances, archivos, seguimiento, filtros y reportes</w:t>
            </w:r>
          </w:p>
        </w:tc>
      </w:tr>
      <w:tr w:rsidR="00C726A6" w14:paraId="1DD957BF" w14:textId="77777777">
        <w:trPr>
          <w:cantSplit/>
          <w:jc w:val="center"/>
        </w:trPr>
        <w:tc>
          <w:tcPr>
            <w:tcW w:w="1512" w:type="dxa"/>
            <w:shd w:val="clear" w:color="auto" w:fill="FFFFFF"/>
            <w:vAlign w:val="center"/>
          </w:tcPr>
          <w:p w14:paraId="720A6625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Sprint 6</w:t>
            </w:r>
          </w:p>
        </w:tc>
        <w:tc>
          <w:tcPr>
            <w:tcW w:w="1152" w:type="dxa"/>
            <w:shd w:val="clear" w:color="auto" w:fill="FFFFFF"/>
            <w:vAlign w:val="center"/>
          </w:tcPr>
          <w:p w14:paraId="13FD8B0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15 y 16</w:t>
            </w:r>
          </w:p>
        </w:tc>
        <w:tc>
          <w:tcPr>
            <w:tcW w:w="7272" w:type="dxa"/>
            <w:shd w:val="clear" w:color="auto" w:fill="FFFFFF"/>
            <w:vAlign w:val="center"/>
          </w:tcPr>
          <w:p w14:paraId="00CB99D6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Validación, correcciones y cierre funcional</w:t>
            </w:r>
          </w:p>
        </w:tc>
      </w:tr>
      <w:tr w:rsidR="00C726A6" w14:paraId="598EC9AB" w14:textId="77777777">
        <w:trPr>
          <w:cantSplit/>
          <w:jc w:val="center"/>
        </w:trPr>
        <w:tc>
          <w:tcPr>
            <w:tcW w:w="1512" w:type="dxa"/>
            <w:shd w:val="clear" w:color="auto" w:fill="F1F4F7"/>
            <w:vAlign w:val="center"/>
          </w:tcPr>
          <w:p w14:paraId="36080C49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Sprint 7</w:t>
            </w:r>
          </w:p>
        </w:tc>
        <w:tc>
          <w:tcPr>
            <w:tcW w:w="1152" w:type="dxa"/>
            <w:shd w:val="clear" w:color="auto" w:fill="F1F4F7"/>
            <w:vAlign w:val="center"/>
          </w:tcPr>
          <w:p w14:paraId="6DCC1FF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1"/>
              </w:rPr>
              <w:t>17</w:t>
            </w:r>
          </w:p>
        </w:tc>
        <w:tc>
          <w:tcPr>
            <w:tcW w:w="7272" w:type="dxa"/>
            <w:shd w:val="clear" w:color="auto" w:fill="F1F4F7"/>
            <w:vAlign w:val="center"/>
          </w:tcPr>
          <w:p w14:paraId="4AF2A41D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Aceptación del piloto y documentación final</w:t>
            </w:r>
          </w:p>
        </w:tc>
      </w:tr>
    </w:tbl>
    <w:p w14:paraId="55DB9CDB" w14:textId="77777777" w:rsidR="00C726A6" w:rsidRDefault="00C726A6">
      <w:pPr>
        <w:spacing w:after="60" w:line="40" w:lineRule="exact"/>
      </w:pPr>
    </w:p>
    <w:p w14:paraId="651D6170" w14:textId="77777777" w:rsidR="00C726A6" w:rsidRDefault="00000000">
      <w:r>
        <w:t>Las consultas y exportaciones se ubican en Sprint 5 para cumplir OE3 y OE4. Las mediciones se registran a más tardar en semana 8 para OE1, semana 9 para OE2, semana 13 para OE3 y semana 14 para OE4. Sprint 6 concentra validación y correcciones; el cierre consolida los resultados. Las fechas exactas se acuerdan con el docente.</w:t>
      </w:r>
    </w:p>
    <w:p w14:paraId="332FE466" w14:textId="77777777" w:rsidR="00C726A6" w:rsidRDefault="00000000">
      <w:pPr>
        <w:pStyle w:val="Ttulo1"/>
      </w:pPr>
      <w:r>
        <w:t>Backlog por épica</w:t>
      </w:r>
    </w:p>
    <w:p w14:paraId="4F59E74F" w14:textId="77777777" w:rsidR="00C726A6" w:rsidRDefault="00000000">
      <w:r>
        <w:t>La columna Nº conserva la posición priorizada del backlog original y permite recuperar la secuencia aunque la lectura se agrupe por épicas. La prioridad y las dependencias guían la selección de trabajo de cada sprint. Cada ID se desarrolla en el documento de historias; su perfil, requisito y evidencia se encuentran en el anexo. Post indica planificación posterior al piloto.</w:t>
      </w:r>
    </w:p>
    <w:p w14:paraId="470B9BC3" w14:textId="77777777" w:rsidR="00C726A6" w:rsidRDefault="00000000">
      <w:r>
        <w:lastRenderedPageBreak/>
        <w:t>Responsables propuestos: I = Israel Del Pino; R = Rocío Rodríguez; P = Pablo Sepúlveda; Equipo = los tres integrantes.</w:t>
      </w:r>
    </w:p>
    <w:p w14:paraId="23636E6B" w14:textId="77777777" w:rsidR="00C726A6" w:rsidRDefault="00000000">
      <w:pPr>
        <w:pStyle w:val="Ttulo2"/>
      </w:pPr>
      <w:r>
        <w:t>EP01 Acceso y gestión de usuarios</w:t>
      </w:r>
    </w:p>
    <w:p w14:paraId="388FCBE6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En código y pendiente de aceptación del piloto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0B60A546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7F8E05E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0685567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445314A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424B58E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5F9F604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003D580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4C664B3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722EB676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15B12EF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962BC7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HU-01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BE46D0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Iniciar sesión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536A86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0CE7B77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3075F24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37DB468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36EE5BBD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051AB6E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6CE7239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HU-02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7A4C4A3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Cerrar sesión y aplicar expiración configurada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BC8FAF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4851033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66F4356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41B0CE7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0B68ED6A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714242B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60562C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HU-03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7AA7A0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Controlar el acceso según rol y asignación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218384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4634F96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7950C1E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2A2C955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01BAE902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5368BCB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741BD38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HU-04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6A8FAEB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Administrar usuarios y roles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252EDBA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11AC82F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2228D82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13FA3B2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35622A93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7A89B5E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01490B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HU-05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0000FB54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Restablecer la contraseña de una cuenta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0B66B2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3138B1E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70C9A6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698BDB1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738D8DD2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12081BF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5C25FFB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HU-06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38D0DF2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Cambiar mi contraseña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00DF82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72F56B8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4C2AC37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1F9A0A6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591D4DDD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188695E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54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E32301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HU-51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66C96E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Ejercer docencia desde una cuenta de Coordinador CITT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EE6427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129160B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E384C6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00D727C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</w:tbl>
    <w:p w14:paraId="5440F1F3" w14:textId="77777777" w:rsidR="00C726A6" w:rsidRDefault="00C726A6">
      <w:pPr>
        <w:spacing w:after="60" w:line="40" w:lineRule="exact"/>
      </w:pPr>
    </w:p>
    <w:p w14:paraId="5A8ED456" w14:textId="77777777" w:rsidR="00C726A6" w:rsidRDefault="00000000">
      <w:pPr>
        <w:pStyle w:val="Ttulo2"/>
      </w:pPr>
      <w:r>
        <w:t>EP02 Carga y validación de datos académicos</w:t>
      </w:r>
    </w:p>
    <w:p w14:paraId="3474D803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En código y pendiente de aceptación del piloto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1207FB60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018FACB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7FE239E7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24D4470F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7EB6DE4A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487AC6E7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292D55E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4B44309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7A83781A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57435D67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E6315DA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HU-07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A4A3971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Importar datos académicos desde CSV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C8A7773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071530A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52F7264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6E84DF9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 w:rsidR="00C726A6" w14:paraId="27F33EAA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20A3773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3A20E62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HU-08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1B2B0F7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Validar la carga académica antes de aplicarla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DFDD84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6E5FA3B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66178D1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308CE32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 w:rsidR="00C726A6" w14:paraId="3922AA55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39B7BE0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901C3D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HU-09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33C3233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Evitar duplicados durante la importación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02BB8F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0863EBD2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7C5A9613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3A3C5F5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 w:rsidR="00C726A6" w14:paraId="2856343D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01ED3FEC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05B9E75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HU-10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47EC238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Consultar y ajustar los datos académicos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91C1B12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56476A1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0CBCD09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4299FB9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 w:rsidR="00C726A6" w14:paraId="16F26D8F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0E1ED43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FC0037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HU-11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451E2F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trazabilidad de importaciones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47E004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10DE04C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306B183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178CFDD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</w:tbl>
    <w:p w14:paraId="6D61BB9F" w14:textId="77777777" w:rsidR="00C726A6" w:rsidRDefault="00C726A6">
      <w:pPr>
        <w:spacing w:after="60" w:line="40" w:lineRule="exact"/>
      </w:pPr>
    </w:p>
    <w:p w14:paraId="5967B733" w14:textId="77777777" w:rsidR="00C726A6" w:rsidRDefault="00000000">
      <w:pPr>
        <w:pStyle w:val="Ttulo2"/>
      </w:pPr>
      <w:r>
        <w:t>EP03 Socios formadores y propuestas VCM</w:t>
      </w:r>
    </w:p>
    <w:p w14:paraId="7AEC03DA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Parcial por el retiro pendiente de socios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3381F46B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4B5CCAB7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41D9A68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55D6269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139251E2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6F5C105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39EB86CA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1B9EBB3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4A3E4FE4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1B8A7DD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2B0B950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7661E0A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un socio formador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3F5153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0C3C3DE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7E1F3C4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0F58519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7ECAE8D6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538BAF5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30D2DB2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HU-13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242E174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e importar socios como Coordinador CITT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173FA37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7F6DAC5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2D798FB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2B8A96E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7B5DEEF5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4953554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CFC32A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HU-14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231108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Editar o eliminar socios formadores con control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F540AA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5629429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07EC955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1A2AE9F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5A87B485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5DA52B7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lastRenderedPageBreak/>
              <w:t>15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2481FEE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HU-15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2A1CA90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una propuesta de proyecto VCM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288C50F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2A0B307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0A4FB83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2F5B3ED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003FC7C7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2325456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7E4809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HU-16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427256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propuestas como Coordinador CITT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CD3ECB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592CF6B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2D01498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256DCC3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48DEA144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29DFCB7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098CD06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HU-17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7A2498B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Editar una propuesta de proyecto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6902E03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2E60B26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4EA95FD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52CE214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7DA980CD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1FDD81B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FC57B4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HU-18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616548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Mantener el estado operativo del proyecto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1B6098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7F97456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94E21F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757AA8C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35C7AE64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6ABF46C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470A7E4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HU-19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789B690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Explorar y filtrar proyectos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D18CEF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3BC9A89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425552E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5E59CAD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R</w:t>
            </w:r>
          </w:p>
        </w:tc>
      </w:tr>
      <w:tr w:rsidR="00C726A6" w14:paraId="627FE9CB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4879F7B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A20E29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HU-20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AA1ED7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Ver el detalle de un proyecto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120891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7837DF1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1275735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3ED73E5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R</w:t>
            </w:r>
          </w:p>
        </w:tc>
      </w:tr>
      <w:tr w:rsidR="00C726A6" w14:paraId="5D63F0CC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60390E8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53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07F0101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HU-50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1FA6062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Importar socios formadores desde CSV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3F4761D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3081FE4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0604BCF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7ED21B0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2FA61C7A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5E19BBB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58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C43541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HU-55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5DFEC74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Eliminar administrativamente un proyecto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230F55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7B40198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520994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2EA5F49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e I</w:t>
            </w:r>
          </w:p>
        </w:tc>
      </w:tr>
    </w:tbl>
    <w:p w14:paraId="129F4E50" w14:textId="77777777" w:rsidR="00C726A6" w:rsidRDefault="00C726A6">
      <w:pPr>
        <w:spacing w:after="60" w:line="40" w:lineRule="exact"/>
      </w:pPr>
    </w:p>
    <w:p w14:paraId="048C0C50" w14:textId="77777777" w:rsidR="00C726A6" w:rsidRDefault="00000000">
      <w:pPr>
        <w:pStyle w:val="Ttulo2"/>
      </w:pPr>
      <w:r>
        <w:t>EP04 Vinculación con sedes y secciones</w:t>
      </w:r>
    </w:p>
    <w:p w14:paraId="0BC103DA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En código y pendiente de aceptación del piloto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3CE9F6AA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06BD6AC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2BB74BE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31E7F2C7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2A597A8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45BF979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62284FC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3F8A6FA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6F00A224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76A8BCE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26418BA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HU-21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515689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Vincular sedes y secciones válidas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1596A13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0E474E3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S3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09082CC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22F6BEC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 w:rsidR="00C726A6" w14:paraId="348D9FA7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0659297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25990477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HU-22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7A4D063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Ajustar secciones vinculadas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7F48D0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7BD2202C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47293CD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140F932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 w:rsidR="00C726A6" w14:paraId="7BAC4161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3832AB0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AD6F6F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HU-23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73CD450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Detectar inconsistencias de vinculación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4DD516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59893AB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009EEF0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6C43AF6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</w:tbl>
    <w:p w14:paraId="1A551882" w14:textId="77777777" w:rsidR="00C726A6" w:rsidRDefault="00C726A6">
      <w:pPr>
        <w:spacing w:after="60" w:line="40" w:lineRule="exact"/>
      </w:pPr>
    </w:p>
    <w:p w14:paraId="4D99E6DA" w14:textId="77777777" w:rsidR="00C726A6" w:rsidRDefault="00000000">
      <w:pPr>
        <w:pStyle w:val="Ttulo2"/>
      </w:pPr>
      <w:r>
        <w:t>EP05 Estudiantes equipos e hitos por sección</w:t>
      </w:r>
    </w:p>
    <w:p w14:paraId="243A18CE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En código y pendiente de validación integral del flujo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3FB27398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63D667F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335FFD8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048DC26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4D673F7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0CFA5023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79E1000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47CA873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6AA59B8E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3C09588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D96D3E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HU-24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E4BB44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Ver la nómina de mis secciones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95021E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0232269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58FE354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2B4E01B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683182E7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6E4D860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25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2F1AB20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HU-25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2E2C6C1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Agregar o retirar estudiantes de una sección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93C8FD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236810B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6A56FB7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25F94DF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532F7D40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4E77C74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26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4242C0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HU-26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5ABA0ED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Conformar hasta veinte equipos por sección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ED72E9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1022EEF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2736FFC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03FE708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62DC1FD5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5FE4DF6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27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6A5B8CD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HU-27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5537222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Actualizar el equipo o estado de un estudiante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3F26B47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4AE557A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5B614EA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3F134F7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32DEFC56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31BE108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28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38D2FA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HU-28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3A6A42B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Trabajar con tres hitos predeterminados por sección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98DEB3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7484EE5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2AB9B37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3126A6E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2F3CFD53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2F833D1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58CB90F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HU-29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148640D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Registrar avance y resultados del Hito 2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D72F09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3D83D0C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04EE387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41FA027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4FC045DA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51CF232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285873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HU-33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7A1D56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Finalizar una sección mediante el Hito 3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6838FC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002F9F3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3DFB8CE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7659027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3477D0B0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1E44A61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34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4AA3CD4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HU-34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0906838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Finalizar automáticamente el proyecto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9F13D2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16C4740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09A3655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5C72A02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6817A280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738DD0D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lastRenderedPageBreak/>
              <w:t>55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2290DCC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A73C6D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Programar la apertura del Hito 2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6A0178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36B42FD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399C777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429EFB3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  <w:tr w:rsidR="00C726A6" w14:paraId="3A45F3DB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6DC1F39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56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44AA178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HU-53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4C55A10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Reabrir un hito para corrección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0C0FADF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5090979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5614800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6B80764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y R</w:t>
            </w:r>
          </w:p>
        </w:tc>
      </w:tr>
    </w:tbl>
    <w:p w14:paraId="28A8FACB" w14:textId="77777777" w:rsidR="00C726A6" w:rsidRDefault="00C726A6">
      <w:pPr>
        <w:spacing w:after="60" w:line="40" w:lineRule="exact"/>
      </w:pPr>
    </w:p>
    <w:p w14:paraId="75A9F63D" w14:textId="77777777" w:rsidR="00C726A6" w:rsidRDefault="00000000">
      <w:pPr>
        <w:pStyle w:val="Ttulo2"/>
      </w:pPr>
      <w:r>
        <w:t>EP06 Archivos y entregables del proyecto</w:t>
      </w:r>
    </w:p>
    <w:p w14:paraId="145880B8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En código con validación operativa de Azure pendiente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1E62902D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224EBE6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41EA572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561EF4D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7CA3F5B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3916088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1D5212EA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70AC55C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28CFB806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4641D7B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31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6FCE78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HU-31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0F4C4A9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Adjuntar el entregable del Hito 2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CD757E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6C5518B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17A1AA1A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300772E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65DEBBCD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43D3892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32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2542A31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HU-32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0877B374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Descargar archivos según permisos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32C138C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7CF6DAB7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25319E3C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7B90321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412D340D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2CD795B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59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596888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HU-56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5B01A6F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Gestionar antecedentes documentales del proyecto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96E795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4E30E56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44DC829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5A8BD31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</w:tbl>
    <w:p w14:paraId="7E32C0BE" w14:textId="77777777" w:rsidR="00C726A6" w:rsidRDefault="00C726A6">
      <w:pPr>
        <w:spacing w:after="60" w:line="40" w:lineRule="exact"/>
      </w:pPr>
    </w:p>
    <w:p w14:paraId="7C193A0C" w14:textId="77777777" w:rsidR="00C726A6" w:rsidRDefault="00000000">
      <w:pPr>
        <w:pStyle w:val="Ttulo2"/>
      </w:pPr>
      <w:r>
        <w:t>EP07 Seguimiento y reportes</w:t>
      </w:r>
    </w:p>
    <w:p w14:paraId="6ED4D678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Parcial por el aislamiento académico pendiente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56D736FD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76349A0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5B05CFB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08FD885B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0164B06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0ECF17E3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39D41E1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1993D17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060E2E7A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19657EA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5B9628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HU-30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404B66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el avance académico de una carrera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3D7129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3CF218E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2EB155A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642F4F9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6F5CEE87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6919BC2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1B535EF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HU-35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686DD6F4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mis proyectos y secciones docentes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8DC509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170BA32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347F6FF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17F6BA7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665FAEDF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5B3795D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36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E7B7EF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HU-36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62C2B63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Visualizar seguimiento por proyecto, sede y sección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2D5A98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39D4C34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32547FF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6EBD11C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00238FFA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7FC4880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37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31A3B81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HU-37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70DAC0F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Visualizar avance del ámbito académico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1328D54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208B358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1792288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5D28C53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4C1A6434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6F5722F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38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CE6347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HU-38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67727A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proyectos bajo responsabilidad CITT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437E4B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2F4F08A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060C521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21B5877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263E456F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2B82EA6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39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5867E84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HU-39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2547E59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Filtrar el seguimiento de coordinación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523F588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6333ECE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5A13A2F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3E60E50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0DBCD36A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3DFA86A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F0C412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HU-40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42D685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Exportar seguimiento completo a Excel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7D098BC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724442E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3FC6C00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46C1A3F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  <w:tr w:rsidR="00C726A6" w14:paraId="7D6C6F92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20074D5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41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532E050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HU-41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2783A6E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Automatizar los indicadores del piloto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00A698B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123DE2E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Post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6B3573E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PM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7CAC6A0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</w:tbl>
    <w:p w14:paraId="44013CEF" w14:textId="77777777" w:rsidR="00C726A6" w:rsidRDefault="00C726A6">
      <w:pPr>
        <w:spacing w:after="60" w:line="40" w:lineRule="exact"/>
      </w:pPr>
    </w:p>
    <w:p w14:paraId="7E8B7144" w14:textId="77777777" w:rsidR="00C726A6" w:rsidRDefault="00000000">
      <w:pPr>
        <w:pStyle w:val="Ttulo2"/>
      </w:pPr>
      <w:r>
        <w:lastRenderedPageBreak/>
        <w:t>EP08 Auditoría calidad y confiabilidad</w:t>
      </w:r>
    </w:p>
    <w:p w14:paraId="468532BE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En código con validación visual formal pendiente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38DAFD01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7EF8725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1C488E1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267ED6D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6B05374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4226363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4EFBE32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304742D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32C2E2E0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4428E83A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42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061E33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HU-42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7657AA1F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Registrar operaciones críticas en auditoría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1C2656F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05E3AE6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S5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0AA7843C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5788B63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Equipo</w:t>
            </w:r>
          </w:p>
        </w:tc>
      </w:tr>
      <w:tr w:rsidR="00C726A6" w14:paraId="6B51A11C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79867A1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43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3707F3C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HU-43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47208864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Consultar la bitácora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461D2F6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68B082C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56959F2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4508527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Equipo</w:t>
            </w:r>
          </w:p>
        </w:tc>
      </w:tr>
      <w:tr w:rsidR="00C726A6" w14:paraId="13E37420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359E9A3F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44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20902C18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HU-44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55F859F4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Informar errores de la API sin ocultarlos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339FB93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11902E3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S4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349F4A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273ABFF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Equipo</w:t>
            </w:r>
          </w:p>
        </w:tc>
      </w:tr>
      <w:tr w:rsidR="00C726A6" w14:paraId="48DD2527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17EA99B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45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1E189E4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HU-45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317D19F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Mantener una interfaz consistente y adaptable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275991C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3239C3C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S2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6D1960C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V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01A2427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R</w:t>
            </w:r>
          </w:p>
        </w:tc>
      </w:tr>
      <w:tr w:rsidR="00C726A6" w14:paraId="0D0FA196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66E7130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57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9D29C6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HU-54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FC734F3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Consultar calidad de datos y notificaciones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084708B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Should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28266EC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573E23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29BB2F3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 y R</w:t>
            </w:r>
          </w:p>
        </w:tc>
      </w:tr>
    </w:tbl>
    <w:p w14:paraId="2BB69EFB" w14:textId="77777777" w:rsidR="00C726A6" w:rsidRDefault="00C726A6">
      <w:pPr>
        <w:spacing w:after="60" w:line="40" w:lineRule="exact"/>
      </w:pPr>
    </w:p>
    <w:p w14:paraId="17FDD276" w14:textId="77777777" w:rsidR="00C726A6" w:rsidRDefault="00000000">
      <w:pPr>
        <w:pStyle w:val="Ttulo2"/>
      </w:pPr>
      <w:r>
        <w:t>EP09 Plataforma despliegue y cierre del piloto</w:t>
      </w:r>
    </w:p>
    <w:p w14:paraId="7F7FB315" w14:textId="77777777" w:rsidR="00C726A6" w:rsidRDefault="00000000">
      <w:pPr>
        <w:keepNext/>
      </w:pPr>
      <w:r>
        <w:rPr>
          <w:b/>
        </w:rPr>
        <w:t xml:space="preserve">Estado de la épica. </w:t>
      </w:r>
      <w:r>
        <w:t>En curso con despliegue y aceptación por acreditar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619"/>
        <w:gridCol w:w="864"/>
        <w:gridCol w:w="4032"/>
        <w:gridCol w:w="1080"/>
        <w:gridCol w:w="763"/>
        <w:gridCol w:w="950"/>
        <w:gridCol w:w="1627"/>
      </w:tblGrid>
      <w:tr w:rsidR="00C726A6" w14:paraId="7A013192" w14:textId="77777777">
        <w:trPr>
          <w:cantSplit/>
          <w:tblHeader/>
          <w:jc w:val="center"/>
        </w:trPr>
        <w:tc>
          <w:tcPr>
            <w:tcW w:w="619" w:type="dxa"/>
            <w:shd w:val="clear" w:color="auto" w:fill="23364D"/>
            <w:vAlign w:val="center"/>
          </w:tcPr>
          <w:p w14:paraId="6106320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864" w:type="dxa"/>
            <w:shd w:val="clear" w:color="auto" w:fill="23364D"/>
            <w:vAlign w:val="center"/>
          </w:tcPr>
          <w:p w14:paraId="45B9102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67AC8B91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w="1080" w:type="dxa"/>
            <w:shd w:val="clear" w:color="auto" w:fill="23364D"/>
            <w:vAlign w:val="center"/>
          </w:tcPr>
          <w:p w14:paraId="617321C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Prioridad</w:t>
            </w:r>
          </w:p>
        </w:tc>
        <w:tc>
          <w:tcPr>
            <w:tcW w:w="763" w:type="dxa"/>
            <w:shd w:val="clear" w:color="auto" w:fill="23364D"/>
            <w:vAlign w:val="center"/>
          </w:tcPr>
          <w:p w14:paraId="18E2A80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Sprint</w:t>
            </w:r>
          </w:p>
        </w:tc>
        <w:tc>
          <w:tcPr>
            <w:tcW w:w="950" w:type="dxa"/>
            <w:shd w:val="clear" w:color="auto" w:fill="23364D"/>
            <w:vAlign w:val="center"/>
          </w:tcPr>
          <w:p w14:paraId="4A55EAB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w="1627" w:type="dxa"/>
            <w:shd w:val="clear" w:color="auto" w:fill="23364D"/>
            <w:vAlign w:val="center"/>
          </w:tcPr>
          <w:p w14:paraId="5D1B43B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Resp</w:t>
            </w:r>
          </w:p>
        </w:tc>
      </w:tr>
      <w:tr w:rsidR="00C726A6" w14:paraId="4EC763EB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1AD79E6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46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CE5CD7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TS-01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7708DA9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Arquitectura base del sistema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9B7F80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11B2FE8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1ADB870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72D7759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 e I</w:t>
            </w:r>
          </w:p>
        </w:tc>
      </w:tr>
      <w:tr w:rsidR="00C726A6" w14:paraId="63533A12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5251199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47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0C4FB34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TS-02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689DD3E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Modelo de datos y migraciones de Azure SQL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09D743B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224CEA6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7BC8D94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6344D95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I</w:t>
            </w:r>
          </w:p>
        </w:tc>
      </w:tr>
      <w:tr w:rsidR="00C726A6" w14:paraId="4F5D911A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0AE79F5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48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2D91F3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TS-03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0E8FE49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Despliegue continuo en Azure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41422E4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22F6526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S1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5EC50A5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A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482BB22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P</w:t>
            </w:r>
          </w:p>
        </w:tc>
      </w:tr>
      <w:tr w:rsidR="00C726A6" w14:paraId="569450F1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5394689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49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7F7E248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HU-46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254C328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Verificar la calidad técnica del incremento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73C071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54E8DC3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S6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0455025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4C46E38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Equipo</w:t>
            </w:r>
          </w:p>
        </w:tc>
      </w:tr>
      <w:tr w:rsidR="00C726A6" w14:paraId="3610EC96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12F21AA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CF517C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HU-47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19D7C4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Validar proyectos y datos iniciales del piloto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61B604D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1EE388E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1A083B5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D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48D8891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Equipo</w:t>
            </w:r>
          </w:p>
        </w:tc>
      </w:tr>
      <w:tr w:rsidR="00C726A6" w14:paraId="081AE8B2" w14:textId="77777777">
        <w:trPr>
          <w:cantSplit/>
          <w:jc w:val="center"/>
        </w:trPr>
        <w:tc>
          <w:tcPr>
            <w:tcW w:w="619" w:type="dxa"/>
            <w:shd w:val="clear" w:color="auto" w:fill="F1F4F7"/>
            <w:vAlign w:val="center"/>
          </w:tcPr>
          <w:p w14:paraId="4251022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51</w:t>
            </w:r>
          </w:p>
        </w:tc>
        <w:tc>
          <w:tcPr>
            <w:tcW w:w="864" w:type="dxa"/>
            <w:shd w:val="clear" w:color="auto" w:fill="F1F4F7"/>
            <w:vAlign w:val="center"/>
          </w:tcPr>
          <w:p w14:paraId="38CD16F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HU-48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2EF7F34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Ejecutar el piloto con los perfiles definidos</w:t>
            </w:r>
          </w:p>
        </w:tc>
        <w:tc>
          <w:tcPr>
            <w:tcW w:w="1080" w:type="dxa"/>
            <w:shd w:val="clear" w:color="auto" w:fill="F1F4F7"/>
            <w:vAlign w:val="center"/>
          </w:tcPr>
          <w:p w14:paraId="793CBEE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1F4F7"/>
            <w:vAlign w:val="center"/>
          </w:tcPr>
          <w:p w14:paraId="2A75D65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950" w:type="dxa"/>
            <w:shd w:val="clear" w:color="auto" w:fill="F1F4F7"/>
            <w:vAlign w:val="center"/>
          </w:tcPr>
          <w:p w14:paraId="05AD1A8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EC</w:t>
            </w:r>
          </w:p>
        </w:tc>
        <w:tc>
          <w:tcPr>
            <w:tcW w:w="1627" w:type="dxa"/>
            <w:shd w:val="clear" w:color="auto" w:fill="F1F4F7"/>
            <w:vAlign w:val="center"/>
          </w:tcPr>
          <w:p w14:paraId="5CDF931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Equipo</w:t>
            </w:r>
          </w:p>
        </w:tc>
      </w:tr>
      <w:tr w:rsidR="00C726A6" w14:paraId="5B829285" w14:textId="77777777">
        <w:trPr>
          <w:cantSplit/>
          <w:jc w:val="center"/>
        </w:trPr>
        <w:tc>
          <w:tcPr>
            <w:tcW w:w="619" w:type="dxa"/>
            <w:shd w:val="clear" w:color="auto" w:fill="FFFFFF"/>
            <w:vAlign w:val="center"/>
          </w:tcPr>
          <w:p w14:paraId="0B5DBA8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52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25C87F1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HU-49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7BF7C5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Completar manuales y documentación final</w:t>
            </w:r>
          </w:p>
        </w:tc>
        <w:tc>
          <w:tcPr>
            <w:tcW w:w="1080" w:type="dxa"/>
            <w:shd w:val="clear" w:color="auto" w:fill="FFFFFF"/>
            <w:vAlign w:val="center"/>
          </w:tcPr>
          <w:p w14:paraId="281265F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Must</w:t>
            </w:r>
          </w:p>
        </w:tc>
        <w:tc>
          <w:tcPr>
            <w:tcW w:w="763" w:type="dxa"/>
            <w:shd w:val="clear" w:color="auto" w:fill="FFFFFF"/>
            <w:vAlign w:val="center"/>
          </w:tcPr>
          <w:p w14:paraId="64DF2D7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S7</w:t>
            </w:r>
          </w:p>
        </w:tc>
        <w:tc>
          <w:tcPr>
            <w:tcW w:w="950" w:type="dxa"/>
            <w:shd w:val="clear" w:color="auto" w:fill="FFFFFF"/>
            <w:vAlign w:val="center"/>
          </w:tcPr>
          <w:p w14:paraId="60E1166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EC</w:t>
            </w:r>
          </w:p>
        </w:tc>
        <w:tc>
          <w:tcPr>
            <w:tcW w:w="1627" w:type="dxa"/>
            <w:shd w:val="clear" w:color="auto" w:fill="FFFFFF"/>
            <w:vAlign w:val="center"/>
          </w:tcPr>
          <w:p w14:paraId="3625999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Equipo</w:t>
            </w:r>
          </w:p>
        </w:tc>
      </w:tr>
    </w:tbl>
    <w:p w14:paraId="3B3BCF89" w14:textId="77777777" w:rsidR="00C726A6" w:rsidRDefault="00C726A6">
      <w:pPr>
        <w:spacing w:after="60" w:line="40" w:lineRule="exact"/>
      </w:pPr>
    </w:p>
    <w:p w14:paraId="00957EBC" w14:textId="77777777" w:rsidR="00C726A6" w:rsidRDefault="00000000">
      <w:pPr>
        <w:pStyle w:val="Ttulo1"/>
      </w:pPr>
      <w:r>
        <w:t>Dependencias del flujo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584"/>
        <w:gridCol w:w="8352"/>
      </w:tblGrid>
      <w:tr w:rsidR="00C726A6" w14:paraId="3EBB92F0" w14:textId="77777777">
        <w:trPr>
          <w:cantSplit/>
          <w:tblHeader/>
          <w:jc w:val="center"/>
        </w:trPr>
        <w:tc>
          <w:tcPr>
            <w:tcW w:w="1584" w:type="dxa"/>
            <w:shd w:val="clear" w:color="auto" w:fill="23364D"/>
            <w:vAlign w:val="center"/>
          </w:tcPr>
          <w:p w14:paraId="022B9C1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Flujo</w:t>
            </w:r>
          </w:p>
        </w:tc>
        <w:tc>
          <w:tcPr>
            <w:tcW w:w="8352" w:type="dxa"/>
            <w:shd w:val="clear" w:color="auto" w:fill="23364D"/>
            <w:vAlign w:val="center"/>
          </w:tcPr>
          <w:p w14:paraId="5E109F4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Dependencia</w:t>
            </w:r>
          </w:p>
        </w:tc>
      </w:tr>
      <w:tr w:rsidR="00C726A6" w14:paraId="17826E05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3D00E37E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Base técnica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66243E99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TS-01 y TS-02 habilitan acceso y datos. TS-03 configura el despliegue; su operación se valida por separado.</w:t>
            </w:r>
          </w:p>
        </w:tc>
      </w:tr>
      <w:tr w:rsidR="00C726A6" w14:paraId="12E566EB" w14:textId="77777777">
        <w:trPr>
          <w:cantSplit/>
          <w:jc w:val="center"/>
        </w:trPr>
        <w:tc>
          <w:tcPr>
            <w:tcW w:w="1584" w:type="dxa"/>
            <w:shd w:val="clear" w:color="auto" w:fill="F1F4F7"/>
            <w:vAlign w:val="center"/>
          </w:tcPr>
          <w:p w14:paraId="01C361A7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Propuestas</w:t>
            </w:r>
          </w:p>
        </w:tc>
        <w:tc>
          <w:tcPr>
            <w:tcW w:w="8352" w:type="dxa"/>
            <w:shd w:val="clear" w:color="auto" w:fill="F1F4F7"/>
            <w:vAlign w:val="center"/>
          </w:tcPr>
          <w:p w14:paraId="3F86011C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Un socio disponible por HU-12 o HU-50 y una carga académica vigente permiten HU-15 y HU-21. La importación de socios no es obligatoria para crear una propuesta.</w:t>
            </w:r>
          </w:p>
        </w:tc>
      </w:tr>
      <w:tr w:rsidR="00C726A6" w14:paraId="0243D76B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05AA0464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Equipos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66771A96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HU-07 y HU-24 entregan la nómina; HU-26 organiza equipos y estados del Hito 1. HU-25 es un ajuste opcional de la nómina.</w:t>
            </w:r>
          </w:p>
        </w:tc>
      </w:tr>
      <w:tr w:rsidR="00C726A6" w14:paraId="3879087F" w14:textId="77777777">
        <w:trPr>
          <w:cantSplit/>
          <w:jc w:val="center"/>
        </w:trPr>
        <w:tc>
          <w:tcPr>
            <w:tcW w:w="1584" w:type="dxa"/>
            <w:shd w:val="clear" w:color="auto" w:fill="F1F4F7"/>
            <w:vAlign w:val="center"/>
          </w:tcPr>
          <w:p w14:paraId="7FABDF10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Avance</w:t>
            </w:r>
          </w:p>
        </w:tc>
        <w:tc>
          <w:tcPr>
            <w:tcW w:w="8352" w:type="dxa"/>
            <w:shd w:val="clear" w:color="auto" w:fill="F1F4F7"/>
            <w:vAlign w:val="center"/>
          </w:tcPr>
          <w:p w14:paraId="7F9955AF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Hito 1 completo en todas las secciones y apertura HU-52 habilitan HU-29. HU-31 es la capacidad de adjuntar un archivo opcional.</w:t>
            </w:r>
          </w:p>
        </w:tc>
      </w:tr>
      <w:tr w:rsidR="00C726A6" w14:paraId="3D0531E7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1647B599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lastRenderedPageBreak/>
              <w:t>Cierre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580E70AB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HU-29 habilita HU-33 por sección. El Hito 3 de todas las secciones permite HU-34.</w:t>
            </w:r>
          </w:p>
        </w:tc>
      </w:tr>
      <w:tr w:rsidR="00C726A6" w14:paraId="0B6A72E7" w14:textId="77777777">
        <w:trPr>
          <w:cantSplit/>
          <w:jc w:val="center"/>
        </w:trPr>
        <w:tc>
          <w:tcPr>
            <w:tcW w:w="1584" w:type="dxa"/>
            <w:shd w:val="clear" w:color="auto" w:fill="F1F4F7"/>
            <w:vAlign w:val="center"/>
          </w:tcPr>
          <w:p w14:paraId="0B584656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Seguimiento</w:t>
            </w:r>
          </w:p>
        </w:tc>
        <w:tc>
          <w:tcPr>
            <w:tcW w:w="8352" w:type="dxa"/>
            <w:shd w:val="clear" w:color="auto" w:fill="F1F4F7"/>
            <w:vAlign w:val="center"/>
          </w:tcPr>
          <w:p w14:paraId="548EF56E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Datos de EP03, EP04 y EP05 alimentan HU-35 a HU-40. El ámbito académico pendiente se resuelve en HU-30 y HU-37.</w:t>
            </w:r>
          </w:p>
        </w:tc>
      </w:tr>
      <w:tr w:rsidR="00C726A6" w14:paraId="1ED191A5" w14:textId="77777777">
        <w:trPr>
          <w:cantSplit/>
          <w:jc w:val="center"/>
        </w:trPr>
        <w:tc>
          <w:tcPr>
            <w:tcW w:w="1584" w:type="dxa"/>
            <w:shd w:val="clear" w:color="auto" w:fill="FFFFFF"/>
            <w:vAlign w:val="center"/>
          </w:tcPr>
          <w:p w14:paraId="0DC6B7A7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Archivos</w:t>
            </w:r>
          </w:p>
        </w:tc>
        <w:tc>
          <w:tcPr>
            <w:tcW w:w="8352" w:type="dxa"/>
            <w:shd w:val="clear" w:color="auto" w:fill="FFFFFF"/>
            <w:vAlign w:val="center"/>
          </w:tcPr>
          <w:p w14:paraId="1B8029D5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Azure Blob Storage privado y configurado permite validar operacionalmente HU-31, HU-32 y HU-56.</w:t>
            </w:r>
          </w:p>
        </w:tc>
      </w:tr>
      <w:tr w:rsidR="00C726A6" w14:paraId="6FA28C2F" w14:textId="77777777">
        <w:trPr>
          <w:cantSplit/>
          <w:jc w:val="center"/>
        </w:trPr>
        <w:tc>
          <w:tcPr>
            <w:tcW w:w="1584" w:type="dxa"/>
            <w:shd w:val="clear" w:color="auto" w:fill="F1F4F7"/>
            <w:vAlign w:val="center"/>
          </w:tcPr>
          <w:p w14:paraId="68CD226F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Entrega</w:t>
            </w:r>
          </w:p>
        </w:tc>
        <w:tc>
          <w:tcPr>
            <w:tcW w:w="8352" w:type="dxa"/>
            <w:shd w:val="clear" w:color="auto" w:fill="F1F4F7"/>
            <w:vAlign w:val="center"/>
          </w:tcPr>
          <w:p w14:paraId="20AEDEB5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HU-46 y HU-47 apoyan HU-48. HU-49 consolida documentación y mediciones durante el cierre; HU-41 no bloquea la medición manual.</w:t>
            </w:r>
          </w:p>
        </w:tc>
      </w:tr>
    </w:tbl>
    <w:p w14:paraId="49E8DD63" w14:textId="77777777" w:rsidR="00C726A6" w:rsidRDefault="00C726A6">
      <w:pPr>
        <w:spacing w:after="60" w:line="40" w:lineRule="exact"/>
      </w:pPr>
    </w:p>
    <w:p w14:paraId="0581F19D" w14:textId="77777777" w:rsidR="00C726A6" w:rsidRDefault="00000000">
      <w:pPr>
        <w:pStyle w:val="Ttulo1"/>
      </w:pPr>
      <w:r>
        <w:t>Elementos fuera de alcance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35"/>
        <w:gridCol w:w="4032"/>
        <w:gridCol w:w="5069"/>
      </w:tblGrid>
      <w:tr w:rsidR="00C726A6" w14:paraId="3EFA8D74" w14:textId="77777777">
        <w:trPr>
          <w:cantSplit/>
          <w:tblHeader/>
          <w:jc w:val="center"/>
        </w:trPr>
        <w:tc>
          <w:tcPr>
            <w:tcW w:w="835" w:type="dxa"/>
            <w:shd w:val="clear" w:color="auto" w:fill="23364D"/>
            <w:vAlign w:val="center"/>
          </w:tcPr>
          <w:p w14:paraId="651ED4EC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4032" w:type="dxa"/>
            <w:shd w:val="clear" w:color="auto" w:fill="23364D"/>
            <w:vAlign w:val="center"/>
          </w:tcPr>
          <w:p w14:paraId="6ADB471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Elemento excluido</w:t>
            </w:r>
          </w:p>
        </w:tc>
        <w:tc>
          <w:tcPr>
            <w:tcW w:w="5069" w:type="dxa"/>
            <w:shd w:val="clear" w:color="auto" w:fill="23364D"/>
            <w:vAlign w:val="center"/>
          </w:tcPr>
          <w:p w14:paraId="7943F42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Motivo</w:t>
            </w:r>
          </w:p>
        </w:tc>
      </w:tr>
      <w:tr w:rsidR="00C726A6" w14:paraId="60CA3197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2D117CC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W-01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12EC856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Aplicación móvil nativa</w:t>
            </w:r>
          </w:p>
        </w:tc>
        <w:tc>
          <w:tcPr>
            <w:tcW w:w="5069" w:type="dxa"/>
            <w:shd w:val="clear" w:color="auto" w:fill="FFFFFF"/>
            <w:vAlign w:val="center"/>
          </w:tcPr>
          <w:p w14:paraId="16C6B994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El piloto se implementa como plataforma web adaptable.</w:t>
            </w:r>
          </w:p>
        </w:tc>
      </w:tr>
      <w:tr w:rsidR="00C726A6" w14:paraId="1E567B00" w14:textId="77777777">
        <w:trPr>
          <w:cantSplit/>
          <w:jc w:val="center"/>
        </w:trPr>
        <w:tc>
          <w:tcPr>
            <w:tcW w:w="835" w:type="dxa"/>
            <w:shd w:val="clear" w:color="auto" w:fill="F1F4F7"/>
            <w:vAlign w:val="center"/>
          </w:tcPr>
          <w:p w14:paraId="47DD4AF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W-02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0F92C3A6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Recomendaciones automáticas mediante inteligencia artificial</w:t>
            </w:r>
          </w:p>
        </w:tc>
        <w:tc>
          <w:tcPr>
            <w:tcW w:w="5069" w:type="dxa"/>
            <w:shd w:val="clear" w:color="auto" w:fill="F1F4F7"/>
            <w:vAlign w:val="center"/>
          </w:tcPr>
          <w:p w14:paraId="0C6874D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No forma parte del alcance funcional aprobado.</w:t>
            </w:r>
          </w:p>
        </w:tc>
      </w:tr>
      <w:tr w:rsidR="00C726A6" w14:paraId="49EE755D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76B9794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W-03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446D8CA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Soporte para múltiples instituciones</w:t>
            </w:r>
          </w:p>
        </w:tc>
        <w:tc>
          <w:tcPr>
            <w:tcW w:w="5069" w:type="dxa"/>
            <w:shd w:val="clear" w:color="auto" w:fill="FFFFFF"/>
            <w:vAlign w:val="center"/>
          </w:tcPr>
          <w:p w14:paraId="39BAAF9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El piloto opera para una sola institución.</w:t>
            </w:r>
          </w:p>
        </w:tc>
      </w:tr>
      <w:tr w:rsidR="00C726A6" w14:paraId="46F2C5DA" w14:textId="77777777">
        <w:trPr>
          <w:cantSplit/>
          <w:jc w:val="center"/>
        </w:trPr>
        <w:tc>
          <w:tcPr>
            <w:tcW w:w="835" w:type="dxa"/>
            <w:shd w:val="clear" w:color="auto" w:fill="F1F4F7"/>
            <w:vAlign w:val="center"/>
          </w:tcPr>
          <w:p w14:paraId="5C195E4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W-04</w:t>
            </w:r>
          </w:p>
        </w:tc>
        <w:tc>
          <w:tcPr>
            <w:tcW w:w="4032" w:type="dxa"/>
            <w:shd w:val="clear" w:color="auto" w:fill="F1F4F7"/>
            <w:vAlign w:val="center"/>
          </w:tcPr>
          <w:p w14:paraId="5441CBE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Integración directa con sistemas institucionales</w:t>
            </w:r>
          </w:p>
        </w:tc>
        <w:tc>
          <w:tcPr>
            <w:tcW w:w="5069" w:type="dxa"/>
            <w:shd w:val="clear" w:color="auto" w:fill="F1F4F7"/>
            <w:vAlign w:val="center"/>
          </w:tcPr>
          <w:p w14:paraId="7B38A3D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El piloto utiliza cargas controladas y no reemplaza los sistemas institucionales.</w:t>
            </w:r>
          </w:p>
        </w:tc>
      </w:tr>
      <w:tr w:rsidR="00C726A6" w14:paraId="7EAE46C9" w14:textId="77777777">
        <w:trPr>
          <w:cantSplit/>
          <w:jc w:val="center"/>
        </w:trPr>
        <w:tc>
          <w:tcPr>
            <w:tcW w:w="835" w:type="dxa"/>
            <w:shd w:val="clear" w:color="auto" w:fill="FFFFFF"/>
            <w:vAlign w:val="center"/>
          </w:tcPr>
          <w:p w14:paraId="6A9D062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W-05</w:t>
            </w:r>
          </w:p>
        </w:tc>
        <w:tc>
          <w:tcPr>
            <w:tcW w:w="4032" w:type="dxa"/>
            <w:shd w:val="clear" w:color="auto" w:fill="FFFFFF"/>
            <w:vAlign w:val="center"/>
          </w:tcPr>
          <w:p w14:paraId="2501C45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Monetización de la plataforma</w:t>
            </w:r>
          </w:p>
        </w:tc>
        <w:tc>
          <w:tcPr>
            <w:tcW w:w="5069" w:type="dxa"/>
            <w:shd w:val="clear" w:color="auto" w:fill="FFFFFF"/>
            <w:vAlign w:val="center"/>
          </w:tcPr>
          <w:p w14:paraId="4FD6CE1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El producto tiene finalidad académica e institucional.</w:t>
            </w:r>
          </w:p>
        </w:tc>
      </w:tr>
    </w:tbl>
    <w:p w14:paraId="7EDE90D1" w14:textId="77777777" w:rsidR="00C726A6" w:rsidRDefault="00C726A6">
      <w:pPr>
        <w:spacing w:after="60" w:line="40" w:lineRule="exact"/>
      </w:pPr>
    </w:p>
    <w:p w14:paraId="3B668F3F" w14:textId="77777777" w:rsidR="00C726A6" w:rsidRDefault="00000000">
      <w:r>
        <w:t>Estudiantes y socios formadores participan como registros del proyecto. El piloto no habilita cuentas directas para ellos.</w:t>
      </w:r>
    </w:p>
    <w:p w14:paraId="68923E53" w14:textId="77777777" w:rsidR="00C726A6" w:rsidRDefault="00000000">
      <w:pPr>
        <w:pStyle w:val="Ttulo1"/>
      </w:pPr>
      <w:r>
        <w:t>Anexo de perfiles requisitos y evidencia</w:t>
      </w:r>
    </w:p>
    <w:p w14:paraId="4D6DD935" w14:textId="77777777" w:rsidR="00C726A6" w:rsidRDefault="00000000">
      <w:r>
        <w:t>El perfil indica quién utiliza la función, mientras que el responsable propuesto indica quién coordina el trabajo del equipo. Las rutas son relativas a vcm2026_2. Las referencias históricas se mantienen cuando identifican la implementación inicial.</w:t>
      </w:r>
    </w:p>
    <w:p w14:paraId="0A32A50B" w14:textId="77777777" w:rsidR="00C726A6" w:rsidRDefault="00000000">
      <w:pPr>
        <w:pStyle w:val="Ttulo2"/>
      </w:pPr>
      <w:r>
        <w:t>EP01 Acceso y gestión de usuarios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0E790B0D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53F241D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0FD54481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03B1C97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568A30A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6ADAAF15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4A9B4C8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D894C4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Todos los roles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6740F22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RF01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19777C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91af56e</w:t>
            </w:r>
          </w:p>
        </w:tc>
      </w:tr>
      <w:tr w:rsidR="00C726A6" w14:paraId="42AA09DF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27BB5C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HU-02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3EF8BA8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Todos los roles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6717B75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RNF01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13E13B3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91af56e</w:t>
            </w:r>
          </w:p>
        </w:tc>
      </w:tr>
      <w:tr w:rsidR="00C726A6" w14:paraId="2AB5F8A8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104975C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HU-03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D37E48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Todos los roles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446E05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RF01, RNF01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E19469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91af56e, b6e77da</w:t>
            </w:r>
          </w:p>
        </w:tc>
      </w:tr>
      <w:tr w:rsidR="00C726A6" w14:paraId="16B8DBDF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22110AC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HU-04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02D7C55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2ABA9244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RF01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528A179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eb1f5e3</w:t>
            </w:r>
          </w:p>
        </w:tc>
      </w:tr>
      <w:tr w:rsidR="00C726A6" w14:paraId="652BFC94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CD7BAD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HU-05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B270F1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7479AD8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RF01, RNF01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B040B2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api/src/functions/users.js</w:t>
            </w:r>
          </w:p>
        </w:tc>
      </w:tr>
      <w:tr w:rsidR="00C726A6" w14:paraId="2FD0CC84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385A2E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lastRenderedPageBreak/>
              <w:t>HU-06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18C6D89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Todos los roles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1F70424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RNF01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30AB1EF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api/src/functions/auth.js</w:t>
            </w:r>
          </w:p>
        </w:tc>
      </w:tr>
      <w:tr w:rsidR="00C726A6" w14:paraId="2651CA3C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842C06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3DC81E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D6FEA83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RF01, RF05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39845F8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81703a1</w:t>
            </w:r>
          </w:p>
        </w:tc>
      </w:tr>
    </w:tbl>
    <w:p w14:paraId="2AC833DE" w14:textId="77777777" w:rsidR="00C726A6" w:rsidRDefault="00C726A6">
      <w:pPr>
        <w:spacing w:after="60" w:line="40" w:lineRule="exact"/>
      </w:pPr>
    </w:p>
    <w:p w14:paraId="5D7A9DD8" w14:textId="77777777" w:rsidR="00C726A6" w:rsidRDefault="00000000">
      <w:pPr>
        <w:pStyle w:val="Ttulo2"/>
      </w:pPr>
      <w:r>
        <w:t>EP02 Carga y validación de datos académicos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58A64D58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44064B4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4082942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6C7B2A5B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4C14E51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54760847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EF2119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HU-07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798D76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D8C10F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RF02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172997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ad1215c</w:t>
            </w:r>
          </w:p>
        </w:tc>
      </w:tr>
      <w:tr w:rsidR="00C726A6" w14:paraId="16EE79DA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F285F7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HU-08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5AE4142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7AE5080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RF02, RNF02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3F72172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ad1215c, 518ae80</w:t>
            </w:r>
          </w:p>
        </w:tc>
      </w:tr>
      <w:tr w:rsidR="00C726A6" w14:paraId="0F0B2B9C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5C55565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HU-09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E69DC2F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E30BE6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RNF02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F05729F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ad1215c</w:t>
            </w:r>
          </w:p>
        </w:tc>
      </w:tr>
      <w:tr w:rsidR="00C726A6" w14:paraId="248E3D35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3A94BE3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HU-10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7752F75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44E77B87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RF02, RNF02, RNF06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7F7AC96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c94410d, 4ef50dd; docs/AJUSTES_ACADEMICOS.md</w:t>
            </w:r>
          </w:p>
        </w:tc>
      </w:tr>
      <w:tr w:rsidR="00C726A6" w14:paraId="2AEE2887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FCECF3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BF0CE0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01C69A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RF02, RNF06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D0E5C0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8ded22e, 0cc433a</w:t>
            </w:r>
          </w:p>
        </w:tc>
      </w:tr>
    </w:tbl>
    <w:p w14:paraId="0D9599BD" w14:textId="77777777" w:rsidR="00C726A6" w:rsidRDefault="00C726A6">
      <w:pPr>
        <w:spacing w:after="60" w:line="40" w:lineRule="exact"/>
      </w:pPr>
    </w:p>
    <w:p w14:paraId="3F37A135" w14:textId="77777777" w:rsidR="00C726A6" w:rsidRDefault="00000000">
      <w:pPr>
        <w:pStyle w:val="Ttulo2"/>
      </w:pPr>
      <w:r>
        <w:t>EP03 Socios formadores y propuestas VCM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76E973D3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543034E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586AB37F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1074FBB6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72E9302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13EEE028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50D6B3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HU-12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ED84AF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6AC1DCE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A44293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763be10</w:t>
            </w:r>
          </w:p>
        </w:tc>
      </w:tr>
      <w:tr w:rsidR="00C726A6" w14:paraId="4B0A2DA2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E1A0D9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HU-13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5888100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Coordinador CITT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76DBC2E4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RF01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67D0A9A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763be10, ef5aafa; api/src/functions/partners.js</w:t>
            </w:r>
          </w:p>
        </w:tc>
      </w:tr>
      <w:tr w:rsidR="00C726A6" w14:paraId="09E43241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0858D3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E888B3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751BB4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RNF06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58BA92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api/src/functions/partners.js; edición f064210</w:t>
            </w:r>
          </w:p>
        </w:tc>
      </w:tr>
      <w:tr w:rsidR="00C726A6" w14:paraId="0A697F3C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1268A46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HU-15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537702F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17BA976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6C4E143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763be10</w:t>
            </w:r>
          </w:p>
        </w:tc>
      </w:tr>
      <w:tr w:rsidR="00C726A6" w14:paraId="469F7919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0C42D5C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HU-16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B0FD083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8BF2BA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RF01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8FA551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763be10</w:t>
            </w:r>
          </w:p>
        </w:tc>
      </w:tr>
      <w:tr w:rsidR="00C726A6" w14:paraId="6719184C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EF585D4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HU-17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5C1BF65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37C78B2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RNF06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7D314B0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f064210; api/src/functions/projects.js</w:t>
            </w:r>
          </w:p>
        </w:tc>
      </w:tr>
      <w:tr w:rsidR="00C726A6" w14:paraId="3A758EA7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8C60F1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HU-18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13D223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Sistema y usuarios autorizados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5156A1C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RF05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389044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6610877</w:t>
            </w:r>
          </w:p>
        </w:tc>
      </w:tr>
      <w:tr w:rsidR="00C726A6" w14:paraId="606C6092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AEE705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HU-19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3859758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Todos los roles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5AFDA7E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501F6B83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c70c58d</w:t>
            </w:r>
          </w:p>
        </w:tc>
      </w:tr>
      <w:tr w:rsidR="00C726A6" w14:paraId="499FA2E9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8C1B50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HU-20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A4AAE4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Todos los roles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E0CA06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RF06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657160E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src/pages/ProjectDetailPage.jsx</w:t>
            </w:r>
          </w:p>
        </w:tc>
      </w:tr>
      <w:tr w:rsidR="00C726A6" w14:paraId="1AD6CEC5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0C399D7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HU-50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19598E8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1BBDBDC4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RNF02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5925D12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ef5aafa</w:t>
            </w:r>
          </w:p>
        </w:tc>
      </w:tr>
      <w:tr w:rsidR="00C726A6" w14:paraId="2EA92891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DC7151D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HU-55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981C03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1B6FCA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RNF06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4077F3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cbd4041</w:t>
            </w:r>
          </w:p>
        </w:tc>
      </w:tr>
    </w:tbl>
    <w:p w14:paraId="2A86219D" w14:textId="77777777" w:rsidR="00C726A6" w:rsidRDefault="00C726A6">
      <w:pPr>
        <w:spacing w:after="60" w:line="40" w:lineRule="exact"/>
      </w:pPr>
    </w:p>
    <w:p w14:paraId="76C43CD4" w14:textId="77777777" w:rsidR="00C726A6" w:rsidRDefault="00000000">
      <w:pPr>
        <w:pStyle w:val="Ttulo2"/>
      </w:pPr>
      <w:r>
        <w:lastRenderedPageBreak/>
        <w:t>EP04 Vinculación con sedes y secciones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7F7A82D7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615E851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0224380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4286C76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479D7AB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38D43A14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19FA7EAC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HU-21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9DA5D0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92FDFD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RF04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CABE09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api/src/repositories/projectRepository.js; selección y creación de proyectos</w:t>
            </w:r>
          </w:p>
        </w:tc>
      </w:tr>
      <w:tr w:rsidR="00C726A6" w14:paraId="6996D7B1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0C4EBB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HU-22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5D933B7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745C633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RF04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17566CC1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f064210</w:t>
            </w:r>
          </w:p>
        </w:tc>
      </w:tr>
      <w:tr w:rsidR="00C726A6" w14:paraId="4A248CAA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ADD884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HU-23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7FC0EF1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7A2330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RF04, RNF02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148B96C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0cc433a</w:t>
            </w:r>
          </w:p>
        </w:tc>
      </w:tr>
    </w:tbl>
    <w:p w14:paraId="773521F5" w14:textId="77777777" w:rsidR="00C726A6" w:rsidRDefault="00C726A6">
      <w:pPr>
        <w:spacing w:after="60" w:line="40" w:lineRule="exact"/>
      </w:pPr>
    </w:p>
    <w:p w14:paraId="4C64A9CA" w14:textId="77777777" w:rsidR="00C726A6" w:rsidRDefault="00000000">
      <w:pPr>
        <w:pStyle w:val="Ttulo2"/>
      </w:pPr>
      <w:r>
        <w:t>EP05 Estudiantes equipos e hitos por sección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2C6D6214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4CD298E7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4640ACAF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3A2D9C74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02D7D0A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571A5DF8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B585BF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07CC8373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Docente o Coordinador con faceta docente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BDB842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3F69C0E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585d18b, b6e77da</w:t>
            </w:r>
          </w:p>
        </w:tc>
      </w:tr>
      <w:tr w:rsidR="00C726A6" w14:paraId="252955E5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2993DD3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HU-25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2899826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Docente responsable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242DA9C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RF05, RNF06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06D7F04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330a5cf</w:t>
            </w:r>
          </w:p>
        </w:tc>
      </w:tr>
      <w:tr w:rsidR="00C726A6" w14:paraId="5ACCA08A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DD0E8F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HU-26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2861D1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Docente responsable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E175253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1FBE18D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585d18b, 8699069</w:t>
            </w:r>
          </w:p>
        </w:tc>
      </w:tr>
      <w:tr w:rsidR="00C726A6" w14:paraId="2F228FFC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7737A832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HU-27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2D3C6CB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Docente responsable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0224822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RF05, RNF06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4DA0DBF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94d8188</w:t>
            </w:r>
          </w:p>
        </w:tc>
      </w:tr>
      <w:tr w:rsidR="00C726A6" w14:paraId="3CFF89E4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BFA827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HU-28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46B4FB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Docente responsable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3DD11F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3061FD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6b43b22</w:t>
            </w:r>
          </w:p>
        </w:tc>
      </w:tr>
      <w:tr w:rsidR="00C726A6" w14:paraId="59000C97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3259B80F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HU-29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36F6F52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Docente responsable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3B28EED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2C5F244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b118311, 6b2d2a5</w:t>
            </w:r>
          </w:p>
        </w:tc>
      </w:tr>
      <w:tr w:rsidR="00C726A6" w14:paraId="0314753D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1EFD14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HU-33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83D45A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Docente responsable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1A5C0A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EDCAE3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6610877</w:t>
            </w:r>
          </w:p>
        </w:tc>
      </w:tr>
      <w:tr w:rsidR="00C726A6" w14:paraId="4DBF24EA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2E24A6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HU-34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7E4D0F7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Sistema y Coordinación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6D56FBA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RF05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3D0040B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6610877</w:t>
            </w:r>
          </w:p>
        </w:tc>
      </w:tr>
      <w:tr w:rsidR="00C726A6" w14:paraId="74BFC48B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8F7F19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HU-52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AFBD36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9E9A39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33649F3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b118311</w:t>
            </w:r>
          </w:p>
        </w:tc>
      </w:tr>
      <w:tr w:rsidR="00C726A6" w14:paraId="4C36D673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7BE3FD75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HU-53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747F602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55995CC3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RF05, RNF06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77888A84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b118311</w:t>
            </w:r>
          </w:p>
        </w:tc>
      </w:tr>
    </w:tbl>
    <w:p w14:paraId="6ECDD437" w14:textId="77777777" w:rsidR="00C726A6" w:rsidRDefault="00C726A6">
      <w:pPr>
        <w:spacing w:after="60" w:line="40" w:lineRule="exact"/>
      </w:pPr>
    </w:p>
    <w:p w14:paraId="69532509" w14:textId="77777777" w:rsidR="00C726A6" w:rsidRDefault="00000000">
      <w:pPr>
        <w:pStyle w:val="Ttulo2"/>
      </w:pPr>
      <w:r>
        <w:t>EP06 Archivos y entregables del proyecto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78DAC2A5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35C0A934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3B280F0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0AD6336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567F9DEF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281470F9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B6A3890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HU-31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508D9A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Docente responsable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F91F64B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RF05, RNF01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DA257F1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6b2d2a5</w:t>
            </w:r>
          </w:p>
        </w:tc>
      </w:tr>
      <w:tr w:rsidR="00C726A6" w14:paraId="55B85B4F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333ED1A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HU-32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0BFED62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Usuarios autorizados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4A6A7D1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RNF01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724ED7C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6b2d2a5</w:t>
            </w:r>
          </w:p>
        </w:tc>
      </w:tr>
      <w:tr w:rsidR="00C726A6" w14:paraId="6FF610FB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1C93CF20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HU-56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D7DC7E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D6ADB7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RF03, RNF01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5772F38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d21513a, 49be8f3</w:t>
            </w:r>
          </w:p>
        </w:tc>
      </w:tr>
    </w:tbl>
    <w:p w14:paraId="4DF66631" w14:textId="77777777" w:rsidR="00C726A6" w:rsidRDefault="00C726A6">
      <w:pPr>
        <w:spacing w:after="60" w:line="40" w:lineRule="exact"/>
      </w:pPr>
    </w:p>
    <w:p w14:paraId="00BB4D22" w14:textId="77777777" w:rsidR="00C726A6" w:rsidRDefault="00000000">
      <w:pPr>
        <w:pStyle w:val="Ttulo2"/>
      </w:pPr>
      <w:r>
        <w:lastRenderedPageBreak/>
        <w:t>EP07 Seguimiento y reportes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7A086945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2C8AB0F9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5FB40CF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196209C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611EEA1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00AF75D5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2FBB7D3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HU-30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6C0930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Director de Carrera con cuenta de coordinación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64D670A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RF06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11ABA39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API repositorios: userRepository.js; coordinationMonitoringRepository.js</w:t>
            </w:r>
          </w:p>
        </w:tc>
      </w:tr>
      <w:tr w:rsidR="00C726A6" w14:paraId="706E658F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64812A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HU-35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7600FCF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Docente o Coordinador con faceta docente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1EF67D8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713A9B8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81703a1, b6e77da</w:t>
            </w:r>
          </w:p>
        </w:tc>
      </w:tr>
      <w:tr w:rsidR="00C726A6" w14:paraId="33E22F6C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563B0A2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HU-36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202112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457DBF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RF06, RNF03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99F007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90748db</w:t>
            </w:r>
          </w:p>
        </w:tc>
      </w:tr>
      <w:tr w:rsidR="00C726A6" w14:paraId="265DF367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074219AE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HU-37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0DDFDAB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Director de Carrera con cuenta de coordinación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5FD6624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3E85997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API repositorios: userRepository.js; coordinationMonitoringRepository.js</w:t>
            </w:r>
          </w:p>
        </w:tc>
      </w:tr>
      <w:tr w:rsidR="00C726A6" w14:paraId="6AF20C80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D4F899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HU-38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F5E312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B90BA8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RF06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4A4F9AC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bbc39af</w:t>
            </w:r>
          </w:p>
        </w:tc>
      </w:tr>
      <w:tr w:rsidR="00C726A6" w14:paraId="03FB9BE0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62D6718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HU-39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57CE189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18923CD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3D33B6E1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b88cac3</w:t>
            </w:r>
          </w:p>
        </w:tc>
      </w:tr>
      <w:tr w:rsidR="00C726A6" w14:paraId="6BD774A0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6979473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HU-40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6026E2D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o Coordinador CITT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ED8E42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RF06, RNF03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1B5F07A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3c34349, 3734bb3</w:t>
            </w:r>
          </w:p>
        </w:tc>
      </w:tr>
      <w:tr w:rsidR="00C726A6" w14:paraId="3694817F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43A20527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HU-41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39AC79B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28C6457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5962990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—</w:t>
            </w:r>
          </w:p>
        </w:tc>
      </w:tr>
    </w:tbl>
    <w:p w14:paraId="7A38BF92" w14:textId="77777777" w:rsidR="00C726A6" w:rsidRDefault="00C726A6">
      <w:pPr>
        <w:spacing w:after="60" w:line="40" w:lineRule="exact"/>
      </w:pPr>
    </w:p>
    <w:p w14:paraId="6E1A4D74" w14:textId="77777777" w:rsidR="00C726A6" w:rsidRDefault="00000000">
      <w:pPr>
        <w:pStyle w:val="Ttulo2"/>
      </w:pPr>
      <w:r>
        <w:t>EP08 Auditoría calidad y confiabilidad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13114723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021A6071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48F287E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1B553D6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3021930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1AA2D431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18E2BEE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HU-42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DC2EF7F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Sistema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A6AC8D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RNF06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DA76A3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8ded22e, 0cc433a</w:t>
            </w:r>
          </w:p>
        </w:tc>
      </w:tr>
      <w:tr w:rsidR="00C726A6" w14:paraId="0692AF0F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73B31A5D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HU-43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3907555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Administrador y Coordinación según pantalla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69612E96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RNF06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50451DB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0cc433a; api/src/functions/controlCenter.js</w:t>
            </w:r>
          </w:p>
        </w:tc>
      </w:tr>
      <w:tr w:rsidR="00C726A6" w14:paraId="3B1D828D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44528C4B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DDCFBC7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Todos los roles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1B3D5A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RNF05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3B18A277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0cc433a</w:t>
            </w:r>
          </w:p>
        </w:tc>
      </w:tr>
      <w:tr w:rsidR="00C726A6" w14:paraId="46652997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76263476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sz w:val="20"/>
              </w:rPr>
              <w:t>HU-45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32B7798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Todos los roles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43BDB776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RNF04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6034030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0"/>
              </w:rPr>
              <w:t>72953af, b88cac3</w:t>
            </w:r>
          </w:p>
        </w:tc>
      </w:tr>
      <w:tr w:rsidR="00C726A6" w14:paraId="2938B388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1F95DF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HU-54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4696E44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 y usuarios relacionados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25C1962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RNF02, RNF05, RNF06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0EA9F56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0cc433a</w:t>
            </w:r>
          </w:p>
        </w:tc>
      </w:tr>
    </w:tbl>
    <w:p w14:paraId="7F4C41F1" w14:textId="77777777" w:rsidR="00C726A6" w:rsidRDefault="00C726A6">
      <w:pPr>
        <w:spacing w:after="60" w:line="40" w:lineRule="exact"/>
      </w:pPr>
    </w:p>
    <w:p w14:paraId="2B8ABD14" w14:textId="77777777" w:rsidR="00C726A6" w:rsidRDefault="00000000">
      <w:pPr>
        <w:pStyle w:val="Ttulo2"/>
      </w:pPr>
      <w:r>
        <w:t>EP09 Plataforma despliegue y cierre del piloto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864"/>
        <w:gridCol w:w="2664"/>
        <w:gridCol w:w="1584"/>
        <w:gridCol w:w="4824"/>
      </w:tblGrid>
      <w:tr w:rsidR="00C726A6" w14:paraId="4FC25E84" w14:textId="77777777">
        <w:trPr>
          <w:cantSplit/>
          <w:tblHeader/>
          <w:jc w:val="center"/>
        </w:trPr>
        <w:tc>
          <w:tcPr>
            <w:tcW w:w="864" w:type="dxa"/>
            <w:shd w:val="clear" w:color="auto" w:fill="23364D"/>
            <w:vAlign w:val="center"/>
          </w:tcPr>
          <w:p w14:paraId="04846BEE" w14:textId="77777777" w:rsidR="00C726A6" w:rsidRDefault="00000000">
            <w:pPr>
              <w:keepNext/>
              <w:spacing w:before="20" w:after="20" w:line="252" w:lineRule="auto"/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w="2664" w:type="dxa"/>
            <w:shd w:val="clear" w:color="auto" w:fill="23364D"/>
            <w:vAlign w:val="center"/>
          </w:tcPr>
          <w:p w14:paraId="672D3DC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Perfil de usuario</w:t>
            </w:r>
          </w:p>
        </w:tc>
        <w:tc>
          <w:tcPr>
            <w:tcW w:w="1584" w:type="dxa"/>
            <w:shd w:val="clear" w:color="auto" w:fill="23364D"/>
            <w:vAlign w:val="center"/>
          </w:tcPr>
          <w:p w14:paraId="4DA7337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Requisitos v2</w:t>
            </w:r>
          </w:p>
        </w:tc>
        <w:tc>
          <w:tcPr>
            <w:tcW w:w="4824" w:type="dxa"/>
            <w:shd w:val="clear" w:color="auto" w:fill="23364D"/>
            <w:vAlign w:val="center"/>
          </w:tcPr>
          <w:p w14:paraId="226D221C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0"/>
              </w:rPr>
              <w:t>Referencia</w:t>
            </w:r>
          </w:p>
        </w:tc>
      </w:tr>
      <w:tr w:rsidR="00C726A6" w14:paraId="369CE108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EB0DFB1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TS-01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12827F2B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33553D7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68238B1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ba24d9d</w:t>
            </w:r>
          </w:p>
        </w:tc>
      </w:tr>
      <w:tr w:rsidR="00C726A6" w14:paraId="4BFCE360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3B71AF4C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TS-02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135EC3B7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3586F36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RNF02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1535CCC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ad1215c</w:t>
            </w:r>
          </w:p>
        </w:tc>
      </w:tr>
      <w:tr w:rsidR="00C726A6" w14:paraId="53D74B1E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3FABBCDB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TS-03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A78F560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4D6A393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RNF01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7F21EEE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.github/workflows/azure-static-web-apps-brave-meadow-06c21850f.yml</w:t>
            </w:r>
          </w:p>
        </w:tc>
      </w:tr>
      <w:tr w:rsidR="00C726A6" w14:paraId="1627068E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05699C16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lastRenderedPageBreak/>
              <w:t>HU-46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3F95B7D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6DBA36ED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RNF01, RNF03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1BDA060E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api/test/, test/</w:t>
            </w:r>
          </w:p>
        </w:tc>
      </w:tr>
      <w:tr w:rsidR="00C726A6" w14:paraId="0B83E73E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7233234A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HU-47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2EDDC672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0D12C0EF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RF02, RF03, RF04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380492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Base Azure; evidencia pendiente</w:t>
            </w:r>
          </w:p>
        </w:tc>
      </w:tr>
      <w:tr w:rsidR="00C726A6" w14:paraId="731E0DCD" w14:textId="77777777">
        <w:trPr>
          <w:cantSplit/>
          <w:jc w:val="center"/>
        </w:trPr>
        <w:tc>
          <w:tcPr>
            <w:tcW w:w="864" w:type="dxa"/>
            <w:shd w:val="clear" w:color="auto" w:fill="F1F4F7"/>
            <w:vAlign w:val="center"/>
          </w:tcPr>
          <w:p w14:paraId="5E4AE93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HU-48</w:t>
            </w:r>
          </w:p>
        </w:tc>
        <w:tc>
          <w:tcPr>
            <w:tcW w:w="2664" w:type="dxa"/>
            <w:shd w:val="clear" w:color="auto" w:fill="F1F4F7"/>
            <w:vAlign w:val="center"/>
          </w:tcPr>
          <w:p w14:paraId="7AE21648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584" w:type="dxa"/>
            <w:shd w:val="clear" w:color="auto" w:fill="F1F4F7"/>
            <w:vAlign w:val="center"/>
          </w:tcPr>
          <w:p w14:paraId="4E7DBB8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Todos</w:t>
            </w:r>
          </w:p>
        </w:tc>
        <w:tc>
          <w:tcPr>
            <w:tcW w:w="4824" w:type="dxa"/>
            <w:shd w:val="clear" w:color="auto" w:fill="F1F4F7"/>
            <w:vAlign w:val="center"/>
          </w:tcPr>
          <w:p w14:paraId="4890B935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Evidencia de aceptación pendiente</w:t>
            </w:r>
          </w:p>
        </w:tc>
      </w:tr>
      <w:tr w:rsidR="00C726A6" w14:paraId="64E9CF4E" w14:textId="77777777">
        <w:trPr>
          <w:cantSplit/>
          <w:jc w:val="center"/>
        </w:trPr>
        <w:tc>
          <w:tcPr>
            <w:tcW w:w="864" w:type="dxa"/>
            <w:shd w:val="clear" w:color="auto" w:fill="FFFFFF"/>
            <w:vAlign w:val="center"/>
          </w:tcPr>
          <w:p w14:paraId="630472B9" w14:textId="77777777" w:rsidR="00C726A6" w:rsidRDefault="00000000">
            <w:pPr>
              <w:spacing w:before="20" w:after="20" w:line="252" w:lineRule="auto"/>
              <w:jc w:val="center"/>
            </w:pPr>
            <w:r>
              <w:rPr>
                <w:sz w:val="20"/>
              </w:rPr>
              <w:t>HU-49</w:t>
            </w:r>
          </w:p>
        </w:tc>
        <w:tc>
          <w:tcPr>
            <w:tcW w:w="2664" w:type="dxa"/>
            <w:shd w:val="clear" w:color="auto" w:fill="FFFFFF"/>
            <w:vAlign w:val="center"/>
          </w:tcPr>
          <w:p w14:paraId="3CB209C9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Equipo de desarrollo</w:t>
            </w:r>
          </w:p>
        </w:tc>
        <w:tc>
          <w:tcPr>
            <w:tcW w:w="1584" w:type="dxa"/>
            <w:shd w:val="clear" w:color="auto" w:fill="FFFFFF"/>
            <w:vAlign w:val="center"/>
          </w:tcPr>
          <w:p w14:paraId="152E310C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4824" w:type="dxa"/>
            <w:shd w:val="clear" w:color="auto" w:fill="FFFFFF"/>
            <w:vAlign w:val="center"/>
          </w:tcPr>
          <w:p w14:paraId="281C68B6" w14:textId="77777777" w:rsidR="00C726A6" w:rsidRDefault="00000000">
            <w:pPr>
              <w:spacing w:before="20" w:after="20" w:line="252" w:lineRule="auto"/>
            </w:pPr>
            <w:r>
              <w:rPr>
                <w:sz w:val="20"/>
              </w:rPr>
              <w:t>docs/GUIA_INCORPORACION_TECNICA.md; docs/AJUSTES_ACADEMICOS.md; docs/database/README.md</w:t>
            </w:r>
          </w:p>
        </w:tc>
      </w:tr>
    </w:tbl>
    <w:p w14:paraId="78C2BE39" w14:textId="77777777" w:rsidR="00C726A6" w:rsidRDefault="00C726A6">
      <w:pPr>
        <w:spacing w:after="60" w:line="40" w:lineRule="exact"/>
      </w:pPr>
    </w:p>
    <w:p w14:paraId="62087735" w14:textId="77777777" w:rsidR="00C726A6" w:rsidRDefault="00000000">
      <w:pPr>
        <w:pStyle w:val="Ttulo1"/>
      </w:pPr>
      <w:r>
        <w:t>Glosario de requisitos heredados</w:t>
      </w:r>
    </w:p>
    <w:p w14:paraId="79D218AC" w14:textId="77777777" w:rsidR="00C726A6" w:rsidRDefault="00000000">
      <w:pPr>
        <w:keepNext/>
      </w:pPr>
      <w:r>
        <w:t>RF01 a RF06 y RNF01 a RNF06 son los códigos de agrupación conservados de la versión 2 de este conjunto. No equivalen al catálogo ampliado RF-01 a RF-15 y RNF-01 a RNF-10 de la documentación general.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0" w:type="dxa"/>
          <w:left w:w="95" w:type="dxa"/>
          <w:bottom w:w="90" w:type="dxa"/>
          <w:right w:w="95" w:type="dxa"/>
        </w:tblCellMar>
        <w:tblLook w:val="04A0" w:firstRow="1" w:lastRow="0" w:firstColumn="1" w:lastColumn="0" w:noHBand="0" w:noVBand="1"/>
      </w:tblPr>
      <w:tblGrid>
        <w:gridCol w:w="1800"/>
        <w:gridCol w:w="8136"/>
      </w:tblGrid>
      <w:tr w:rsidR="00C726A6" w14:paraId="23C58C19" w14:textId="77777777">
        <w:trPr>
          <w:cantSplit/>
          <w:tblHeader/>
          <w:jc w:val="center"/>
        </w:trPr>
        <w:tc>
          <w:tcPr>
            <w:tcW w:w="1800" w:type="dxa"/>
            <w:shd w:val="clear" w:color="auto" w:fill="23364D"/>
            <w:vAlign w:val="center"/>
          </w:tcPr>
          <w:p w14:paraId="0C09785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Código heredado</w:t>
            </w:r>
          </w:p>
        </w:tc>
        <w:tc>
          <w:tcPr>
            <w:tcW w:w="8136" w:type="dxa"/>
            <w:shd w:val="clear" w:color="auto" w:fill="23364D"/>
            <w:vAlign w:val="center"/>
          </w:tcPr>
          <w:p w14:paraId="6259A2C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b/>
                <w:color w:val="FFFFFF"/>
                <w:sz w:val="21"/>
              </w:rPr>
              <w:t>Categoría</w:t>
            </w:r>
          </w:p>
        </w:tc>
      </w:tr>
      <w:tr w:rsidR="00C726A6" w14:paraId="4A1CF5A2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6C9C679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RF01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473EAA6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Acceso y administración de cuentas</w:t>
            </w:r>
          </w:p>
        </w:tc>
      </w:tr>
      <w:tr w:rsidR="00C726A6" w14:paraId="5D5EFE24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5408201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RF02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56C4F7B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Datos académicos y cargas CSV</w:t>
            </w:r>
          </w:p>
        </w:tc>
      </w:tr>
      <w:tr w:rsidR="00C726A6" w14:paraId="088BA4D6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04897C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RF03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1BF45C75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Socios y propuestas VCM</w:t>
            </w:r>
          </w:p>
        </w:tc>
      </w:tr>
      <w:tr w:rsidR="00C726A6" w14:paraId="497F7310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703F5F4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RF04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4A37608A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Vinculación académica</w:t>
            </w:r>
          </w:p>
        </w:tc>
      </w:tr>
      <w:tr w:rsidR="00C726A6" w14:paraId="153E297A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396DF9FD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RF05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4B1C3C3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Nóminas equipos e hitos</w:t>
            </w:r>
          </w:p>
        </w:tc>
      </w:tr>
      <w:tr w:rsidR="00C726A6" w14:paraId="761A966B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0CC9E29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RF06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3806C0A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Seguimiento y reportes</w:t>
            </w:r>
          </w:p>
        </w:tc>
      </w:tr>
      <w:tr w:rsidR="00C726A6" w14:paraId="559527B1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75098473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RNF01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092B1A1B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Seguridad y permisos</w:t>
            </w:r>
          </w:p>
        </w:tc>
      </w:tr>
      <w:tr w:rsidR="00C726A6" w14:paraId="759B2012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56209FBE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RNF02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3C9D323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Integridad de datos</w:t>
            </w:r>
          </w:p>
        </w:tc>
      </w:tr>
      <w:tr w:rsidR="00C726A6" w14:paraId="7BFFF479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5B2A3B10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RNF03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7E28BDA2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Calidad técnica de seguimiento y reportes</w:t>
            </w:r>
          </w:p>
        </w:tc>
      </w:tr>
      <w:tr w:rsidR="00C726A6" w14:paraId="58680B7D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2552B348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RNF04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70B4853B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Consistencia y adaptación de la interfaz</w:t>
            </w:r>
          </w:p>
        </w:tc>
      </w:tr>
      <w:tr w:rsidR="00C726A6" w14:paraId="6BE553B0" w14:textId="77777777">
        <w:trPr>
          <w:cantSplit/>
          <w:jc w:val="center"/>
        </w:trPr>
        <w:tc>
          <w:tcPr>
            <w:tcW w:w="1800" w:type="dxa"/>
            <w:shd w:val="clear" w:color="auto" w:fill="FFFFFF"/>
            <w:vAlign w:val="center"/>
          </w:tcPr>
          <w:p w14:paraId="2A8D9959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RNF05</w:t>
            </w:r>
          </w:p>
        </w:tc>
        <w:tc>
          <w:tcPr>
            <w:tcW w:w="8136" w:type="dxa"/>
            <w:shd w:val="clear" w:color="auto" w:fill="FFFFFF"/>
            <w:vAlign w:val="center"/>
          </w:tcPr>
          <w:p w14:paraId="1540A421" w14:textId="77777777" w:rsidR="00C726A6" w:rsidRDefault="00000000">
            <w:pPr>
              <w:keepNext/>
              <w:spacing w:before="20" w:after="20" w:line="252" w:lineRule="auto"/>
            </w:pPr>
            <w:r>
              <w:rPr>
                <w:sz w:val="21"/>
              </w:rPr>
              <w:t>Gestión visible de fallas</w:t>
            </w:r>
          </w:p>
        </w:tc>
      </w:tr>
      <w:tr w:rsidR="00C726A6" w14:paraId="79F6F9E4" w14:textId="77777777">
        <w:trPr>
          <w:cantSplit/>
          <w:jc w:val="center"/>
        </w:trPr>
        <w:tc>
          <w:tcPr>
            <w:tcW w:w="1800" w:type="dxa"/>
            <w:shd w:val="clear" w:color="auto" w:fill="F1F4F7"/>
            <w:vAlign w:val="center"/>
          </w:tcPr>
          <w:p w14:paraId="57C86EA3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RNF06</w:t>
            </w:r>
          </w:p>
        </w:tc>
        <w:tc>
          <w:tcPr>
            <w:tcW w:w="8136" w:type="dxa"/>
            <w:shd w:val="clear" w:color="auto" w:fill="F1F4F7"/>
            <w:vAlign w:val="center"/>
          </w:tcPr>
          <w:p w14:paraId="3F494C0A" w14:textId="77777777" w:rsidR="00C726A6" w:rsidRDefault="00000000">
            <w:pPr>
              <w:spacing w:before="20" w:after="20" w:line="252" w:lineRule="auto"/>
            </w:pPr>
            <w:r>
              <w:rPr>
                <w:sz w:val="21"/>
              </w:rPr>
              <w:t>Auditoría y trazabilidad</w:t>
            </w:r>
          </w:p>
        </w:tc>
      </w:tr>
    </w:tbl>
    <w:p w14:paraId="12DD8D00" w14:textId="77777777" w:rsidR="00C726A6" w:rsidRDefault="00C726A6">
      <w:pPr>
        <w:spacing w:after="60" w:line="40" w:lineRule="exact"/>
      </w:pPr>
    </w:p>
    <w:p w14:paraId="58770580" w14:textId="77777777" w:rsidR="00C726A6" w:rsidRDefault="00000000">
      <w:pPr>
        <w:pStyle w:val="Ttulo1"/>
      </w:pPr>
      <w:r>
        <w:t>Referencias</w:t>
      </w:r>
    </w:p>
    <w:p w14:paraId="691AEACC" w14:textId="77777777" w:rsidR="00C726A6" w:rsidRDefault="00000000">
      <w:r>
        <w:t>Los identificadores HU, TS y W se conservan entre los tres documentos. Los hashes y rutas se consultan en vcm2026_2; una referencia de implementación no acredita aceptación ni despliegue operativo.</w:t>
      </w:r>
    </w:p>
    <w:p w14:paraId="48AE7225" w14:textId="77777777" w:rsidR="00C726A6" w:rsidRDefault="00000000">
      <w:pPr>
        <w:pStyle w:val="Listaconvietas"/>
      </w:pPr>
      <w:r>
        <w:t>Sepúlveda, P., Rodríguez, R. y Del Pino, I. (2026). Definición del proyecto APT VCM 2026 [Documento de trabajo del equipo]. Referencia de objetivos, competencias y planificación de Fase 1.</w:t>
      </w:r>
    </w:p>
    <w:p w14:paraId="675DCDB4" w14:textId="77777777" w:rsidR="00C726A6" w:rsidRDefault="00000000">
      <w:pPr>
        <w:pStyle w:val="Listaconvietas"/>
      </w:pPr>
      <w:r>
        <w:lastRenderedPageBreak/>
        <w:t>Equipo VCM 2026. (2026). vcm2026_2 [Código fuente, versión 4ef50dd38bb74446c9018bc9fa6e13df80432238]. GitHub. https://github.com/ggalanc1983/vcm2026_2</w:t>
      </w:r>
    </w:p>
    <w:p w14:paraId="14A9718C" w14:textId="77777777" w:rsidR="00C726A6" w:rsidRDefault="00000000">
      <w:pPr>
        <w:pStyle w:val="Listaconvietas"/>
      </w:pPr>
      <w:r>
        <w:t>Equipo VCM 2026. (2026). Ajustes académicos administrativos [Documentación técnica]. vcm2026_2, docs/AJUSTES_ACADEMICOS.md. Versión 4ef50dd, consultada el 8 de octubre de 2026.</w:t>
      </w:r>
    </w:p>
    <w:p w14:paraId="4375C4B4" w14:textId="77777777" w:rsidR="00C726A6" w:rsidRDefault="00000000">
      <w:pPr>
        <w:pStyle w:val="Listaconvietas"/>
      </w:pPr>
      <w:r>
        <w:t>Sepúlveda, P., Rodríguez, R. y Del Pino, I. (2026). Evidencias y defensa del avance APT VCM 2026 [Anexo de entrega]. Corte del 8 de octubre de 2026, versión 1.0. Incluye catálogo de comprobaciones, fuentes y registros de aportes.</w:t>
      </w:r>
    </w:p>
    <w:p w14:paraId="1807F3C0" w14:textId="77777777" w:rsidR="00C726A6" w:rsidRDefault="00000000">
      <w:r>
        <w:t>Las condiciones de aceptación se mantienen. El estado de una historia se contrasta con evidencia reproducible; la matriz del anexo enlaza documentos, pruebas, modelo de datos y aportes. Los datos de ejemplo no se usan como resultados del universo institucional.</w:t>
      </w:r>
    </w:p>
    <w:sectPr w:rsidR="00C726A6" w:rsidSect="00034616">
      <w:footerReference w:type="default" r:id="rId8"/>
      <w:pgSz w:w="12240" w:h="15840"/>
      <w:pgMar w:top="1037" w:right="1152" w:bottom="1008" w:left="1152" w:header="72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85526" w14:textId="77777777" w:rsidR="00FD3640" w:rsidRDefault="00FD3640">
      <w:pPr>
        <w:spacing w:after="0" w:line="240" w:lineRule="auto"/>
      </w:pPr>
      <w:r>
        <w:separator/>
      </w:r>
    </w:p>
  </w:endnote>
  <w:endnote w:type="continuationSeparator" w:id="0">
    <w:p w14:paraId="2DD30F0F" w14:textId="77777777" w:rsidR="00FD3640" w:rsidRDefault="00FD36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132058" w14:textId="77777777" w:rsidR="00C726A6" w:rsidRDefault="00000000">
    <w:pPr>
      <w:pStyle w:val="Piedepgina"/>
      <w:jc w:val="right"/>
    </w:pPr>
    <w:r>
      <w:rPr>
        <w:sz w:val="18"/>
      </w:rPr>
      <w:t xml:space="preserve">Backlog VCM 2026   | 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de </w:t>
    </w:r>
    <w:r>
      <w:fldChar w:fldCharType="begin"/>
    </w:r>
    <w:r>
      <w:instrText>NUMPAGES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93332" w14:textId="77777777" w:rsidR="00FD3640" w:rsidRDefault="00FD3640">
      <w:pPr>
        <w:spacing w:after="0" w:line="240" w:lineRule="auto"/>
      </w:pPr>
      <w:r>
        <w:separator/>
      </w:r>
    </w:p>
  </w:footnote>
  <w:footnote w:type="continuationSeparator" w:id="0">
    <w:p w14:paraId="62514DCE" w14:textId="77777777" w:rsidR="00FD3640" w:rsidRDefault="00FD36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7633239">
    <w:abstractNumId w:val="8"/>
  </w:num>
  <w:num w:numId="2" w16cid:durableId="977106696">
    <w:abstractNumId w:val="6"/>
  </w:num>
  <w:num w:numId="3" w16cid:durableId="179049376">
    <w:abstractNumId w:val="5"/>
  </w:num>
  <w:num w:numId="4" w16cid:durableId="2038115955">
    <w:abstractNumId w:val="4"/>
  </w:num>
  <w:num w:numId="5" w16cid:durableId="1092513121">
    <w:abstractNumId w:val="7"/>
  </w:num>
  <w:num w:numId="6" w16cid:durableId="361052766">
    <w:abstractNumId w:val="3"/>
  </w:num>
  <w:num w:numId="7" w16cid:durableId="1550871521">
    <w:abstractNumId w:val="2"/>
  </w:num>
  <w:num w:numId="8" w16cid:durableId="1441334179">
    <w:abstractNumId w:val="1"/>
  </w:num>
  <w:num w:numId="9" w16cid:durableId="1992757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45E08"/>
    <w:rsid w:val="00AA1D8D"/>
    <w:rsid w:val="00B47730"/>
    <w:rsid w:val="00C726A6"/>
    <w:rsid w:val="00CB0664"/>
    <w:rsid w:val="00E23206"/>
    <w:rsid w:val="00FC693F"/>
    <w:rsid w:val="00FD36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1E1012"/>
  <w14:defaultImageDpi w14:val="300"/>
  <w15:docId w15:val="{1840D615-2EE8-45C1-BED3-FD6C0CBD2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Calibri" w:eastAsia="Calibri" w:hAnsi="Calibri" w:cs="Calibri"/>
      <w:color w:val="000000"/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keepNext/>
      <w:numPr>
        <w:ilvl w:val="1"/>
      </w:numPr>
      <w:spacing w:after="140"/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2835</Words>
  <Characters>15595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Backlog priorizado del piloto VCM 2026</dc:title>
  <dc:subject>Piloto de Vinculación con el Medio 2026</dc:subject>
  <dc:creator>Israel Del Pino, Rocío Rodríguez y Pablo Sepúlveda</dc:creator>
  <cp:keywords>VCM, piloto 2026, backlog, historias, épicas</cp:keywords>
  <dc:description>generated by python-docx</dc:description>
  <cp:lastModifiedBy>Rocio Ro Urrutia</cp:lastModifiedBy>
  <cp:revision>2</cp:revision>
  <dcterms:created xsi:type="dcterms:W3CDTF">2026-10-09T01:26:00Z</dcterms:created>
  <dcterms:modified xsi:type="dcterms:W3CDTF">2026-10-09T01:26:00Z</dcterms:modified>
  <cp:category/>
  <cp:version>4.0</cp:version>
</cp:coreProperties>
</file>