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332D504">
      <w:pPr>
        <w:pStyle w:val="style0"/>
        <w:rPr/>
      </w:pPr>
      <w:bookmarkStart w:id="0" w:name="_GoBack"/>
      <w:bookmarkEnd w:id="0"/>
      <w:r>
        <w:t>国风流行音乐对青少年家国情怀影响采访总结结论</w:t>
      </w:r>
    </w:p>
    <w:p w14:paraId="BA562168">
      <w:pPr>
        <w:pStyle w:val="style0"/>
        <w:rPr/>
      </w:pPr>
      <w:r>
        <w:t>本次访谈共计18名青少年受访者，年龄集中在14～20周岁，涵盖汉、维吾尔、苗、土家、彝等多个民族，结合受访群体听歌习惯、审美认知、文化感悟与行业发展建议，总结结论如下：</w:t>
      </w:r>
    </w:p>
    <w:p w14:paraId="45B9EDC7">
      <w:pPr>
        <w:pStyle w:val="style0"/>
        <w:rPr/>
      </w:pPr>
      <w:r>
        <w:t>一、青少年国风音乐认知与收听特征</w:t>
      </w:r>
    </w:p>
    <w:p w14:paraId="27CF3588">
      <w:pPr>
        <w:pStyle w:val="style0"/>
        <w:rPr/>
      </w:pPr>
      <w:r>
        <w:t>曲目认知高度趋同：主流认知集中于周杰伦、许嵩、周深等歌手作品，《青花瓷》《苔》《赤伶》是大众熟知代表曲目；部分受访者受短视频、广场舞影响，将《最炫民族风》《少年中国说》纳入国风范畴，少数人对国风界定模糊，存在民族歌曲、主旋律歌曲与传统国风混淆的现象。</w:t>
      </w:r>
    </w:p>
    <w:p w14:paraId="D2C495DA">
      <w:pPr>
        <w:pStyle w:val="style0"/>
        <w:rPr/>
      </w:pPr>
      <w:r>
        <w:t>收听场景依托新媒体：短视频平台是青少年接触国风音乐首要渠道，其次为独处休闲、影视剧OST、校园活动、商超外放；多数人自主选择性收听，收听目的以放松消遣为主。</w:t>
      </w:r>
    </w:p>
    <w:p w14:paraId="B929BE29">
      <w:pPr>
        <w:pStyle w:val="style0"/>
        <w:rPr/>
      </w:pPr>
      <w:r>
        <w:t>国风核心认知聚焦文本：绝大多数受访者判定优质国风的首要标准为歌词内涵，看重典故、古典意象与文言化表达；其次关注古筝、琵琶等传统乐器编曲搭配，普遍排斥生硬堆砌古风词汇、强行添加传统乐器、只为蹭流量的流水线劣质国风作品。</w:t>
      </w:r>
    </w:p>
    <w:p w14:paraId="4BD786D3">
      <w:pPr>
        <w:pStyle w:val="style0"/>
        <w:rPr/>
      </w:pPr>
      <w:r>
        <w:t>二、国风音乐对传统文化认知与家国情怀的正向作用</w:t>
      </w:r>
    </w:p>
    <w:p w14:paraId="A684583D">
      <w:pPr>
        <w:pStyle w:val="style0"/>
        <w:rPr/>
      </w:pPr>
      <w:r>
        <w:t>具象化抽象文化概念：多数受访者通过听歌打破“传统文化、中华民族”空洞刻板印象，原本书本上的诗词、历史典故借助旋律落地，传统文化由遥远典籍变为生活化内容，提升文化亲切感与探索欲，催生文化自信。如《苔》让青少年体悟平凡生命价值，《赤伶》推动自主查阅民国戏曲与抗战历史。</w:t>
      </w:r>
    </w:p>
    <w:p w14:paraId="ED127819">
      <w:pPr>
        <w:pStyle w:val="style0"/>
        <w:rPr/>
      </w:pPr>
      <w:r>
        <w:t>驱动自主文化探索行为：大量受访者因喜爱单曲主动查阅诗词原文、历史背景、传统技艺，部分人延伸至书法、国画、戏曲等传统文化学习；在升旗、重大家国相关新闻场景下，相关曲目能强化民族归属感与共情代入。</w:t>
      </w:r>
    </w:p>
    <w:p w14:paraId="1FE7A679">
      <w:pPr>
        <w:pStyle w:val="style0"/>
        <w:rPr/>
      </w:pPr>
      <w:r>
        <w:t>多民族受访者形成文化共鸣：维吾尔、彝族、苗族等少数民族青少年同样借助国风音乐了解中华优秀传统文化，打破民族文化壁垒，深化中华民族共同体认知。</w:t>
      </w:r>
    </w:p>
    <w:p w14:paraId="32794714">
      <w:pPr>
        <w:pStyle w:val="style0"/>
        <w:rPr/>
      </w:pPr>
      <w:r>
        <w:t>三、现存行业问题与青少年负面观感</w:t>
      </w:r>
    </w:p>
    <w:p w14:paraId="A6D39733">
      <w:pPr>
        <w:pStyle w:val="style0"/>
        <w:rPr/>
      </w:pPr>
      <w:r>
        <w:t>劣质蹭热度国风泛滥：批量作品空洞堆砌“朱砂、江山、风月”等古风词语，乐器与曲风强行拼接，内容脱离传统文化内核，成为青少年普遍吐槽点；DJ魔改优质国风曲目也被部分受众认为破坏意境、流于低俗。</w:t>
      </w:r>
    </w:p>
    <w:p w14:paraId="63374483">
      <w:pPr>
        <w:pStyle w:val="style0"/>
        <w:rPr/>
      </w:pPr>
      <w:r>
        <w:t>家国表达形式单一固化：部分家国主题国风说教感过重、口号化明显，难以贴近青少年日常，容易引发抵触；现有作品多聚焦古代历史，结合当代航天、非遗、青年奋斗等新时代元素的创作偏少。</w:t>
      </w:r>
    </w:p>
    <w:p w14:paraId="858AE504">
      <w:pPr>
        <w:pStyle w:val="style0"/>
        <w:rPr/>
      </w:pPr>
      <w:r>
        <w:t>流量导向干扰优质内容传播：短视频平台算法优先推送洗脑式快餐国风，内涵深厚但传唱度偏低的优质作品曝光不足。</w:t>
      </w:r>
    </w:p>
    <w:p w14:paraId="A5EA4306">
      <w:pPr>
        <w:pStyle w:val="style0"/>
        <w:rPr/>
      </w:pPr>
      <w:r>
        <w:t>四、青少年对国风行业发展的改进建议</w:t>
      </w:r>
    </w:p>
    <w:p w14:paraId="FE309F28">
      <w:pPr>
        <w:pStyle w:val="style0"/>
        <w:rPr/>
      </w:pPr>
      <w:r>
        <w:t>（一）内容创作层面</w:t>
      </w:r>
    </w:p>
    <w:p w14:paraId="00A43FF6">
      <w:pPr>
        <w:pStyle w:val="style0"/>
        <w:rPr/>
      </w:pPr>
      <w:r>
        <w:t>家国表达去说教化，融合校园生活、青年成长、时代热点、非遗传承等现实题材，兼顾国风与二次元、电子乐、摇滚等年轻人喜爱曲风；</w:t>
      </w:r>
    </w:p>
    <w:p w14:paraId="59A503DE">
      <w:pPr>
        <w:pStyle w:val="style0"/>
        <w:rPr/>
      </w:pPr>
      <w:r>
        <w:t>立足诗词、历史典故自然创作，拒绝意象无序堆砌，鼓励青少年参与原创国风词曲创作。</w:t>
      </w:r>
    </w:p>
    <w:p w14:paraId="C288B630">
      <w:pPr>
        <w:pStyle w:val="style0"/>
        <w:rPr/>
      </w:pPr>
      <w:r>
        <w:t>（二）平台、行业与政府引导层面</w:t>
      </w:r>
    </w:p>
    <w:p w14:paraId="346DDFDB">
      <w:pPr>
        <w:pStyle w:val="style0"/>
        <w:rPr/>
      </w:pPr>
      <w:r>
        <w:t>媒体平台：优化内容推送机制，增设国风科普配套内容（典故、乐器、历史注解），减少劣质流量国风曝光，联动动漫、游戏推广优质国风；</w:t>
      </w:r>
    </w:p>
    <w:p w14:paraId="51A95000">
      <w:pPr>
        <w:pStyle w:val="style0"/>
        <w:rPr/>
      </w:pPr>
      <w:r>
        <w:t>音乐行业：建立创作审核标准，深耕传统文化内涵，挖掘新锐原创音乐人，减少跟风蹭热点创作；</w:t>
      </w:r>
    </w:p>
    <w:p w14:paraId="41414757">
      <w:pPr>
        <w:pStyle w:val="style0"/>
        <w:rPr/>
      </w:pPr>
      <w:r>
        <w:t>政府与校园：政府出台扶持政策，举办国风创作赛事；中小学美育课堂增设国风赏析，开设国风社团、校园音乐节，系统化普及国风音乐。</w:t>
      </w:r>
    </w:p>
    <w:p w14:paraId="CE4B6899">
      <w:pPr>
        <w:pStyle w:val="style0"/>
        <w:rPr/>
      </w:pPr>
      <w:r>
        <w:t>五、补充：评论区对受众认知的影响分化</w:t>
      </w:r>
    </w:p>
    <w:p w14:paraId="C021730E">
      <w:pPr>
        <w:pStyle w:val="style0"/>
        <w:rPr/>
      </w:pPr>
      <w:r>
        <w:t>多数受访者习惯浏览音乐评论区，网友补充的创作背景、典故解析能够深化歌曲理解；少部分受访者不受评论影响，坚持自身直观审美；个别受访者会因评论曝出抄袭、负面八卦放弃收听曲目。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1405</Words>
  <Characters>1411</Characters>
  <Application>WPS Office</Application>
  <Paragraphs>24</Paragraphs>
  <CharactersWithSpaces>1411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2026-06-04T04:30:40Z</dcterms:created>
  <dc:creator>MRR-W29</dc:creator>
  <lastModifiedBy>MRR-W29</lastModifiedBy>
  <dcterms:modified xsi:type="dcterms:W3CDTF">2026-06-04T04:31:00Z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2c170f7138f54dc2847c65efb152c5f9_21</vt:lpwstr>
  </property>
</Properties>
</file>