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beforeLines="200" w:after="0" w:line="240" w:lineRule="auto"/>
        <w:ind w:firstLine="0"/>
        <w:jc w:val="center"/>
        <w:rPr>
          <w:rFonts w:hint="eastAsia" w:ascii="黑体" w:hAnsi="黑体" w:eastAsia="黑体" w:cs="黑体"/>
          <w:sz w:val="44"/>
        </w:rPr>
      </w:pPr>
      <w:r>
        <w:rPr>
          <w:rFonts w:ascii="黑体" w:hAnsi="黑体" w:eastAsia="黑体" w:cs="黑体"/>
          <w:sz w:val="44"/>
        </w:rPr>
        <w:t>数字音乐平台热门国风歌曲的</w:t>
      </w:r>
    </w:p>
    <w:p>
      <w:pPr>
        <w:spacing w:before="480" w:beforeLines="200" w:after="0" w:line="240" w:lineRule="auto"/>
        <w:ind w:firstLine="0"/>
        <w:jc w:val="center"/>
        <w:rPr>
          <w:rFonts w:hint="eastAsia"/>
        </w:rPr>
      </w:pPr>
      <w:r>
        <w:rPr>
          <w:rFonts w:ascii="黑体" w:hAnsi="黑体" w:eastAsia="黑体" w:cs="黑体"/>
          <w:sz w:val="44"/>
        </w:rPr>
        <w:t>家国叙事研究</w:t>
      </w:r>
    </w:p>
    <w:p>
      <w:pPr>
        <w:spacing w:after="0" w:line="240" w:lineRule="auto"/>
        <w:ind w:left="668" w:firstLine="0"/>
        <w:rPr>
          <w:rFonts w:hint="eastAsia"/>
        </w:rPr>
      </w:pPr>
      <w:r>
        <w:rPr>
          <w:rFonts w:ascii="黑体" w:hAnsi="黑体" w:eastAsia="黑体" w:cs="黑体"/>
          <w:sz w:val="44"/>
        </w:rPr>
        <w:t xml:space="preserve"> </w:t>
      </w:r>
    </w:p>
    <w:p>
      <w:pPr>
        <w:spacing w:before="240" w:beforeLines="100" w:after="240" w:afterLines="100" w:line="280" w:lineRule="atLeast"/>
        <w:ind w:firstLine="0"/>
        <w:jc w:val="center"/>
        <w:rPr>
          <w:rFonts w:hint="eastAsia" w:cs="楷体_GB2312"/>
          <w:sz w:val="32"/>
          <w:szCs w:val="32"/>
        </w:rPr>
      </w:pPr>
      <w:r>
        <w:rPr>
          <w:rFonts w:cs="楷体_GB2312"/>
          <w:sz w:val="32"/>
          <w:szCs w:val="32"/>
        </w:rPr>
        <w:t>丁弋轩</w:t>
      </w:r>
      <w:r>
        <w:rPr>
          <w:rFonts w:hint="eastAsia" w:cs="楷体_GB2312"/>
          <w:sz w:val="32"/>
          <w:szCs w:val="32"/>
        </w:rPr>
        <w:t xml:space="preserve"> </w:t>
      </w:r>
      <w:r>
        <w:rPr>
          <w:rFonts w:cs="楷体_GB2312"/>
          <w:sz w:val="32"/>
          <w:szCs w:val="32"/>
        </w:rPr>
        <w:t>陈少汐</w:t>
      </w:r>
    </w:p>
    <w:p>
      <w:pPr>
        <w:spacing w:after="0" w:line="240" w:lineRule="auto"/>
        <w:ind w:firstLine="0"/>
        <w:jc w:val="center"/>
        <w:rPr>
          <w:rFonts w:hint="eastAsia" w:cs="楷体_GB2312"/>
          <w:sz w:val="15"/>
          <w:szCs w:val="15"/>
        </w:rPr>
      </w:pPr>
      <w:r>
        <w:rPr>
          <w:rFonts w:hint="eastAsia" w:cs="楷体_GB2312"/>
          <w:sz w:val="15"/>
          <w:szCs w:val="15"/>
        </w:rPr>
        <w:t>（中国语言文学学院）</w:t>
      </w:r>
      <w:bookmarkStart w:id="0" w:name="OLE_LINK1"/>
    </w:p>
    <w:bookmarkEnd w:id="0"/>
    <w:p>
      <w:pPr>
        <w:spacing w:after="0" w:line="240" w:lineRule="auto"/>
        <w:ind w:firstLine="0"/>
        <w:rPr>
          <w:rFonts w:hint="eastAsia"/>
          <w:strike/>
          <w:sz w:val="18"/>
        </w:rPr>
      </w:pPr>
      <w:r>
        <w:rPr>
          <w:b/>
          <w:bCs/>
          <w:spacing w:val="183"/>
          <w:kern w:val="0"/>
          <w:sz w:val="18"/>
          <w:fitText w:val="543" w:id="-701152256"/>
        </w:rPr>
        <w:t>摘</w:t>
      </w:r>
      <w:r>
        <w:rPr>
          <w:b/>
          <w:bCs/>
          <w:spacing w:val="0"/>
          <w:kern w:val="0"/>
          <w:sz w:val="18"/>
          <w:fitText w:val="543" w:id="-701152256"/>
        </w:rPr>
        <w:t>要</w:t>
      </w:r>
      <w:bookmarkStart w:id="1" w:name="OLE_LINK4"/>
      <w:r>
        <w:rPr>
          <w:rFonts w:hint="eastAsia"/>
        </w:rPr>
        <w:t xml:space="preserve"> </w:t>
      </w:r>
      <w:r>
        <w:rPr>
          <w:sz w:val="18"/>
        </w:rPr>
        <w:t>文化自信驱动国风文化大热，国风音乐的频出为传统家国叙事</w:t>
      </w:r>
      <w:r>
        <w:rPr>
          <w:rFonts w:hint="eastAsia"/>
          <w:color w:val="auto"/>
          <w:sz w:val="18"/>
        </w:rPr>
        <w:t>创造新转化和创新性发展</w:t>
      </w:r>
      <w:r>
        <w:rPr>
          <w:sz w:val="18"/>
        </w:rPr>
        <w:t>提供可能</w:t>
      </w:r>
      <w:r>
        <w:rPr>
          <w:rFonts w:hint="eastAsia"/>
          <w:sz w:val="18"/>
        </w:rPr>
        <w:t>。</w:t>
      </w:r>
      <w:r>
        <w:rPr>
          <w:sz w:val="18"/>
        </w:rPr>
        <w:t>通过研究典型家国情怀国风热歌，深入剖析其叙述视角、文化符号、表现形式、受众群体、情感表达方面的创新，挖掘其背后的文化价值与社会意义，探讨在新时代背景下，国风热歌对家国情怀传承与传播的新路径及深远影响。研究结果显示，国风热歌融合古代意象与现代音乐，运用流行唱法，将家国叙事与个体情感紧密相连，引发了不同受众群体对家国情怀的强烈共鸣，促进文化创新。</w:t>
      </w:r>
    </w:p>
    <w:bookmarkEnd w:id="1"/>
    <w:p>
      <w:pPr>
        <w:spacing w:after="0" w:line="240" w:lineRule="auto"/>
        <w:ind w:firstLine="0"/>
        <w:rPr>
          <w:rFonts w:ascii="Calibri" w:hAnsi="Calibri" w:cs="Calibri" w:eastAsiaTheme="minorEastAsia"/>
          <w:sz w:val="18"/>
        </w:rPr>
      </w:pPr>
      <w:r>
        <w:rPr>
          <w:b/>
          <w:bCs/>
          <w:sz w:val="18"/>
        </w:rPr>
        <w:t>关键词</w:t>
      </w:r>
      <w:r>
        <w:rPr>
          <w:rFonts w:hint="eastAsia"/>
        </w:rPr>
        <w:t xml:space="preserve"> </w:t>
      </w:r>
      <w:r>
        <w:rPr>
          <w:sz w:val="18"/>
        </w:rPr>
        <w:t>国风歌曲；家国叙事；重构；重述；文化创新</w:t>
      </w:r>
      <w:r>
        <w:rPr>
          <w:rFonts w:ascii="Calibri" w:hAnsi="Calibri" w:eastAsia="Calibri" w:cs="Calibri"/>
          <w:sz w:val="18"/>
        </w:rPr>
        <w:t xml:space="preserve"> </w:t>
      </w:r>
    </w:p>
    <w:p>
      <w:pPr>
        <w:spacing w:before="240" w:after="100" w:line="240" w:lineRule="auto"/>
        <w:ind w:left="-17" w:firstLine="363"/>
        <w:jc w:val="center"/>
        <w:rPr>
          <w:rFonts w:ascii="Times New Roman" w:hAnsi="Times New Roman" w:cs="Times New Roman" w:eastAsiaTheme="minorEastAsia"/>
          <w:b/>
          <w:bCs/>
          <w:sz w:val="28"/>
          <w:szCs w:val="28"/>
        </w:rPr>
      </w:pPr>
      <w:r>
        <w:rPr>
          <w:rFonts w:ascii="Times New Roman" w:hAnsi="Times New Roman" w:cs="Times New Roman" w:eastAsiaTheme="minorEastAsia"/>
          <w:b/>
          <w:bCs/>
          <w:sz w:val="28"/>
          <w:szCs w:val="28"/>
        </w:rPr>
        <w:t>Research on the Narrative of Homeland in Popular Traditional Chinese Songs on Digital Music Platforms</w:t>
      </w:r>
    </w:p>
    <w:p>
      <w:pPr>
        <w:spacing w:before="220" w:after="180" w:line="0" w:lineRule="atLeast"/>
        <w:ind w:firstLine="0"/>
        <w:jc w:val="center"/>
        <w:rPr>
          <w:rFonts w:ascii="Times New Roman" w:hAnsi="Times New Roman" w:cs="Times New Roman" w:eastAsiaTheme="minorEastAsia"/>
          <w:szCs w:val="21"/>
        </w:rPr>
      </w:pPr>
      <w:bookmarkStart w:id="2" w:name="OLE_LINK2"/>
      <w:r>
        <w:rPr>
          <w:rFonts w:hint="eastAsia" w:ascii="Times New Roman" w:hAnsi="Times New Roman" w:cs="Times New Roman" w:eastAsiaTheme="minorEastAsia"/>
          <w:szCs w:val="21"/>
        </w:rPr>
        <w:t>Y</w:t>
      </w:r>
      <w:r>
        <w:rPr>
          <w:rFonts w:ascii="Times New Roman" w:hAnsi="Times New Roman" w:cs="Times New Roman" w:eastAsiaTheme="minorEastAsia"/>
          <w:szCs w:val="21"/>
        </w:rPr>
        <w:t>i</w:t>
      </w:r>
      <w:r>
        <w:rPr>
          <w:rFonts w:hint="eastAsia" w:ascii="Times New Roman" w:hAnsi="Times New Roman" w:cs="Times New Roman" w:eastAsiaTheme="minorEastAsia"/>
          <w:szCs w:val="21"/>
        </w:rPr>
        <w:t>xuan Ding   Shaoxi Chen</w:t>
      </w:r>
    </w:p>
    <w:p>
      <w:pPr>
        <w:spacing w:after="0" w:line="240" w:lineRule="auto"/>
        <w:ind w:firstLine="0"/>
        <w:jc w:val="center"/>
        <w:rPr>
          <w:rFonts w:ascii="Times New Roman" w:hAnsi="Times New Roman" w:cs="Times New Roman" w:eastAsiaTheme="minorEastAsia"/>
          <w:sz w:val="15"/>
          <w:szCs w:val="15"/>
        </w:rPr>
      </w:pPr>
      <w:bookmarkStart w:id="3" w:name="OLE_LINK3"/>
      <w:r>
        <w:rPr>
          <w:rFonts w:hint="eastAsia" w:ascii="Times New Roman" w:hAnsi="Times New Roman" w:cs="Times New Roman" w:eastAsiaTheme="minorEastAsia"/>
          <w:sz w:val="15"/>
          <w:szCs w:val="15"/>
        </w:rPr>
        <w:t>(College of Chinese Language and Literature)</w:t>
      </w:r>
      <w:bookmarkEnd w:id="3"/>
    </w:p>
    <w:bookmarkEnd w:id="2"/>
    <w:p>
      <w:pPr>
        <w:spacing w:after="0" w:line="240" w:lineRule="auto"/>
        <w:ind w:right="108" w:firstLine="0"/>
        <w:jc w:val="both"/>
        <w:rPr>
          <w:rFonts w:ascii="Times New Roman" w:hAnsi="Times New Roman" w:eastAsia="Calibri" w:cs="Times New Roman"/>
        </w:rPr>
      </w:pPr>
      <w:r>
        <w:rPr>
          <w:rFonts w:ascii="Times New Roman" w:hAnsi="Times New Roman" w:cs="Times New Roman"/>
          <w:b/>
          <w:bCs/>
          <w:szCs w:val="21"/>
        </w:rPr>
        <w:t>Abstract</w:t>
      </w:r>
      <w:r>
        <w:rPr>
          <w:rFonts w:hint="eastAsia" w:ascii="Calibri" w:hAnsi="Calibri" w:cs="Calibri" w:eastAsiaTheme="minorEastAsia"/>
        </w:rPr>
        <w:t xml:space="preserve"> </w:t>
      </w:r>
      <w:r>
        <w:rPr>
          <w:rFonts w:ascii="Times New Roman" w:hAnsi="Times New Roman" w:eastAsia="Calibri" w:cs="Times New Roman"/>
        </w:rPr>
        <w:t>Against the backdrop of cultural confidence driving the surge of Guofeng culture, the frequent emergence of Guofeng music offers possibilities for traditional national and familial narrative to break through its dilemmas, though it also faces issues such as simplistic stacking of cultural images and homogenization. This study explores the innovative approaches of typical hot Guofeng songs with patriotic themes by analyzing their narrative perspectives, cultural symbols, expressive forms, audience groups, and emotional expressions. It aims to uncover their underlying cultural values and social significance, as well as discuss new paths and far-reaching impacts of Guofeng music on the inheritance and dissemination of patriotic sentiments in the new era.The research reveals that Guofeng hot songs integrate ancient imagery with modern music and employ popular singing techniques, closely connecting national and familial narratives with individual emotions. This approach</w:t>
      </w:r>
      <w:r>
        <w:rPr>
          <w:rFonts w:hint="eastAsia" w:ascii="Times New Roman" w:hAnsi="Times New Roman" w:cs="Times New Roman" w:eastAsiaTheme="minorEastAsia"/>
        </w:rPr>
        <w:t xml:space="preserve"> </w:t>
      </w:r>
      <w:r>
        <w:rPr>
          <w:rFonts w:ascii="Times New Roman" w:hAnsi="Times New Roman" w:eastAsia="Calibri" w:cs="Times New Roman"/>
        </w:rPr>
        <w:t>has sparked strong resonance with diverse audiences regarding</w:t>
      </w:r>
      <w:r>
        <w:rPr>
          <w:rFonts w:ascii="Times New Roman" w:hAnsi="Times New Roman" w:cs="Times New Roman" w:eastAsiaTheme="minorEastAsia"/>
        </w:rPr>
        <w:t xml:space="preserve"> </w:t>
      </w:r>
      <w:r>
        <w:rPr>
          <w:rFonts w:ascii="Times New Roman" w:hAnsi="Times New Roman" w:eastAsia="Calibri" w:cs="Times New Roman"/>
        </w:rPr>
        <w:t>patriotic feelings and promoted cultural innovation. By reconstructing and retelling national and familial narratives, these songs not only bridge traditional culture with contemporary aesthetics but also provide a fresh perspective for audiences to understand the contemporary interpretation of patriotism.This paper intends to clarify the paths and significance of how popular Guofeng music reshapes national and familial narratives, offering a new perspective for related academic research and providing clear guidance for future creators. It emphasizes that through</w:t>
      </w:r>
      <w:r>
        <w:rPr>
          <w:rFonts w:ascii="Times New Roman" w:hAnsi="Times New Roman" w:cs="Times New Roman" w:eastAsiaTheme="minorEastAsia"/>
        </w:rPr>
        <w:t xml:space="preserve"> </w:t>
      </w:r>
      <w:r>
        <w:rPr>
          <w:rFonts w:ascii="Times New Roman" w:hAnsi="Times New Roman" w:eastAsia="Calibri" w:cs="Times New Roman"/>
        </w:rPr>
        <w:t>innovative integration and emotional resonance,Guofeng music can become an effective carrier for inheriting and spreading patrioti</w:t>
      </w:r>
      <w:r>
        <w:rPr>
          <w:rFonts w:hint="eastAsia" w:ascii="Times New Roman" w:hAnsi="Times New Roman" w:cs="Times New Roman" w:eastAsiaTheme="minorEastAsia"/>
        </w:rPr>
        <w:t>sm</w:t>
      </w:r>
      <w:r>
        <w:rPr>
          <w:rFonts w:ascii="Times New Roman" w:hAnsi="Times New Roman" w:eastAsia="Calibri" w:cs="Times New Roman"/>
        </w:rPr>
        <w:t>, injecting new vitality into the modern transformation of traditional culture.</w:t>
      </w:r>
    </w:p>
    <w:p>
      <w:pPr>
        <w:spacing w:after="0" w:line="358" w:lineRule="auto"/>
        <w:ind w:right="108" w:firstLine="0"/>
        <w:jc w:val="both"/>
        <w:rPr>
          <w:rFonts w:ascii="Times New Roman" w:hAnsi="Times New Roman" w:cs="Times New Roman"/>
          <w:szCs w:val="21"/>
        </w:rPr>
      </w:pPr>
      <w:r>
        <w:rPr>
          <w:rFonts w:ascii="Times New Roman" w:hAnsi="Times New Roman" w:cs="Times New Roman" w:eastAsiaTheme="minorEastAsia"/>
          <w:b/>
          <w:bCs/>
          <w:szCs w:val="21"/>
        </w:rPr>
        <w:t>Key words</w:t>
      </w:r>
      <w:r>
        <w:rPr>
          <w:rFonts w:ascii="Times New Roman" w:hAnsi="Times New Roman" w:cs="Times New Roman" w:eastAsiaTheme="minorEastAsia"/>
          <w:szCs w:val="21"/>
        </w:rPr>
        <w:t xml:space="preserve">  Guofeng songs; narration of the country; reconstruction; retelling; cultural innovation</w:t>
      </w:r>
      <w:r>
        <w:rPr>
          <w:rFonts w:ascii="Times New Roman" w:hAnsi="Times New Roman" w:eastAsia="Calibri" w:cs="Times New Roman"/>
          <w:szCs w:val="21"/>
        </w:rPr>
        <w:t xml:space="preserve"> </w:t>
      </w:r>
    </w:p>
    <w:p>
      <w:pPr>
        <w:spacing w:after="0" w:line="358" w:lineRule="auto"/>
        <w:ind w:right="108" w:firstLine="0"/>
        <w:jc w:val="both"/>
        <w:rPr>
          <w:rFonts w:ascii="Times New Roman" w:hAnsi="Times New Roman" w:cs="Times New Roman" w:eastAsiaTheme="minorEastAsia"/>
        </w:rPr>
        <w:sectPr>
          <w:headerReference r:id="rId7" w:type="first"/>
          <w:headerReference r:id="rId5" w:type="default"/>
          <w:headerReference r:id="rId6" w:type="even"/>
          <w:pgSz w:w="11906" w:h="16838"/>
          <w:pgMar w:top="1474" w:right="1134" w:bottom="1474" w:left="1134" w:header="720" w:footer="720" w:gutter="0"/>
          <w:cols w:space="720" w:num="1"/>
          <w:titlePg/>
          <w:docGrid w:linePitch="286" w:charSpace="0"/>
        </w:sectPr>
      </w:pPr>
    </w:p>
    <w:p>
      <w:pPr>
        <w:rPr>
          <w:rFonts w:hint="eastAsia"/>
        </w:rPr>
        <w:sectPr>
          <w:headerReference r:id="rId10" w:type="first"/>
          <w:headerReference r:id="rId8" w:type="default"/>
          <w:headerReference r:id="rId9" w:type="even"/>
          <w:pgSz w:w="11906" w:h="16838"/>
          <w:pgMar w:top="1474" w:right="1134" w:bottom="1474" w:left="1134" w:header="720" w:footer="720" w:gutter="0"/>
          <w:pgNumType w:start="2"/>
          <w:cols w:space="720" w:num="1"/>
          <w:titlePg/>
          <w:docGrid w:linePitch="286" w:charSpace="0"/>
        </w:sectPr>
      </w:pPr>
    </w:p>
    <w:p>
      <w:pPr>
        <w:pStyle w:val="2"/>
        <w:spacing w:before="160" w:after="160" w:line="240" w:lineRule="auto"/>
        <w:ind w:left="0" w:right="0" w:firstLine="0"/>
        <w:jc w:val="left"/>
        <w:rPr>
          <w:rFonts w:hint="eastAsia"/>
        </w:rPr>
      </w:pPr>
      <w:r>
        <w:rPr>
          <w:rFonts w:hint="eastAsia"/>
        </w:rPr>
        <w:t xml:space="preserve">1 </w:t>
      </w:r>
      <w:r>
        <w:t xml:space="preserve">引言 </w:t>
      </w:r>
    </w:p>
    <w:p>
      <w:pPr>
        <w:spacing w:after="22" w:line="259" w:lineRule="auto"/>
        <w:ind w:right="5" w:firstLine="0"/>
        <w:jc w:val="center"/>
        <w:rPr>
          <w:rFonts w:hint="eastAsia"/>
        </w:rPr>
      </w:pPr>
      <w:r>
        <w:rPr>
          <w:rFonts w:ascii="黑体" w:hAnsi="黑体" w:eastAsia="黑体" w:cs="黑体"/>
        </w:rPr>
        <w:t xml:space="preserve"> </w:t>
      </w:r>
    </w:p>
    <w:p>
      <w:pPr>
        <w:spacing w:after="0" w:line="240" w:lineRule="auto"/>
        <w:ind w:left="-17" w:firstLine="408"/>
        <w:rPr>
          <w:rFonts w:hint="eastAsia"/>
        </w:rPr>
      </w:pPr>
      <w:r>
        <w:t>数字音乐平台是当代音乐生态系统的核心枢纽，是通过互联网提供音乐内容存储、分发、播放、管理和相关服务的在线生态系统。它重新定义了人们如何发现、获取和体验音乐，为消费者提供了的更加丰富选择。</w:t>
      </w:r>
      <w:r>
        <w:rPr>
          <w:vertAlign w:val="superscript"/>
        </w:rPr>
        <w:fldChar w:fldCharType="begin"/>
      </w:r>
      <w:r>
        <w:rPr>
          <w:vertAlign w:val="superscript"/>
        </w:rPr>
        <w:instrText xml:space="preserve"> REF _Ref7699 \r \h </w:instrText>
      </w:r>
      <w:r>
        <w:rPr>
          <w:vertAlign w:val="superscript"/>
        </w:rPr>
        <w:fldChar w:fldCharType="separate"/>
      </w:r>
      <w:r>
        <w:rPr>
          <w:rFonts w:hint="eastAsia"/>
          <w:vertAlign w:val="superscript"/>
        </w:rPr>
        <w:t>[1]</w:t>
      </w:r>
      <w:r>
        <w:rPr>
          <w:vertAlign w:val="superscript"/>
        </w:rPr>
        <w:fldChar w:fldCharType="end"/>
      </w:r>
      <w:r>
        <w:t>在近几年，一类饱受中国传统文化滋养的国风音乐迅速在数字音乐平台兴起，其传播内容与家国叙事存在紧密的联系。但在已有的对家国叙事的研究中，大多注重研究影视作品中的家国叙事，对国风音乐的文化传播机制与家国叙事的关联性尚未被系统解构。</w:t>
      </w:r>
      <w:r>
        <w:rPr>
          <w:rFonts w:ascii="Calibri" w:hAnsi="Calibri" w:eastAsia="Calibri" w:cs="Calibri"/>
        </w:rPr>
        <w:t xml:space="preserve"> </w:t>
      </w:r>
    </w:p>
    <w:p>
      <w:pPr>
        <w:spacing w:after="0" w:line="240" w:lineRule="auto"/>
        <w:ind w:left="-17" w:firstLine="408"/>
        <w:rPr>
          <w:rFonts w:hint="eastAsia"/>
        </w:rPr>
      </w:pPr>
      <w:r>
        <w:t>国风音乐中的“国风”一词，最初源于《诗经》中的“国风”，记录了周初至春秋的民间音乐。而现在的“国风”，广义上可以理解为新世纪以来，在人们日常生活中、创作生产中大量运用传统文化元素、崇尚历史文化的现象。最早给国风音乐给出定义的是网络草根音乐人黄晓亮，他提出“三古三新”的概念，即古辞赋、古文化、古旋律、新唱法、新编曲、新概念。国风音乐，顾名思义是有中国风格特质的音乐。</w:t>
      </w:r>
      <w:r>
        <w:rPr>
          <w:vertAlign w:val="superscript"/>
        </w:rPr>
        <w:fldChar w:fldCharType="begin"/>
      </w:r>
      <w:r>
        <w:rPr>
          <w:vertAlign w:val="superscript"/>
        </w:rPr>
        <w:instrText xml:space="preserve"> REF _Ref7794 \r \h </w:instrText>
      </w:r>
      <w:r>
        <w:rPr>
          <w:vertAlign w:val="superscript"/>
        </w:rPr>
        <w:fldChar w:fldCharType="separate"/>
      </w:r>
      <w:r>
        <w:rPr>
          <w:rFonts w:hint="eastAsia"/>
          <w:vertAlign w:val="superscript"/>
        </w:rPr>
        <w:t>[2]</w:t>
      </w:r>
      <w:r>
        <w:rPr>
          <w:vertAlign w:val="superscript"/>
        </w:rPr>
        <w:fldChar w:fldCharType="end"/>
      </w:r>
      <w:r>
        <w:t>是一种融合中国传统音乐元素与现代流行音乐形式的跨类型音乐风格。其核心特征在于“传统的现代性转换”，既保留文化符号的古典韵味，又适配当代青年审美。</w:t>
      </w:r>
    </w:p>
    <w:p>
      <w:pPr>
        <w:spacing w:after="0" w:line="240" w:lineRule="auto"/>
        <w:ind w:left="-17" w:firstLine="408"/>
        <w:rPr>
          <w:rFonts w:hint="eastAsia"/>
        </w:rPr>
      </w:pPr>
      <w:r>
        <w:t>家国叙事，是中国文化传统中独特意识形态下形成的一套话语体系，强调家庭、国家、个人三者之间的伦理关联和道德责任，将“家”与“国”视为同构的共同体，通过文化符号、历史记忆、文学艺术和政治话语等方式构建集体认同。其核心内涵就是家国同构，这也呼应了余秋雨在《中国文化课》中所提到“中国文化长寿的原因在于家国同构”。</w:t>
      </w:r>
      <w:r>
        <w:rPr>
          <w:vertAlign w:val="superscript"/>
        </w:rPr>
        <w:fldChar w:fldCharType="begin"/>
      </w:r>
      <w:r>
        <w:rPr>
          <w:vertAlign w:val="superscript"/>
        </w:rPr>
        <w:instrText xml:space="preserve"> REF _Ref7820 \r \h </w:instrText>
      </w:r>
      <w:r>
        <w:rPr>
          <w:vertAlign w:val="superscript"/>
        </w:rPr>
        <w:fldChar w:fldCharType="separate"/>
      </w:r>
      <w:r>
        <w:rPr>
          <w:rFonts w:hint="eastAsia"/>
          <w:vertAlign w:val="superscript"/>
        </w:rPr>
        <w:t>[3]</w:t>
      </w:r>
      <w:r>
        <w:rPr>
          <w:vertAlign w:val="superscript"/>
        </w:rPr>
        <w:fldChar w:fldCharType="end"/>
      </w:r>
      <w:r>
        <w:t>正因有儒家伦理基础，个人义务才与国家责任紧密连接。这种共有的文化认同与历史延续为家国叙事提供了可能。</w:t>
      </w:r>
    </w:p>
    <w:p>
      <w:pPr>
        <w:spacing w:after="0" w:line="240" w:lineRule="auto"/>
        <w:rPr>
          <w:rFonts w:hint="eastAsia"/>
        </w:rPr>
      </w:pPr>
      <w:r>
        <w:rPr>
          <w:rFonts w:hint="eastAsia"/>
          <w:color w:val="auto"/>
        </w:rPr>
        <w:t>根据有关学者研究，</w:t>
      </w:r>
      <w:r>
        <w:t>家国叙事主要可以分为以下几种：第一种，传统儒家说教，即通过说教的方式，传播以“修身齐家治国平天下”为核心的强调伦理秩序和道德责任的家国同构思想。第二种，则是通过软件学习、政府宣传等方式弘扬革命文化和红色精神，激发人民大众的爱国情怀。第三种，则是由官方主导，拍摄主流电影和电视剧，通过抗震救灾、航天精神、脱贫攻坚、女排精神等题材的创作，使观众在民族共同体的美学体悟中，实现对民族共同体的认同。</w:t>
      </w:r>
      <w:r>
        <w:rPr>
          <w:vertAlign w:val="superscript"/>
        </w:rPr>
        <w:fldChar w:fldCharType="begin"/>
      </w:r>
      <w:r>
        <w:rPr>
          <w:vertAlign w:val="superscript"/>
        </w:rPr>
        <w:instrText xml:space="preserve"> REF _Ref8039 \r \h </w:instrText>
      </w:r>
      <w:r>
        <w:rPr>
          <w:vertAlign w:val="superscript"/>
        </w:rPr>
        <w:fldChar w:fldCharType="separate"/>
      </w:r>
      <w:r>
        <w:rPr>
          <w:rFonts w:hint="eastAsia"/>
          <w:vertAlign w:val="superscript"/>
        </w:rPr>
        <w:t>[4]</w:t>
      </w:r>
      <w:r>
        <w:rPr>
          <w:vertAlign w:val="superscript"/>
        </w:rPr>
        <w:fldChar w:fldCharType="end"/>
      </w:r>
      <w:r>
        <w:t>国风音乐中的家国叙事，与以上几种方式区别很大。就从小米应用商店下载量超</w:t>
      </w:r>
      <w:r>
        <w:rPr>
          <w:rFonts w:ascii="Times New Roman" w:hAnsi="Times New Roman" w:cs="Times New Roman"/>
        </w:rPr>
        <w:t>30</w:t>
      </w:r>
      <w:r>
        <w:t>亿排名前二的两大音乐平台——</w:t>
      </w:r>
      <w:r>
        <w:rPr>
          <w:rFonts w:ascii="Times New Roman" w:hAnsi="Times New Roman" w:cs="Times New Roman"/>
        </w:rPr>
        <w:t>QQ</w:t>
      </w:r>
      <w:r>
        <w:t>音乐和网易云音乐来看。</w:t>
      </w:r>
      <w:r>
        <w:rPr>
          <w:rFonts w:ascii="Times New Roman" w:hAnsi="Times New Roman" w:cs="Times New Roman"/>
        </w:rPr>
        <w:t>QQ</w:t>
      </w:r>
      <w:r>
        <w:t>音乐设有每周更新的国风热歌榜，并专门设置国风音乐阵地，其中包含平台新歌推荐，热门歌单、音乐人及团队、精选</w:t>
      </w:r>
      <w:r>
        <w:rPr>
          <w:rFonts w:ascii="Times New Roman" w:hAnsi="Times New Roman" w:cs="Times New Roman"/>
        </w:rPr>
        <w:t>MV</w:t>
      </w:r>
      <w:r>
        <w:t>、和热门评论。网易云音乐平台则在将“国风”作为页面顶端的一大类，这一板块中将国风音乐进行了细致的划分，主要分为国风主打、国风陪伴、国潮盛宴等六个部分，并在每个部分内部，再分不同的类型的歌单，值得一提的，是网易云还总结了自</w:t>
      </w:r>
      <w:r>
        <w:rPr>
          <w:rFonts w:ascii="Times New Roman" w:hAnsi="Times New Roman" w:cs="Times New Roman"/>
        </w:rPr>
        <w:t>2012</w:t>
      </w:r>
      <w:r>
        <w:t>年以来，每年的国风音乐热歌榜，以便用户选择。平台的重视，足见国风音乐的火爆。而从每首歌的收听数据来看，又可以看出国风音乐巨大的影响力。以常在</w:t>
      </w:r>
      <w:r>
        <w:rPr>
          <w:rFonts w:ascii="Times New Roman" w:hAnsi="Times New Roman" w:cs="Times New Roman"/>
        </w:rPr>
        <w:t>QQ</w:t>
      </w:r>
      <w:r>
        <w:t>音乐日榜前三十的收藏量突破</w:t>
      </w:r>
      <w:r>
        <w:rPr>
          <w:rFonts w:ascii="Times New Roman" w:hAnsi="Times New Roman" w:cs="Times New Roman"/>
        </w:rPr>
        <w:t>3500</w:t>
      </w:r>
      <w:r>
        <w:t>万的周杰伦的《青花瓷》为例，自</w:t>
      </w:r>
      <w:r>
        <w:rPr>
          <w:rFonts w:ascii="Times New Roman" w:hAnsi="Times New Roman" w:cs="Times New Roman"/>
        </w:rPr>
        <w:t>2024</w:t>
      </w:r>
      <w:r>
        <w:t>年</w:t>
      </w:r>
      <w:r>
        <w:rPr>
          <w:rFonts w:ascii="Times New Roman" w:hAnsi="Times New Roman" w:cs="Times New Roman"/>
        </w:rPr>
        <w:t>9</w:t>
      </w:r>
      <w:r>
        <w:t>月26日至今，其同一时间段收听人数最多可达</w:t>
      </w:r>
      <w:r>
        <w:rPr>
          <w:rFonts w:ascii="Times New Roman" w:hAnsi="Times New Roman" w:cs="Times New Roman"/>
        </w:rPr>
        <w:t>46262</w:t>
      </w:r>
      <w:r>
        <w:t>人，一位用户的最高收听时长可达</w:t>
      </w:r>
      <w:r>
        <w:rPr>
          <w:rFonts w:ascii="Times New Roman" w:hAnsi="Times New Roman" w:cs="Times New Roman"/>
        </w:rPr>
        <w:t>3589</w:t>
      </w:r>
      <w:r>
        <w:t>分钟，相当于平均每天听三遍。这还只是</w:t>
      </w:r>
      <w:r>
        <w:rPr>
          <w:rFonts w:ascii="Times New Roman" w:hAnsi="Times New Roman" w:cs="Times New Roman"/>
        </w:rPr>
        <w:t>QQ</w:t>
      </w:r>
      <w:r>
        <w:t>音乐的数据，不包括其他数字音乐平台。可见，相较于影视作品和书籍等进行家国叙事的方式，国风音乐具有极高的重复率，其中蕴含的家国情怀能够在不停重复的过程中，潜移默化地根植于用户内心。相比于儒家说教和官方主导，音乐更具娱乐性和自发性；叙述视角更偏向普通个体；运用不同音乐形式，更具创新性；受众群体更加广泛，情感表达也兼具含蓄和直白。</w:t>
      </w:r>
      <w:r>
        <w:rPr>
          <w:rFonts w:hint="eastAsia"/>
        </w:rPr>
        <w:t xml:space="preserve"> 本文</w:t>
      </w:r>
      <w:r>
        <w:t xml:space="preserve">主要探索国风音乐如何对家国叙事进行重构和重述，探讨国风音乐该如何平衡传统价值观与现代人的情感需求，以及当今国风音乐存在的弊端。通过对以上问题的研究，拓宽国风音乐相关研究方向；丰富国风音乐相关理论研究。 </w:t>
      </w:r>
    </w:p>
    <w:p>
      <w:pPr>
        <w:spacing w:after="0" w:line="240" w:lineRule="auto"/>
        <w:rPr>
          <w:rFonts w:hint="eastAsia"/>
        </w:rPr>
      </w:pPr>
    </w:p>
    <w:p>
      <w:pPr>
        <w:spacing w:before="160" w:after="160" w:line="240" w:lineRule="auto"/>
        <w:ind w:firstLine="0"/>
        <w:rPr>
          <w:rFonts w:hint="eastAsia"/>
        </w:rPr>
      </w:pPr>
      <w:r>
        <w:rPr>
          <w:rFonts w:hint="eastAsia" w:ascii="黑体" w:hAnsi="黑体" w:eastAsia="黑体" w:cs="黑体"/>
          <w:sz w:val="28"/>
          <w:szCs w:val="28"/>
        </w:rPr>
        <w:t>2 热门国风音乐对家国叙事的重构与重述</w:t>
      </w:r>
      <w:r>
        <w:rPr>
          <w:rFonts w:hint="eastAsia"/>
        </w:rPr>
        <w:t xml:space="preserve"> </w:t>
      </w:r>
    </w:p>
    <w:p>
      <w:pPr>
        <w:spacing w:before="60" w:beforeLines="25" w:after="60" w:afterLines="25" w:line="240" w:lineRule="auto"/>
        <w:ind w:firstLine="0"/>
        <w:jc w:val="both"/>
        <w:rPr>
          <w:rFonts w:hint="eastAsia" w:ascii="黑体" w:hAnsi="黑体" w:eastAsia="黑体"/>
          <w:color w:val="4472C4" w:themeColor="accent1"/>
          <w14:textFill>
            <w14:solidFill>
              <w14:schemeClr w14:val="accent1"/>
            </w14:solidFill>
          </w14:textFill>
        </w:rPr>
      </w:pPr>
      <w:r>
        <w:rPr>
          <w:rFonts w:hint="eastAsia" w:ascii="黑体" w:hAnsi="黑体" w:eastAsia="黑体"/>
        </w:rPr>
        <w:t xml:space="preserve">2.1 </w:t>
      </w:r>
      <w:r>
        <w:rPr>
          <w:rFonts w:hint="eastAsia" w:ascii="黑体" w:hAnsi="黑体" w:eastAsia="黑体"/>
          <w:color w:val="auto"/>
        </w:rPr>
        <w:t>从</w:t>
      </w:r>
      <w:r>
        <w:rPr>
          <w:rFonts w:ascii="黑体" w:hAnsi="黑体" w:eastAsia="黑体"/>
          <w:color w:val="auto"/>
        </w:rPr>
        <w:t>集体</w:t>
      </w:r>
      <w:r>
        <w:rPr>
          <w:rFonts w:hint="eastAsia" w:ascii="黑体" w:hAnsi="黑体" w:eastAsia="黑体"/>
          <w:color w:val="auto"/>
        </w:rPr>
        <w:t>性</w:t>
      </w:r>
      <w:r>
        <w:rPr>
          <w:rFonts w:ascii="黑体" w:hAnsi="黑体" w:eastAsia="黑体"/>
          <w:color w:val="auto"/>
        </w:rPr>
        <w:t>呐喊，转向展现普通个体的微光</w:t>
      </w:r>
      <w:r>
        <w:rPr>
          <w:rFonts w:ascii="黑体" w:hAnsi="黑体" w:eastAsia="黑体"/>
          <w:color w:val="4472C4" w:themeColor="accent1"/>
          <w14:textFill>
            <w14:solidFill>
              <w14:schemeClr w14:val="accent1"/>
            </w14:solidFill>
          </w14:textFill>
        </w:rPr>
        <w:t xml:space="preserve"> </w:t>
      </w:r>
    </w:p>
    <w:p>
      <w:pPr>
        <w:spacing w:after="0" w:line="240" w:lineRule="auto"/>
        <w:ind w:firstLine="420" w:firstLineChars="200"/>
        <w:rPr>
          <w:rFonts w:hint="eastAsia"/>
        </w:rPr>
      </w:pPr>
      <w:r>
        <w:t>国风音乐与现今主流家国叙事相比，不再看重集体的口号，或是某个具体的典型人物的自我奉献，而是更加侧重于展现个体的感悟和心绪。这所谓的个体，并非某个具体的人，而是千万个有相似情感体悟的普通人。就以许嵩的《庐州月》为例。主角并非历史名人，而是虚构的无名者，可以是每个平凡个体。这让家国情怀脱离了宏大史观，下沉为普通人的生命体验。歌词以“怀旧”“遗憾”等普遍情绪为入口，降低接受门槛。“儿时凿壁偷了谁家的光”“一苦十年寒窗”等歌词是对过去的回想，“叹一句当时只都是寻常” “却流不出当年泪光”是等歌词是对旧日时光逝去的遗憾。在怀旧与遗憾的双重旋律中，对家乡的绵绵情思溢于言表。歌词中多次出现的“庐州”原指合肥，而歌词中却引用了“莺飞草长”“柳絮纷飞”“乌篷”等意象，涵盖了更多人故乡常见之物。就此，庐州不只是合肥，而成了百万听众心中的故乡。许嵩对家国的阐述，不再只是大国，也是潜藏于每个人心中，每每想起，就情思泛滥的精神高地。当然，用私人的情感体验，引发普遍大众的共鸣，不止有许嵩的《庐州月》。周杰伦的《烟花易冷》，歌中“浮屠塔，断了几层，断了谁的魂”“痛直奔，一盏残灯，倾塌的山门”，歌曲未描写战争厮杀的宏大场面，而是转向描绘战后面对一片狼藉颓败的光景，个人内心的伤痛，家国之愁细致幽微，却足以使人动容。谭晶的《赤伶》中，以一个戏子的身份，从一开始的“唱悲欢，唱离合，无关我”，到后面的“乱世浮萍忍看烽火山河”“位卑未敢忘忧国，哪怕无人知我”，冷看他人悲喜，却对家国一往情深，既使身份卑贱，无人知晓，也手捧一颗拳拳报国之心。一改以往戏子误国的刻板印象，让人物更加复杂立体，听众也更能在聆听赤伶内心波澜时，对其产生共情，泛起家国情丝。当宏大的家国叙事下沉到个体，家国一词就不在遥远，而是成为了与每个人息息相关的日常，这比壮烈的集体呐喊更能贴近个体的内心，也更加深刻。</w:t>
      </w:r>
    </w:p>
    <w:p>
      <w:pPr>
        <w:spacing w:before="60" w:beforeLines="25" w:after="60" w:afterLines="25" w:line="240" w:lineRule="auto"/>
        <w:ind w:firstLine="0"/>
        <w:rPr>
          <w:rFonts w:hint="eastAsia"/>
          <w:color w:val="auto"/>
        </w:rPr>
      </w:pPr>
      <w:r>
        <w:rPr>
          <w:rFonts w:hint="eastAsia" w:ascii="黑体" w:hAnsi="黑体" w:eastAsia="黑体"/>
          <w:color w:val="auto"/>
        </w:rPr>
        <w:t>2.2 从</w:t>
      </w:r>
      <w:r>
        <w:rPr>
          <w:rFonts w:ascii="黑体" w:hAnsi="黑体" w:eastAsia="黑体"/>
          <w:color w:val="auto"/>
        </w:rPr>
        <w:t>古典文化符号</w:t>
      </w:r>
      <w:r>
        <w:rPr>
          <w:rFonts w:hint="eastAsia" w:ascii="黑体" w:hAnsi="黑体" w:eastAsia="黑体"/>
          <w:color w:val="auto"/>
        </w:rPr>
        <w:t>的简单挪用，转向进行</w:t>
      </w:r>
      <w:r>
        <w:rPr>
          <w:rFonts w:ascii="黑体" w:hAnsi="黑体" w:eastAsia="黑体"/>
          <w:color w:val="auto"/>
        </w:rPr>
        <w:t>现代化转译与再创</w:t>
      </w:r>
      <w:r>
        <w:rPr>
          <w:rFonts w:ascii="黑体" w:hAnsi="黑体" w:eastAsia="黑体" w:cs="Calibri"/>
          <w:b/>
          <w:color w:val="auto"/>
        </w:rPr>
        <w:t xml:space="preserve"> </w:t>
      </w:r>
    </w:p>
    <w:p>
      <w:pPr>
        <w:spacing w:after="0" w:line="240" w:lineRule="auto"/>
        <w:ind w:firstLine="408"/>
        <w:rPr>
          <w:rFonts w:hint="eastAsia"/>
        </w:rPr>
      </w:pPr>
      <w:r>
        <w:t>传统家国叙事多是士大夫忧心国事、体察民生而作的诗词，现代家国叙事多是官方主导，拍摄的一系列影视作品。前者注重用古典意象传情达意，后者着重以杰出人物故事或集体奋斗故事表达爱国的主题。而国风音乐则对古典的意象进行了现代化的转译，既有古典的韵味，又具有现实意义。周杰伦的《本草纲目》，歌词中列举了大量的中药名，如“马钱子”“决明子”等，是“如果华佗在世”治疗崇洋媚外，激发民族意识的良方。 此外，周杰伦的《霍元甲》中“止干戈，我辈尚武德”“我记得你，骄傲的活下去”，《双截棍》中“我打开任督二脉”“东亚病夫的招牌”“已被我一脚踢开”，其中“干戈”“武德”“任督二脉”成为了一种文化自信的符号，这既是对“东亚病夫”这一从近代以来就产生的误解的反驳，更是为彰显中华民族的自强不息的精神底色。</w:t>
      </w:r>
    </w:p>
    <w:p>
      <w:pPr>
        <w:spacing w:after="0" w:line="240" w:lineRule="auto"/>
        <w:ind w:firstLine="408"/>
        <w:rPr>
          <w:rFonts w:hint="eastAsia"/>
        </w:rPr>
      </w:pPr>
      <w:r>
        <w:t>引用典故也是国风音乐的显著特征，以前人入词，笔端驱使，笔参造化。</w:t>
      </w:r>
      <w:r>
        <w:rPr>
          <w:vertAlign w:val="superscript"/>
        </w:rPr>
        <w:fldChar w:fldCharType="begin"/>
      </w:r>
      <w:r>
        <w:rPr>
          <w:vertAlign w:val="superscript"/>
        </w:rPr>
        <w:instrText xml:space="preserve"> REF _Ref8124 \r \h </w:instrText>
      </w:r>
      <w:r>
        <w:rPr>
          <w:vertAlign w:val="superscript"/>
        </w:rPr>
        <w:fldChar w:fldCharType="separate"/>
      </w:r>
      <w:r>
        <w:rPr>
          <w:rFonts w:hint="eastAsia"/>
          <w:vertAlign w:val="superscript"/>
        </w:rPr>
        <w:t>[5]</w:t>
      </w:r>
      <w:r>
        <w:rPr>
          <w:vertAlign w:val="superscript"/>
        </w:rPr>
        <w:fldChar w:fldCharType="end"/>
      </w:r>
      <w:r>
        <w:t>许嵩的《千百度》中“我寻你千百度，又一岁荣枯。可你从不在灯火阑珊处。化用了辛弃疾《青玉案•元夕》中的“众里寻他千百度，蓦然回首，那人却在灯火阑珊处。”在辛弃疾写该词时，正值南宋国势日衰，辛弃疾欲补天穹，却无路请缨。所以，词中的“他”是汴京，是魂牵梦绕想要收复的国都。该典故引用，不仅营造了歌词的古典美，更丰富了歌词的意蕴，增添了家国忧思。 林俊杰的《曹操》中，“独自走下长坂坡，月光太温柔”则引用了长坂坡之战的典故。在此次战役中，曹操率五千精锐骑军追击刘备军，刘备军被曹操军击溃，仅有数十骑逃走。歌词虽未写战争经过，剥夺了战争的血腥，但曹操一人月下独行，却难掩周遭凄惨悲凉的环境，突显在乱世中，即使是战争的胜利者也无法抵消国破山河在的哀愁。</w:t>
      </w:r>
    </w:p>
    <w:p>
      <w:pPr>
        <w:spacing w:after="0" w:line="240" w:lineRule="auto"/>
        <w:ind w:firstLine="408"/>
        <w:rPr>
          <w:rFonts w:hint="eastAsia"/>
        </w:rPr>
      </w:pPr>
      <w:r>
        <w:t>除了对传统意象和典故的创新运用。一部分国风音乐沿用传统经典篇章，并在此基础上进行二创，加入个体理解，丰富其内涵。</w:t>
      </w:r>
      <w:r>
        <w:rPr>
          <w:vertAlign w:val="superscript"/>
        </w:rPr>
        <w:fldChar w:fldCharType="begin"/>
      </w:r>
      <w:r>
        <w:rPr>
          <w:vertAlign w:val="superscript"/>
        </w:rPr>
        <w:instrText xml:space="preserve"> REF _Ref8153 \r \h </w:instrText>
      </w:r>
      <w:r>
        <w:rPr>
          <w:vertAlign w:val="superscript"/>
        </w:rPr>
        <w:fldChar w:fldCharType="separate"/>
      </w:r>
      <w:r>
        <w:rPr>
          <w:rFonts w:hint="eastAsia"/>
          <w:vertAlign w:val="superscript"/>
        </w:rPr>
        <w:t>[6]</w:t>
      </w:r>
      <w:r>
        <w:rPr>
          <w:vertAlign w:val="superscript"/>
        </w:rPr>
        <w:fldChar w:fldCharType="end"/>
      </w:r>
      <w:r>
        <w:t>许嵩的《昨夜书》，在岳飞的《小重山》基础上进行二创，加入了“梦里披荆斩棘铮铮之铁衣”等四句，道出岳飞未明的心事，展现出一代名将在复杂历史情景下的满腔报国愁情。给传统的刻板英雄形象赋予了血肉，展现英雄的柔弱，也引发听众对个体与家国至深羁绊的思考。</w:t>
      </w:r>
    </w:p>
    <w:p>
      <w:pPr>
        <w:spacing w:after="0" w:line="240" w:lineRule="auto"/>
        <w:ind w:firstLine="0"/>
        <w:rPr>
          <w:rFonts w:hint="eastAsia" w:ascii="黑体" w:hAnsi="黑体" w:eastAsia="黑体" w:cs="黑体"/>
        </w:rPr>
      </w:pPr>
      <w:r>
        <w:rPr>
          <w:rFonts w:hint="eastAsia" w:ascii="黑体" w:hAnsi="黑体" w:eastAsia="黑体" w:cs="黑体"/>
        </w:rPr>
        <w:t>2.3 从侧重文言使用，转向文言白话融合</w:t>
      </w:r>
    </w:p>
    <w:p>
      <w:pPr>
        <w:ind w:firstLine="420" w:firstLineChars="200"/>
        <w:rPr>
          <w:rFonts w:hint="eastAsia"/>
        </w:rPr>
      </w:pPr>
      <w:r>
        <w:rPr>
          <w:rFonts w:hint="eastAsia"/>
        </w:rPr>
        <w:t xml:space="preserve">国风音乐的歌词具有“文白混搭”的特点。在语法裂缝中构建一座连通古今的叙事桥梁。以许嵩的《半城烟沙》为例。歌词“一将成，万骨枯”中，省略了连词“而”，三字短语连用，增强了句式的节奏感，富于音乐美，朗朗上口，易于记诵。言简意赅，突出了战争残酷。侧面流露出和平的可贵。 </w:t>
      </w:r>
    </w:p>
    <w:p>
      <w:pPr>
        <w:spacing w:after="0" w:line="240" w:lineRule="auto"/>
        <w:ind w:firstLine="420" w:firstLineChars="200"/>
        <w:rPr>
          <w:rFonts w:hint="eastAsia" w:eastAsiaTheme="minorEastAsia"/>
        </w:rPr>
      </w:pPr>
      <w:r>
        <w:rPr>
          <w:rFonts w:hint="eastAsia"/>
        </w:rPr>
        <w:t>除了虚词的选择性省略，国风音乐中文言和白话的对写也很亮眼。《半城烟沙》中“只盼解甲归田，还能捧回你沏的茶”，“解甲归田”为文言句式，“捧回你沏的茶”为白话，前者是和平归来的将士，后者是家庭的点滴温情。文言庄重，突出归来不易，白话易懂，适应家庭的轻松氛围。两种句式的并置，既是国风音乐最有生命力的语言实验，又是对国家安宁，家庭幸福的完美诠释。</w:t>
      </w:r>
    </w:p>
    <w:p>
      <w:pPr>
        <w:spacing w:before="60" w:beforeLines="25" w:after="60" w:afterLines="25" w:line="240" w:lineRule="auto"/>
        <w:ind w:firstLine="0"/>
        <w:rPr>
          <w:rFonts w:hint="eastAsia" w:ascii="黑体" w:hAnsi="黑体" w:eastAsia="黑体" w:cs="黑体"/>
          <w:color w:val="auto"/>
        </w:rPr>
      </w:pPr>
      <w:r>
        <w:rPr>
          <w:rFonts w:hint="eastAsia" w:ascii="黑体" w:hAnsi="黑体" w:eastAsia="黑体" w:cs="黑体"/>
          <w:color w:val="auto"/>
        </w:rPr>
        <w:t xml:space="preserve">2.4 从传统表现形式，转向运用科技手段强化视觉效果和传播效果。 </w:t>
      </w:r>
    </w:p>
    <w:p>
      <w:pPr>
        <w:spacing w:before="60" w:beforeLines="25" w:after="60" w:afterLines="25" w:line="240" w:lineRule="auto"/>
        <w:ind w:firstLine="0"/>
        <w:rPr>
          <w:rFonts w:ascii="Calibri" w:hAnsi="Calibri" w:eastAsia="Calibri" w:cs="Calibri"/>
        </w:rPr>
      </w:pPr>
      <w:r>
        <w:rPr>
          <w:rFonts w:ascii="黑体" w:hAnsi="黑体" w:eastAsia="黑体"/>
        </w:rPr>
        <w:t xml:space="preserve"> </w:t>
      </w:r>
      <w:r>
        <w:rPr>
          <w:rFonts w:hint="eastAsia" w:ascii="黑体" w:hAnsi="黑体" w:eastAsia="黑体"/>
        </w:rPr>
        <w:t xml:space="preserve">  </w:t>
      </w:r>
      <w:r>
        <w:t>热门国风音乐不仅致力于实现传统元素的现代化融合，还运用科技手段强化视觉与多媒体传播，以便于现代社会融合。</w:t>
      </w:r>
      <w:r>
        <w:rPr>
          <w:rFonts w:ascii="Calibri" w:hAnsi="Calibri" w:eastAsia="Calibri" w:cs="Calibri"/>
        </w:rPr>
        <w:t xml:space="preserve"> </w:t>
      </w:r>
    </w:p>
    <w:p>
      <w:pPr>
        <w:spacing w:after="0" w:line="240" w:lineRule="auto"/>
        <w:ind w:firstLine="420" w:firstLineChars="200"/>
        <w:rPr>
          <w:rFonts w:hint="eastAsia"/>
          <w:color w:val="auto"/>
        </w:rPr>
      </w:pPr>
      <w:r>
        <w:rPr>
          <w:rFonts w:hint="eastAsia"/>
          <w:color w:val="auto"/>
        </w:rPr>
        <w:t>在旋律方面，</w:t>
      </w:r>
      <w:r>
        <w:rPr>
          <w:color w:val="auto"/>
        </w:rPr>
        <w:t>《赤伶》利用</w:t>
      </w:r>
      <w:r>
        <w:rPr>
          <w:rFonts w:hint="eastAsia"/>
          <w:color w:val="auto"/>
        </w:rPr>
        <w:t>钢琴和</w:t>
      </w:r>
      <w:r>
        <w:rPr>
          <w:color w:val="auto"/>
        </w:rPr>
        <w:t>电子合成器，</w:t>
      </w:r>
      <w:r>
        <w:rPr>
          <w:rFonts w:hint="eastAsia"/>
          <w:color w:val="auto"/>
        </w:rPr>
        <w:t>和其他乐器相配合。既为歌曲提供稳定的和声支持，又通过灵动的旋律线条</w:t>
      </w:r>
      <w:r>
        <w:rPr>
          <w:color w:val="auto"/>
        </w:rPr>
        <w:t>在背景中营造空灵氛围，与传统乐器形成反差，突出“古今对话”感。</w:t>
      </w:r>
      <w:r>
        <w:rPr>
          <w:rFonts w:hint="eastAsia"/>
          <w:color w:val="auto"/>
        </w:rPr>
        <w:t>还使用了小提琴、中提琴、大提琴、倍低音提琴等弦乐器；长笛、单簧管、双簧管、萨克斯管等木管乐器；小号、长号、圆号等铜管乐器，以丰富歌曲的和声与音色层次，增强音乐的表现力和感染力。在歌曲的高潮部分，打击乐器如爵士鼓的使用增强了音乐的气势和张力，使听众更容易沉浸在歌曲所营造的氛围中。</w:t>
      </w:r>
    </w:p>
    <w:p>
      <w:pPr>
        <w:spacing w:line="240" w:lineRule="auto"/>
        <w:ind w:left="-17" w:firstLine="408"/>
        <w:rPr>
          <w:rFonts w:hint="eastAsia"/>
        </w:rPr>
      </w:pPr>
      <w:r>
        <w:t xml:space="preserve">在传播方面，热门国风音乐常搭配国潮视觉元素，用饱满的情感演绎家国热情，丰富 </w:t>
      </w:r>
      <w:r>
        <w:rPr>
          <w:rFonts w:ascii="Times New Roman" w:hAnsi="Times New Roman" w:eastAsia="Times New Roman" w:cs="Times New Roman"/>
        </w:rPr>
        <w:t xml:space="preserve">MV </w:t>
      </w:r>
      <w:r>
        <w:t xml:space="preserve">与舞台效果。在《万疆》（李玉刚）的 </w:t>
      </w:r>
      <w:r>
        <w:rPr>
          <w:rFonts w:ascii="Times New Roman" w:hAnsi="Times New Roman" w:eastAsia="Times New Roman" w:cs="Times New Roman"/>
        </w:rPr>
        <w:t xml:space="preserve">MV </w:t>
      </w:r>
      <w:r>
        <w:t>中，画面以长城为主要文化符号，搭配李玉刚的戏腔与华服造型，展现磅礴气势，让人心生敬意。《天地龙鳞》（王力宏）</w:t>
      </w:r>
      <w:r>
        <w:rPr>
          <w:rFonts w:ascii="Times New Roman" w:hAnsi="Times New Roman" w:eastAsia="Times New Roman" w:cs="Times New Roman"/>
        </w:rPr>
        <w:t xml:space="preserve">MV </w:t>
      </w:r>
      <w:r>
        <w:t>中以紫禁城为象征，大量故宫航拍镜头，展现“龙鳞”般的屋脊与历史变迁。其说唱部分搭配篆刻、书法等传统文化元素，诠释中华民族的根脉与复兴。</w:t>
      </w:r>
      <w:r>
        <w:rPr>
          <w:rFonts w:ascii="Calibri" w:hAnsi="Calibri" w:eastAsia="Calibri" w:cs="Calibri"/>
        </w:rPr>
        <w:t xml:space="preserve"> </w:t>
      </w:r>
    </w:p>
    <w:p>
      <w:pPr>
        <w:spacing w:line="240" w:lineRule="auto"/>
        <w:ind w:left="-17" w:firstLine="408"/>
        <w:rPr>
          <w:rFonts w:hint="eastAsia"/>
        </w:rPr>
      </w:pPr>
      <w:r>
        <w:t xml:space="preserve">在技术驱动方面，虚拟歌手，如洛天依、言和、赤羽等分别依次演唱《天行健》、《逆浪千秋》、《炎黄》等国风歌曲，吸引二次元群体。《经典咏流传》的舞台演唱采用 </w:t>
      </w:r>
      <w:r>
        <w:rPr>
          <w:rFonts w:ascii="Times New Roman" w:hAnsi="Times New Roman" w:eastAsia="Times New Roman" w:cs="Times New Roman"/>
        </w:rPr>
        <w:t xml:space="preserve">AR/VR </w:t>
      </w:r>
      <w:r>
        <w:t>技术还原古风场景，增强家国主题的感染力，为观众带来沉浸式体验，丰富观感，让传统家国叙事更容易被现代人所接受。</w:t>
      </w:r>
    </w:p>
    <w:p>
      <w:pPr>
        <w:spacing w:after="0" w:line="240" w:lineRule="auto"/>
        <w:ind w:firstLine="420" w:firstLineChars="200"/>
        <w:rPr>
          <w:rFonts w:hint="eastAsia"/>
        </w:rPr>
      </w:pPr>
      <w:r>
        <w:t>中国传统家国叙事在表达方式上存在含蓄蕴藉和直抒胸臆两种方式，前者多采用借景抒情、托物言志、象征、隐喻等手法，留白多，需要读者联想。后者直接呼吁或宣传家国立场，语言铿锵，具有强烈感染力。</w:t>
      </w:r>
      <w:r>
        <w:rPr>
          <w:rFonts w:ascii="Calibri" w:hAnsi="Calibri" w:eastAsia="Calibri" w:cs="Calibri"/>
        </w:rPr>
        <w:t xml:space="preserve"> </w:t>
      </w:r>
    </w:p>
    <w:p>
      <w:pPr>
        <w:spacing w:after="0" w:line="240" w:lineRule="auto"/>
        <w:ind w:firstLine="420" w:firstLineChars="200"/>
        <w:rPr>
          <w:rFonts w:hint="eastAsia"/>
        </w:rPr>
      </w:pPr>
      <w:r>
        <w:t>许多国风音乐作品在表达家国情怀时兼具含蓄与直白。如：《赤伶》（</w:t>
      </w:r>
      <w:r>
        <w:rPr>
          <w:rFonts w:ascii="Times New Roman" w:hAnsi="Times New Roman" w:eastAsia="Times New Roman" w:cs="Times New Roman"/>
        </w:rPr>
        <w:t>HITA</w:t>
      </w:r>
      <w:r>
        <w:t>），歌词以自然意象“粉墨” 代指戏子；“浮萍”代指漂泊无依的命运，用委婉的表达暗示国破家亡，</w:t>
      </w:r>
      <w:r>
        <w:rPr>
          <w:rFonts w:hint="eastAsia"/>
        </w:rPr>
        <w:t>“情字难落墨，她唱须以血来和”把情感的比作难以书写的文字，让人感受复杂深沉的情感。还有“戏一折，水袖起落，唱悲欢唱离合”通过描写戏曲表演的动作的内容，暗示戏子只是在演绎别人的故事，自己的情感被压抑。</w:t>
      </w:r>
      <w:r>
        <w:t>同时又有“也曾问青黄，也曾铿锵唱兴亡”</w:t>
      </w:r>
      <w:r>
        <w:rPr>
          <w:rFonts w:hint="eastAsia"/>
        </w:rPr>
        <w:t>“位卑未敢忘忧国，哪怕无人知我”</w:t>
      </w:r>
      <w:r>
        <w:t>的直抒胸臆，以及“怎思量？”叩击心灵的质问，打破隐喻的朦胧感，完成对家国情怀与文化传承的深刻诠释。</w:t>
      </w:r>
      <w:r>
        <w:rPr>
          <w:rFonts w:hint="eastAsia"/>
        </w:rPr>
        <w:t>《天地龙鳞》这首歌里，“这龙鳞却曾经，铿锵落地犹如碎冰。一片鳞一寸心，故事飘摇我不忍听”表达含蓄，用龙鳞铿锵落地如碎冰，象征中华民族曾经遭受的苦难，每一片“龙鳞”都代表着中华儿女的心，那些心酸故事令人痛惜。还有“人守礼心守静，悠扬古琴弹君子心”，用古琴弹奏来暗示要坚守内心的宁静和礼仪。直言的部分，如“这江山我起笔，民族血脉又几万里”直接地表达了对民族传承的自豪，展现出中华民族悠久的历史和广阔的疆域。还有“将民族的命运，昂首抬起再次复兴。游天地寻龙鳞，龙的血脉蔚然成林”这句也直言不讳，表达了龙的传人的责任和使命，以及对民族复兴的坚定信念。</w:t>
      </w:r>
      <w:r>
        <w:rPr>
          <w:rFonts w:ascii="Calibri" w:hAnsi="Calibri" w:eastAsia="Calibri" w:cs="Calibri"/>
        </w:rPr>
        <w:t xml:space="preserve"> </w:t>
      </w:r>
    </w:p>
    <w:p>
      <w:pPr>
        <w:spacing w:before="60" w:beforeLines="25" w:after="60" w:afterLines="25" w:line="240" w:lineRule="auto"/>
        <w:ind w:firstLine="0"/>
        <w:rPr>
          <w:rFonts w:hint="eastAsia"/>
        </w:rPr>
      </w:pPr>
    </w:p>
    <w:p>
      <w:pPr>
        <w:spacing w:before="160" w:after="160" w:line="240" w:lineRule="auto"/>
        <w:ind w:firstLine="0"/>
        <w:rPr>
          <w:rFonts w:hint="eastAsia" w:ascii="黑体" w:hAnsi="黑体" w:eastAsia="黑体" w:cs="黑体"/>
          <w:sz w:val="28"/>
          <w:szCs w:val="28"/>
        </w:rPr>
      </w:pPr>
      <w:r>
        <w:rPr>
          <w:rFonts w:hint="eastAsia" w:ascii="黑体" w:hAnsi="黑体" w:eastAsia="黑体" w:cs="黑体"/>
          <w:sz w:val="28"/>
          <w:szCs w:val="28"/>
        </w:rPr>
        <w:t>3 热门国风歌曲中的家国叙事正面影响及反思</w:t>
      </w:r>
    </w:p>
    <w:p>
      <w:pPr>
        <w:spacing w:before="160" w:after="160" w:line="240" w:lineRule="auto"/>
        <w:ind w:firstLine="0"/>
        <w:rPr>
          <w:rFonts w:hint="eastAsia" w:ascii="黑体" w:hAnsi="黑体" w:eastAsia="黑体" w:cs="黑体"/>
          <w:sz w:val="28"/>
          <w:szCs w:val="28"/>
        </w:rPr>
      </w:pPr>
    </w:p>
    <w:p>
      <w:pPr>
        <w:spacing w:before="60" w:beforeLines="25" w:after="60" w:afterLines="25" w:line="240" w:lineRule="auto"/>
        <w:ind w:firstLine="0"/>
        <w:rPr>
          <w:rFonts w:hint="eastAsia" w:ascii="黑体" w:hAnsi="黑体" w:eastAsia="黑体" w:cs="黑体"/>
        </w:rPr>
      </w:pPr>
      <w:r>
        <w:rPr>
          <w:rFonts w:hint="eastAsia" w:ascii="黑体" w:hAnsi="黑体" w:eastAsia="黑体" w:cs="黑体"/>
        </w:rPr>
        <w:t>3.1 受众群体年轻化与情感表达积极化</w:t>
      </w:r>
    </w:p>
    <w:p>
      <w:pPr>
        <w:spacing w:after="0" w:line="240" w:lineRule="auto"/>
        <w:ind w:firstLine="420" w:firstLineChars="200"/>
        <w:rPr>
          <w:rFonts w:hint="eastAsia"/>
        </w:rPr>
      </w:pPr>
      <w:r>
        <w:rPr>
          <w:rFonts w:hint="eastAsia"/>
        </w:rPr>
        <w:t>央广网在</w:t>
      </w:r>
      <w:r>
        <w:rPr>
          <w:rFonts w:ascii="Times New Roman" w:hAnsi="Times New Roman" w:cs="Times New Roman"/>
        </w:rPr>
        <w:t>2018</w:t>
      </w:r>
      <w:r>
        <w:rPr>
          <w:rFonts w:hint="eastAsia"/>
        </w:rPr>
        <w:t>年发表报道《不只“红颜”与“江山”，古风音乐里有</w:t>
      </w:r>
      <w:r>
        <w:rPr>
          <w:rFonts w:ascii="Times New Roman" w:hAnsi="Times New Roman" w:cs="Times New Roman"/>
        </w:rPr>
        <w:t>00</w:t>
      </w:r>
      <w:r>
        <w:rPr>
          <w:rFonts w:hint="eastAsia"/>
        </w:rPr>
        <w:t>后的时代》，网易云音乐原创音乐副总监唐晶晶在接受中国青年报·中青在线记者采访时曾表示，在网易云音乐平台上，古风音乐或者说“中国风”的听众，主要以</w:t>
      </w:r>
      <w:r>
        <w:rPr>
          <w:rFonts w:ascii="Times New Roman" w:hAnsi="Times New Roman" w:cs="Times New Roman"/>
        </w:rPr>
        <w:t>95</w:t>
      </w:r>
      <w:r>
        <w:rPr>
          <w:rFonts w:hint="eastAsia"/>
        </w:rPr>
        <w:t>后、</w:t>
      </w:r>
      <w:r>
        <w:rPr>
          <w:rFonts w:ascii="Times New Roman" w:hAnsi="Times New Roman" w:cs="Times New Roman"/>
        </w:rPr>
        <w:t>00</w:t>
      </w:r>
      <w:r>
        <w:rPr>
          <w:rFonts w:hint="eastAsia"/>
        </w:rPr>
        <w:t>后为主，女生略高于男生，男女比例约</w:t>
      </w:r>
      <w:r>
        <w:rPr>
          <w:rFonts w:ascii="Times New Roman" w:hAnsi="Times New Roman" w:cs="Times New Roman"/>
        </w:rPr>
        <w:t>4∶6</w:t>
      </w:r>
      <w:r>
        <w:rPr>
          <w:rFonts w:hint="eastAsia"/>
        </w:rPr>
        <w:t>。</w:t>
      </w:r>
      <w:r>
        <w:rPr>
          <w:rFonts w:hint="eastAsia"/>
          <w:vertAlign w:val="superscript"/>
        </w:rPr>
        <w:fldChar w:fldCharType="begin"/>
      </w:r>
      <w:r>
        <w:rPr>
          <w:rFonts w:hint="eastAsia"/>
          <w:vertAlign w:val="superscript"/>
        </w:rPr>
        <w:instrText xml:space="preserve"> REF _Ref8218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网易云音乐联合</w:t>
      </w:r>
      <w:r>
        <w:rPr>
          <w:rFonts w:ascii="Times New Roman" w:hAnsi="Times New Roman" w:cs="Times New Roman"/>
        </w:rPr>
        <w:t>36</w:t>
      </w:r>
      <w:r>
        <w:rPr>
          <w:rFonts w:hint="eastAsia"/>
        </w:rPr>
        <w:t>氪研究院共同发布《</w:t>
      </w:r>
      <w:r>
        <w:rPr>
          <w:rFonts w:ascii="Times New Roman" w:hAnsi="Times New Roman" w:cs="Times New Roman"/>
        </w:rPr>
        <w:t>00</w:t>
      </w:r>
      <w:r>
        <w:rPr>
          <w:rFonts w:hint="eastAsia"/>
        </w:rPr>
        <w:t>后长音频消费趋势报告（</w:t>
      </w:r>
      <w:r>
        <w:rPr>
          <w:rFonts w:ascii="Times New Roman" w:hAnsi="Times New Roman" w:cs="Times New Roman"/>
        </w:rPr>
        <w:t>2023</w:t>
      </w:r>
      <w:r>
        <w:rPr>
          <w:rFonts w:hint="eastAsia"/>
        </w:rPr>
        <w:t>）》，其中网易云音乐长音频用户呈现明显的年轻化特征，</w:t>
      </w:r>
      <w:r>
        <w:rPr>
          <w:rFonts w:ascii="Times New Roman" w:hAnsi="Times New Roman" w:cs="Times New Roman"/>
        </w:rPr>
        <w:t>00</w:t>
      </w:r>
      <w:r>
        <w:rPr>
          <w:rFonts w:hint="eastAsia"/>
        </w:rPr>
        <w:t>后占比高达</w:t>
      </w:r>
      <w:r>
        <w:rPr>
          <w:rFonts w:ascii="Times New Roman" w:hAnsi="Times New Roman" w:cs="Times New Roman"/>
        </w:rPr>
        <w:t>72%</w:t>
      </w:r>
      <w:r>
        <w:rPr>
          <w:rFonts w:hint="eastAsia"/>
        </w:rPr>
        <w:t>。</w:t>
      </w:r>
      <w:r>
        <w:rPr>
          <w:rFonts w:hint="eastAsia"/>
          <w:vertAlign w:val="superscript"/>
        </w:rPr>
        <w:fldChar w:fldCharType="begin"/>
      </w:r>
      <w:r>
        <w:rPr>
          <w:rFonts w:hint="eastAsia"/>
          <w:vertAlign w:val="superscript"/>
        </w:rPr>
        <w:instrText xml:space="preserve"> REF _Ref8248 \r \h </w:instrText>
      </w:r>
      <w:r>
        <w:rPr>
          <w:rFonts w:hint="eastAsia"/>
          <w:vertAlign w:val="superscript"/>
        </w:rPr>
        <w:fldChar w:fldCharType="separate"/>
      </w:r>
      <w:r>
        <w:rPr>
          <w:rFonts w:hint="eastAsia"/>
          <w:vertAlign w:val="superscript"/>
        </w:rPr>
        <w:t>[8]</w:t>
      </w:r>
      <w:r>
        <w:rPr>
          <w:rFonts w:hint="eastAsia"/>
          <w:vertAlign w:val="superscript"/>
        </w:rPr>
        <w:fldChar w:fldCharType="end"/>
      </w:r>
      <w:r>
        <w:t>国风音乐通过融合</w:t>
      </w:r>
      <w:r>
        <w:rPr>
          <w:rFonts w:hint="eastAsia"/>
        </w:rPr>
        <w:t>传统文化和</w:t>
      </w:r>
      <w:r>
        <w:t>流行元素吸引年轻群体，契合年轻人对 “新国潮”的身份认同</w:t>
      </w:r>
      <w:r>
        <w:rPr>
          <w:rFonts w:hint="eastAsia"/>
        </w:rPr>
        <w:t>与民族文化自豪感</w:t>
      </w:r>
      <w:r>
        <w:t>。</w:t>
      </w:r>
      <w:r>
        <w:rPr>
          <w:vertAlign w:val="superscript"/>
        </w:rPr>
        <w:fldChar w:fldCharType="begin"/>
      </w:r>
      <w:r>
        <w:rPr>
          <w:vertAlign w:val="superscript"/>
        </w:rPr>
        <w:instrText xml:space="preserve"> REF _Ref8378 \r \h </w:instrText>
      </w:r>
      <w:r>
        <w:rPr>
          <w:vertAlign w:val="superscript"/>
        </w:rPr>
        <w:fldChar w:fldCharType="separate"/>
      </w:r>
      <w:r>
        <w:rPr>
          <w:rFonts w:hint="eastAsia"/>
          <w:vertAlign w:val="superscript"/>
        </w:rPr>
        <w:t>[9]</w:t>
      </w:r>
      <w:r>
        <w:rPr>
          <w:vertAlign w:val="superscript"/>
        </w:rPr>
        <w:fldChar w:fldCharType="end"/>
      </w:r>
      <w:r>
        <w:t>如在《赤伶》</w:t>
      </w:r>
      <w:r>
        <w:rPr>
          <w:rFonts w:hint="eastAsia"/>
        </w:rPr>
        <w:t>这种典型的家国叙事国风热歌</w:t>
      </w:r>
      <w:r>
        <w:t>中，热度较高的评论</w:t>
      </w:r>
      <w:r>
        <w:rPr>
          <w:rFonts w:hint="eastAsia"/>
        </w:rPr>
        <w:t>均来自</w:t>
      </w:r>
      <w:r>
        <w:rPr>
          <w:rFonts w:ascii="Times New Roman" w:hAnsi="Times New Roman" w:cs="Times New Roman"/>
        </w:rPr>
        <w:t>95</w:t>
      </w:r>
      <w:r>
        <w:rPr>
          <w:rFonts w:hint="eastAsia"/>
        </w:rPr>
        <w:t>后、</w:t>
      </w:r>
      <w:r>
        <w:rPr>
          <w:rFonts w:ascii="Times New Roman" w:hAnsi="Times New Roman" w:cs="Times New Roman"/>
        </w:rPr>
        <w:t>00</w:t>
      </w:r>
      <w:r>
        <w:rPr>
          <w:rFonts w:hint="eastAsia"/>
        </w:rPr>
        <w:t>后。他们不仅赞美歌曲旋律的凄凉优美，更是</w:t>
      </w:r>
      <w:r>
        <w:t>从歌曲讲述内容</w:t>
      </w:r>
      <w:r>
        <w:rPr>
          <w:rFonts w:hint="eastAsia"/>
        </w:rPr>
        <w:t>或者虚构故事</w:t>
      </w:r>
      <w:r>
        <w:t>入手，引导听众身临其境</w:t>
      </w:r>
      <w:r>
        <w:rPr>
          <w:rFonts w:hint="eastAsia"/>
        </w:rPr>
        <w:t>，表现“戏子亦有骨”的铮铮民族气节。如“《赤伶》这首歌讲述的是一个悲壮的抗战故事，日本以全县百姓的生命逼迫京剧家裴宴之，为他们单独演出，如果拒绝就屠城，裴宴之欣然赴约为众寇表演，当戏演到高潮处时，裴宴之大喊一声“放火”，随之熊熊大火燃烧起来将戏院彻底淹没，面对武装到牙齿的鬼子，戏班成员竟是用这种悲壮的方式完成人生最后一场戏。后来楼塌了，戏却未终。位卑未敢忘忧国，都道戏子无情，怎知戏子也有心。剑拔弩张又何妨，华夏何曾惧豺狼。众志成城担国难，横刀立马斩列强。万里山河皆热血，神州遍地好儿郎。何惜百战穿金甲，纵死不敢愧炎黄。”同样典型的还有《天地龙鳞》，评论区一些人评论道“这首歌气势太磅礴了。”“单纯从艺术感上来讲太有气魄了，把中华文化的蓬勃庞大体现得很到位。”“可惜了《天地龙鳞》，方文山的词蕴含着大国崛起的格局，王某的曲大气磅礴酣畅淋漓，他们的合作珠联璧合、天衣无缝，完全配的上2022年的春晚，甚至会随着中国历史性的崛起而在史书中留下一笔。”在年轻用户高达</w:t>
      </w:r>
      <w:r>
        <w:rPr>
          <w:rFonts w:ascii="Times New Roman" w:hAnsi="Times New Roman" w:cs="Times New Roman"/>
        </w:rPr>
        <w:t>78.67%</w:t>
      </w:r>
      <w:r>
        <w:rPr>
          <w:rFonts w:hint="eastAsia"/>
        </w:rPr>
        <w:t>的</w:t>
      </w:r>
      <w:r>
        <w:rPr>
          <w:rFonts w:ascii="Times New Roman" w:hAnsi="Times New Roman" w:eastAsia="Times New Roman" w:cs="Times New Roman"/>
        </w:rPr>
        <w:t xml:space="preserve">bilibili </w:t>
      </w:r>
      <w:r>
        <w:t>网站上，国家宝藏系列纯音乐国风歌曲也</w:t>
      </w:r>
      <w:r>
        <w:rPr>
          <w:rFonts w:hint="eastAsia"/>
        </w:rPr>
        <w:t>被广泛</w:t>
      </w:r>
      <w:r>
        <w:t>年轻群体</w:t>
      </w:r>
      <w:r>
        <w:rPr>
          <w:rFonts w:hint="eastAsia"/>
        </w:rPr>
        <w:t>喜爱</w:t>
      </w:r>
      <w:r>
        <w:t>。如《长空》</w:t>
      </w:r>
      <w:r>
        <w:rPr>
          <w:rFonts w:hint="eastAsia"/>
        </w:rPr>
        <w:t>中</w:t>
      </w:r>
      <w:r>
        <w:t>评论“</w:t>
      </w:r>
      <w:r>
        <w:rPr>
          <w:rFonts w:hint="eastAsia"/>
        </w:rPr>
        <w:t>或野性，或静谧；这是北国的东，但却不是华夏的冬。世界上没有任何一个国家的冬能被赋予宁静的同时赋上大气的壮阔；很难见到有哪个民族会给一场萧肃的冷冽予以浪漫的幻想。我们的冬天，向来就不是萧肃的，太阳出之东方。冬天应该是一场为着这个名字带夏的民族下个夏天的一场洗礼；日出冬方，对于我们，每一次的冷冽低谷都应是一场日出冬方知晨晓的预备。”</w:t>
      </w:r>
      <w:r>
        <w:t>弹幕中还有不少人表示“这是中国人独有的浪漫悲怆与悠远”。这些无疑都是年轻群体在以自己的方式抒发家国情怀，而音乐也在潜移默化间重塑他们的文化自信与认同。</w:t>
      </w:r>
      <w:r>
        <w:rPr>
          <w:rFonts w:ascii="Calibri" w:hAnsi="Calibri" w:eastAsia="Calibri" w:cs="Calibri"/>
        </w:rPr>
        <w:t xml:space="preserve"> </w:t>
      </w:r>
    </w:p>
    <w:p>
      <w:pPr>
        <w:spacing w:line="240" w:lineRule="auto"/>
        <w:ind w:left="-17" w:firstLine="408"/>
        <w:rPr>
          <w:rFonts w:hint="eastAsia"/>
        </w:rPr>
      </w:pPr>
      <w:r>
        <w:rPr>
          <w:rFonts w:hint="eastAsia"/>
        </w:rPr>
        <w:t>另外，青年一代在国风热歌中会时不时会跳出家国情怀语境，抒发个人生活感悟。这比较常见于不太典型的家国情怀国风热歌，如《半城烟沙》、《庐州月》。其中热门评论除了表示是对歌词与许嵩才华的赞美，如“这首歌最厉害的地方是：此歌并没有矫情大义的说靠我要反战，我要和平，不要打仗。而是以小见大，缓缓道来，“还能捧你沏的茶”“转世燕还故塌，为你衔来二月的花”没有一字写战争残酷，人世离别，却处处充满世间悲怆之景。”还有是对考研、学生时代、家乡、感情生活的回忆。如“长大离乡后才明白，思乡之情说到底是思念曾经无忧无虑的的天真年岁，思念家乡的某个心上之人。那些曾道寻常的岁月，终化为青烟一缕，被故乡的风轻吹而散”。</w:t>
      </w:r>
    </w:p>
    <w:p>
      <w:pPr>
        <w:spacing w:line="240" w:lineRule="auto"/>
        <w:ind w:left="-17" w:firstLine="408"/>
        <w:rPr>
          <w:rFonts w:hint="eastAsia"/>
        </w:rPr>
      </w:pPr>
      <w:r>
        <w:rPr>
          <w:rFonts w:hint="eastAsia"/>
        </w:rPr>
        <w:t>虽然收听家国叙事国风热歌的听者主要由青年人构成，但由家国叙事的古诗词而改编的国风歌曲不吸引着青年一代，更是激发了中年群体的满腔热情。如《满江红》（《射雕英雄传之铁血丹心》插曲）这类给中年人带来感情寄托的歌曲。其热门评论中，</w:t>
      </w:r>
      <w:r>
        <w:rPr>
          <w:rFonts w:ascii="Times New Roman" w:hAnsi="Times New Roman" w:cs="Times New Roman"/>
        </w:rPr>
        <w:t xml:space="preserve">75 </w:t>
      </w:r>
      <w:r>
        <w:rPr>
          <w:rFonts w:hint="eastAsia"/>
        </w:rPr>
        <w:t>后、</w:t>
      </w:r>
      <w:r>
        <w:rPr>
          <w:rFonts w:ascii="Times New Roman" w:hAnsi="Times New Roman" w:cs="Times New Roman"/>
        </w:rPr>
        <w:t xml:space="preserve">80 </w:t>
      </w:r>
      <w:r>
        <w:rPr>
          <w:rFonts w:hint="eastAsia"/>
        </w:rPr>
        <w:t>后、</w:t>
      </w:r>
      <w:r>
        <w:rPr>
          <w:rFonts w:ascii="Times New Roman" w:hAnsi="Times New Roman" w:cs="Times New Roman"/>
        </w:rPr>
        <w:t xml:space="preserve">90 </w:t>
      </w:r>
      <w:r>
        <w:rPr>
          <w:rFonts w:hint="eastAsia"/>
        </w:rPr>
        <w:t>后纷纷表示“热血沸腾，词简直豪壮苍凉，岳爷爷千古！”“太有气势了，震撼难以形容”“愿我们都能守住气节风骨”，也不乏有一些</w:t>
      </w:r>
      <w:r>
        <w:rPr>
          <w:rFonts w:ascii="Times New Roman" w:hAnsi="Times New Roman" w:cs="Times New Roman"/>
        </w:rPr>
        <w:t>00</w:t>
      </w:r>
      <w:r>
        <w:rPr>
          <w:rFonts w:hint="eastAsia"/>
        </w:rPr>
        <w:t>后调侃说“现在和我一样有品的</w:t>
      </w:r>
      <w:r>
        <w:rPr>
          <w:rFonts w:ascii="Times New Roman" w:hAnsi="Times New Roman" w:cs="Times New Roman"/>
        </w:rPr>
        <w:t>00</w:t>
      </w:r>
      <w:r>
        <w:rPr>
          <w:rFonts w:hint="eastAsia"/>
        </w:rPr>
        <w:t>后不多了吧”。</w:t>
      </w:r>
      <w:r>
        <w:rPr>
          <w:rFonts w:hint="eastAsia"/>
          <w:vertAlign w:val="superscript"/>
        </w:rPr>
        <w:fldChar w:fldCharType="begin"/>
      </w:r>
      <w:r>
        <w:rPr>
          <w:rFonts w:hint="eastAsia"/>
          <w:vertAlign w:val="superscript"/>
        </w:rPr>
        <w:instrText xml:space="preserve"> REF _Ref8421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t>由此观之，家国叙事的国风热歌受众面相对广泛，其中纯音乐和古诗词改编作品更能引发听众的遐想，</w:t>
      </w:r>
      <w:r>
        <w:rPr>
          <w:rFonts w:ascii="Calibri" w:hAnsi="Calibri" w:eastAsia="Calibri" w:cs="Calibri"/>
        </w:rPr>
        <w:t xml:space="preserve"> </w:t>
      </w:r>
      <w:r>
        <w:rPr>
          <w:rFonts w:hint="eastAsia"/>
        </w:rPr>
        <w:t>受众群体有相对较好的视野，进而能结合生活实际表达对历史文化的认同和家国的自豪感。</w:t>
      </w:r>
    </w:p>
    <w:p>
      <w:pPr>
        <w:spacing w:before="60" w:beforeLines="25" w:after="60" w:afterLines="25" w:line="240" w:lineRule="auto"/>
        <w:ind w:firstLine="0"/>
        <w:rPr>
          <w:rFonts w:hint="eastAsia" w:ascii="黑体" w:hAnsi="黑体" w:eastAsia="黑体" w:cs="黑体"/>
          <w:color w:val="4472C4" w:themeColor="accent1"/>
          <w:szCs w:val="21"/>
          <w14:textFill>
            <w14:solidFill>
              <w14:schemeClr w14:val="accent1"/>
            </w14:solidFill>
          </w14:textFill>
        </w:rPr>
      </w:pPr>
      <w:r>
        <w:rPr>
          <w:rFonts w:hint="eastAsia" w:ascii="黑体" w:hAnsi="黑体" w:eastAsia="黑体" w:cs="黑体"/>
          <w:szCs w:val="21"/>
        </w:rPr>
        <w:t xml:space="preserve">3.2 </w:t>
      </w:r>
      <w:r>
        <w:rPr>
          <w:rStyle w:val="9"/>
          <w:rFonts w:hint="eastAsia" w:ascii="黑体" w:hAnsi="黑体" w:eastAsia="黑体" w:cs="黑体"/>
          <w:b w:val="0"/>
          <w:szCs w:val="21"/>
          <w:shd w:val="clear" w:color="auto" w:fill="FFFFFF"/>
        </w:rPr>
        <w:t>意象堆砌与算法流水线的文化失真危机</w:t>
      </w:r>
    </w:p>
    <w:p>
      <w:pPr>
        <w:spacing w:after="0" w:line="240" w:lineRule="auto"/>
        <w:ind w:firstLine="420" w:firstLineChars="200"/>
        <w:rPr>
          <w:rFonts w:hint="eastAsia"/>
          <w:color w:val="auto"/>
        </w:rPr>
      </w:pPr>
      <w:r>
        <w:t>国风音乐在家国叙事题材上的创作呈现爆发式增长，但部分作品陷入文化意象简单堆叠</w:t>
      </w:r>
      <w:r>
        <w:rPr>
          <w:rFonts w:hint="eastAsia"/>
        </w:rPr>
        <w:t>、文白混搭</w:t>
      </w:r>
      <w:r>
        <w:t>的窠臼，导致表达浮于表面，出</w:t>
      </w:r>
      <w:r>
        <w:rPr>
          <w:rFonts w:hint="eastAsia"/>
        </w:rPr>
        <w:t>现语法混乱、</w:t>
      </w:r>
      <w:r>
        <w:t>符号化、空洞化的弊病。如高频意象的“流水线式”拼贴。通过调查部分热门国风歌曲，其中有些看似很有意境，但推敲后就会发现其实是重复符号的混乱使用，如“山河”“明月”“孤城”“落花”被机械组合，脱离具体语境。还有对“汉唐”“烽烟”“吴钩”“玉门关”等词汇的滥用，缺乏历史纵深</w:t>
      </w:r>
      <w:r>
        <w:rPr>
          <w:rFonts w:hint="eastAsia"/>
        </w:rPr>
        <w:t>与</w:t>
      </w:r>
      <w:r>
        <w:t xml:space="preserve">反思。在情感上高频使用“天下”“苍生”“离殇”等宏大词汇，但情感支撑薄弱，使得表达稀释了家国叙事的厚重感。大数据分析显示：这些词汇使用频率较前五年增长 </w:t>
      </w:r>
      <w:r>
        <w:rPr>
          <w:rFonts w:ascii="Times New Roman" w:hAnsi="Times New Roman" w:eastAsia="Times New Roman" w:cs="Times New Roman"/>
        </w:rPr>
        <w:t>430%</w:t>
      </w:r>
      <w:r>
        <w:t>，但具体历史语境与人文深度反而下</w:t>
      </w:r>
      <w:r>
        <w:rPr>
          <w:rFonts w:hint="eastAsia"/>
        </w:rPr>
        <w:t>降</w:t>
      </w:r>
      <w:r>
        <w:rPr>
          <w:rFonts w:ascii="Times New Roman" w:hAnsi="Times New Roman" w:eastAsia="Times New Roman" w:cs="Times New Roman"/>
        </w:rPr>
        <w:t>28%</w:t>
      </w:r>
      <w:r>
        <w:rPr>
          <w:rFonts w:hint="eastAsia" w:ascii="Times New Roman" w:hAnsi="Times New Roman" w:cs="Times New Roman"/>
        </w:rPr>
        <w:t>。</w:t>
      </w:r>
      <w:r>
        <w:rPr>
          <w:rFonts w:hint="eastAsia"/>
          <w:vertAlign w:val="superscript"/>
        </w:rPr>
        <w:fldChar w:fldCharType="begin"/>
      </w:r>
      <w:r>
        <w:rPr>
          <w:rFonts w:hint="eastAsia"/>
          <w:vertAlign w:val="superscript"/>
        </w:rPr>
        <w:instrText xml:space="preserve"> REF _Ref8447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ascii="Times New Roman" w:hAnsi="Times New Roman" w:cs="Times New Roman"/>
        </w:rPr>
        <w:t>再</w:t>
      </w:r>
      <w:r>
        <w:rPr>
          <w:rFonts w:hint="eastAsia"/>
        </w:rPr>
        <w:t>如热门音乐《离人愁》中，歌词“莫把那关外野游，留佳人等候”该句中强行加入白话“把”，导致语义不通，前言不搭后语。《芒种》中“一想到你我就恨情不寿总于苦海囚”，“我”是主语，而“恨”和“总于”都可作谓</w:t>
      </w:r>
      <w:r>
        <w:t>语，但由</w:t>
      </w:r>
      <w:r>
        <w:rPr>
          <w:rFonts w:hint="eastAsia"/>
          <w:color w:val="auto"/>
        </w:rPr>
        <w:t>于前后的词没有任何关联，难以找出主句中真正的谓语</w:t>
      </w:r>
    </w:p>
    <w:p>
      <w:pPr>
        <w:spacing w:after="0" w:line="240" w:lineRule="auto"/>
        <w:ind w:firstLine="420" w:firstLineChars="200"/>
        <w:rPr>
          <w:rFonts w:hint="eastAsia"/>
          <w:color w:val="auto"/>
        </w:rPr>
      </w:pPr>
      <w:r>
        <w:rPr>
          <w:rFonts w:hint="eastAsia"/>
          <w:color w:val="auto"/>
        </w:rPr>
        <w:t xml:space="preserve">此外，当代国风音乐在商业化浪潮中呈现出过度迎合市场而削弱艺术自主性的现象，这一文化症候折射出全球化语境下传统文化创新的深层矛盾。  </w:t>
      </w:r>
    </w:p>
    <w:p>
      <w:pPr>
        <w:spacing w:after="0" w:line="240" w:lineRule="auto"/>
        <w:ind w:firstLine="420" w:firstLineChars="200"/>
        <w:rPr>
          <w:rFonts w:hint="eastAsia"/>
          <w:color w:val="auto"/>
        </w:rPr>
      </w:pPr>
      <w:r>
        <w:rPr>
          <w:rFonts w:hint="eastAsia"/>
          <w:color w:val="auto"/>
        </w:rPr>
        <w:t>据网易云音乐 2023 年度报告显示，标签为“国风”的歌曲中家国题材占比达 28%，较 2022 年提升 7%。</w:t>
      </w:r>
      <w:r>
        <w:rPr>
          <w:rFonts w:hint="eastAsia"/>
          <w:color w:val="auto"/>
          <w:vertAlign w:val="superscript"/>
        </w:rPr>
        <w:fldChar w:fldCharType="begin"/>
      </w:r>
      <w:r>
        <w:rPr>
          <w:rFonts w:hint="eastAsia"/>
          <w:color w:val="auto"/>
          <w:vertAlign w:val="superscript"/>
        </w:rPr>
        <w:instrText xml:space="preserve"> REF _Ref8512 \r \h </w:instrText>
      </w:r>
      <w:r>
        <w:rPr>
          <w:rFonts w:hint="eastAsia"/>
          <w:color w:val="auto"/>
          <w:vertAlign w:val="superscript"/>
        </w:rPr>
        <w:fldChar w:fldCharType="separate"/>
      </w:r>
      <w:r>
        <w:rPr>
          <w:rFonts w:hint="eastAsia"/>
          <w:color w:val="auto"/>
          <w:vertAlign w:val="superscript"/>
        </w:rPr>
        <w:t>[12]</w:t>
      </w:r>
      <w:r>
        <w:rPr>
          <w:rFonts w:hint="eastAsia"/>
          <w:color w:val="auto"/>
          <w:vertAlign w:val="superscript"/>
        </w:rPr>
        <w:fldChar w:fldCharType="end"/>
      </w:r>
      <w:r>
        <w:rPr>
          <w:rFonts w:hint="eastAsia"/>
          <w:color w:val="auto"/>
        </w:rPr>
        <w:t>为了更多迎合市场需求，部分歌曲存在上述提到的意象重复使用问题。更值得警惕的是，平台算法助推形成的“家国情怀国风歌单”正在批量生产文化刻板印象，使千年文明简化为可粘贴的听觉商标，不知不觉间误导着听众，甚者可能对价值观不完善的未成年人造成危害。同时平台还会利用用户心理，进行算法偏好推算，包括副歌前置、强节奏、高情绪密度，以便为用户带来刺激的体验。 由此，当下部分热门家国叙事的国风音乐陷入“五声音阶+文言辞藻=传统文化”的简化方程式中，形成“抖音爆款流水线”。这种文化贴现现象导致传统意象沦为消费主义时代的快消品。</w:t>
      </w:r>
    </w:p>
    <w:p>
      <w:pPr>
        <w:spacing w:line="240" w:lineRule="auto"/>
        <w:ind w:firstLine="0"/>
        <w:rPr>
          <w:rFonts w:hint="eastAsia"/>
          <w:color w:val="auto"/>
        </w:rPr>
      </w:pPr>
    </w:p>
    <w:p>
      <w:pPr>
        <w:spacing w:before="160" w:after="160" w:line="240" w:lineRule="auto"/>
        <w:ind w:firstLine="0"/>
        <w:rPr>
          <w:rFonts w:hint="eastAsia" w:ascii="黑体" w:hAnsi="黑体" w:eastAsia="黑体" w:cs="黑体"/>
          <w:color w:val="auto"/>
          <w:sz w:val="28"/>
          <w:szCs w:val="28"/>
        </w:rPr>
      </w:pPr>
      <w:r>
        <w:rPr>
          <w:rFonts w:hint="eastAsia" w:ascii="黑体" w:hAnsi="黑体" w:eastAsia="黑体" w:cs="黑体"/>
          <w:color w:val="auto"/>
          <w:sz w:val="28"/>
          <w:szCs w:val="28"/>
        </w:rPr>
        <w:t>4 结语</w:t>
      </w:r>
    </w:p>
    <w:p>
      <w:pPr>
        <w:spacing w:before="160" w:after="160" w:line="240" w:lineRule="auto"/>
        <w:ind w:firstLine="0"/>
        <w:rPr>
          <w:rFonts w:hint="eastAsia" w:ascii="黑体" w:hAnsi="黑体" w:eastAsia="黑体" w:cs="黑体"/>
          <w:color w:val="auto"/>
          <w:sz w:val="28"/>
          <w:szCs w:val="28"/>
        </w:rPr>
      </w:pPr>
    </w:p>
    <w:p>
      <w:pPr>
        <w:spacing w:after="0" w:line="240" w:lineRule="auto"/>
        <w:ind w:firstLine="420" w:firstLineChars="200"/>
        <w:rPr>
          <w:rFonts w:hint="eastAsia"/>
          <w:color w:val="auto"/>
          <w:szCs w:val="21"/>
        </w:rPr>
      </w:pPr>
      <w:r>
        <w:rPr>
          <w:rFonts w:hint="eastAsia"/>
          <w:color w:val="auto"/>
          <w:szCs w:val="21"/>
        </w:rPr>
        <w:t>热门国风热歌以其独特的音乐魅力和文化内涵，对传统家国叙事进行了富有创意的重构与重述。通过从宏大叙事到个体叙事的转变、现代元素与传统文化的融合以及多元化表达形式的运用，国风热歌为家国叙事注入了新的活力和时代精神；同时，通过对历史故事、典故与传说的重新演绎、家国情怀的当代诠释以及文化符号的运用与传播，国风热歌又赋予了家国叙事新的内涵和价值。国风热歌重构与重述家国叙事的实践，不仅在文化层面上传承和弘扬了传统文化，促进了文化创新，而且在社会层面尤其在青少年群体中引发热烈讨论。这有利于增强民族凝聚力，传递正能量，促进文化交流与传播，而且有利于突破传统儒家的家国叙事，在潜移默化中对青少年进行爱国教育。虽然还存在诸多问题，但在未来的发展中，家国叙事类国风热歌创作者有望继续发挥其独特优势，不断探索创新，为家国情怀的传承与发展以及中华文化的繁荣兴盛做出更大的贡献。</w:t>
      </w:r>
    </w:p>
    <w:p>
      <w:pPr>
        <w:spacing w:after="0" w:line="240" w:lineRule="auto"/>
        <w:ind w:firstLine="0"/>
        <w:jc w:val="both"/>
        <w:rPr>
          <w:rFonts w:hint="eastAsia" w:ascii="黑体" w:hAnsi="黑体" w:eastAsia="黑体" w:cs="黑体"/>
          <w:color w:val="auto"/>
          <w:sz w:val="28"/>
          <w:szCs w:val="28"/>
        </w:rPr>
      </w:pPr>
    </w:p>
    <w:p>
      <w:pPr>
        <w:spacing w:after="0" w:line="240" w:lineRule="auto"/>
        <w:ind w:firstLine="0"/>
        <w:jc w:val="center"/>
        <w:rPr>
          <w:rFonts w:hint="eastAsia" w:ascii="黑体" w:hAnsi="黑体" w:eastAsia="黑体"/>
          <w:color w:val="auto"/>
        </w:rPr>
      </w:pPr>
    </w:p>
    <w:p>
      <w:pPr>
        <w:spacing w:before="240" w:beforeLines="100" w:after="240" w:afterLines="100" w:line="320" w:lineRule="atLeast"/>
        <w:ind w:firstLine="0"/>
        <w:jc w:val="center"/>
        <w:rPr>
          <w:rFonts w:hint="eastAsia" w:ascii="黑体" w:hAnsi="黑体" w:eastAsia="黑体"/>
          <w:color w:val="auto"/>
        </w:rPr>
      </w:pPr>
      <w:r>
        <w:rPr>
          <w:rFonts w:hint="eastAsia" w:ascii="黑体" w:hAnsi="黑体" w:eastAsia="黑体"/>
          <w:color w:val="auto"/>
        </w:rPr>
        <w:t>参 考 文 献</w:t>
      </w:r>
    </w:p>
    <w:p>
      <w:pPr>
        <w:numPr>
          <w:ilvl w:val="0"/>
          <w:numId w:val="1"/>
        </w:numPr>
        <w:spacing w:after="0" w:line="240" w:lineRule="auto"/>
        <w:rPr>
          <w:rFonts w:hint="eastAsia"/>
          <w:color w:val="auto"/>
        </w:rPr>
      </w:pPr>
      <w:bookmarkStart w:id="4" w:name="_Ref7699"/>
      <w:r>
        <w:rPr>
          <w:rFonts w:hint="eastAsia"/>
          <w:color w:val="auto"/>
        </w:rPr>
        <w:t>许涛.在线音乐社区用户参与生成评论动因研究[D].暨南大学，2021.</w:t>
      </w:r>
      <w:bookmarkEnd w:id="4"/>
    </w:p>
    <w:p>
      <w:pPr>
        <w:numPr>
          <w:ilvl w:val="0"/>
          <w:numId w:val="1"/>
        </w:numPr>
        <w:spacing w:after="0" w:line="240" w:lineRule="auto"/>
        <w:rPr>
          <w:rFonts w:hint="eastAsia"/>
          <w:color w:val="auto"/>
        </w:rPr>
      </w:pPr>
      <w:bookmarkStart w:id="5" w:name="_Ref7794"/>
      <w:r>
        <w:rPr>
          <w:rFonts w:hint="eastAsia"/>
          <w:color w:val="auto"/>
        </w:rPr>
        <w:t xml:space="preserve">汪秋云.国风音乐用户收听动机与行为对传统文化认同的影响研究[D].暨南大学，2020. </w:t>
      </w:r>
      <w:bookmarkEnd w:id="5"/>
    </w:p>
    <w:p>
      <w:pPr>
        <w:numPr>
          <w:ilvl w:val="0"/>
          <w:numId w:val="1"/>
        </w:numPr>
        <w:spacing w:after="0" w:line="240" w:lineRule="auto"/>
        <w:rPr>
          <w:rFonts w:hint="eastAsia"/>
          <w:color w:val="auto"/>
        </w:rPr>
      </w:pPr>
      <w:bookmarkStart w:id="6" w:name="_Ref7820"/>
      <w:r>
        <w:rPr>
          <w:rFonts w:hint="eastAsia"/>
          <w:color w:val="auto"/>
        </w:rPr>
        <w:t xml:space="preserve">余秋雨.中国文化课[M].中国青年出版社，2019.8. </w:t>
      </w:r>
      <w:bookmarkEnd w:id="6"/>
    </w:p>
    <w:p>
      <w:pPr>
        <w:numPr>
          <w:ilvl w:val="0"/>
          <w:numId w:val="1"/>
        </w:numPr>
        <w:spacing w:after="0" w:line="240" w:lineRule="auto"/>
        <w:rPr>
          <w:rFonts w:hint="eastAsia"/>
          <w:color w:val="auto"/>
        </w:rPr>
      </w:pPr>
      <w:bookmarkStart w:id="7" w:name="_Ref8039"/>
      <w:r>
        <w:rPr>
          <w:rFonts w:hint="eastAsia"/>
          <w:color w:val="auto"/>
        </w:rPr>
        <w:t xml:space="preserve">赵登文、马翔宇、谢世琦.新主流电影：中国精神的内蕴与散播[J].视听，2022,(12):97-101. </w:t>
      </w:r>
      <w:bookmarkEnd w:id="7"/>
    </w:p>
    <w:p>
      <w:pPr>
        <w:numPr>
          <w:ilvl w:val="0"/>
          <w:numId w:val="1"/>
        </w:numPr>
        <w:spacing w:after="0" w:line="240" w:lineRule="auto"/>
        <w:rPr>
          <w:rFonts w:hint="eastAsia"/>
          <w:color w:val="auto"/>
        </w:rPr>
      </w:pPr>
      <w:bookmarkStart w:id="8" w:name="_Ref8124"/>
      <w:r>
        <w:rPr>
          <w:rFonts w:hint="eastAsia"/>
          <w:color w:val="auto"/>
        </w:rPr>
        <w:t>潘渊静.试论方文山与许嵩中国风歌词的异同[J]文学教育(上),2016,(03):109-11.</w:t>
      </w:r>
      <w:bookmarkEnd w:id="8"/>
    </w:p>
    <w:p>
      <w:pPr>
        <w:numPr>
          <w:ilvl w:val="0"/>
          <w:numId w:val="1"/>
        </w:numPr>
        <w:spacing w:after="0" w:line="240" w:lineRule="auto"/>
        <w:rPr>
          <w:rFonts w:hint="eastAsia"/>
          <w:color w:val="auto"/>
        </w:rPr>
      </w:pPr>
      <w:bookmarkStart w:id="9" w:name="_Ref8153"/>
      <w:r>
        <w:rPr>
          <w:rFonts w:hint="eastAsia"/>
          <w:color w:val="auto"/>
        </w:rPr>
        <w:t>杨畅，宋国庆.中国风音乐:古典诗词艺术魅力的再现[J].产业与科技论坛，2017，16(20):192-194.</w:t>
      </w:r>
      <w:bookmarkEnd w:id="9"/>
    </w:p>
    <w:p>
      <w:pPr>
        <w:numPr>
          <w:ilvl w:val="0"/>
          <w:numId w:val="1"/>
        </w:numPr>
        <w:spacing w:after="0" w:line="240" w:lineRule="auto"/>
        <w:rPr>
          <w:rFonts w:hint="eastAsia"/>
          <w:color w:val="auto"/>
        </w:rPr>
      </w:pPr>
      <w:bookmarkStart w:id="10" w:name="_Ref8218"/>
      <w:r>
        <w:rPr>
          <w:rFonts w:hint="eastAsia"/>
          <w:color w:val="auto"/>
        </w:rPr>
        <w:t>王子燊.音乐社交平台中用户评论的自我呈现研究——以网易云音乐为例[J].科技传播，2022，14(08):107-109.</w:t>
      </w:r>
      <w:bookmarkEnd w:id="10"/>
    </w:p>
    <w:p>
      <w:pPr>
        <w:numPr>
          <w:ilvl w:val="0"/>
          <w:numId w:val="1"/>
        </w:numPr>
        <w:spacing w:after="0" w:line="240" w:lineRule="auto"/>
        <w:rPr>
          <w:rFonts w:hint="eastAsia"/>
          <w:color w:val="auto"/>
        </w:rPr>
      </w:pPr>
      <w:bookmarkStart w:id="11" w:name="_Ref8248"/>
      <w:r>
        <w:rPr>
          <w:rFonts w:hint="eastAsia"/>
          <w:color w:val="auto"/>
        </w:rPr>
        <w:t>成春晖.音乐社交场景中用户评论的自我表达研究——以网易云音乐为例[J].新媒体研究，2021，7(12):22-26.</w:t>
      </w:r>
      <w:bookmarkEnd w:id="11"/>
    </w:p>
    <w:p>
      <w:pPr>
        <w:numPr>
          <w:ilvl w:val="0"/>
          <w:numId w:val="1"/>
        </w:numPr>
        <w:spacing w:after="0" w:line="240" w:lineRule="auto"/>
        <w:rPr>
          <w:rFonts w:hint="eastAsia"/>
          <w:color w:val="auto"/>
        </w:rPr>
      </w:pPr>
      <w:bookmarkStart w:id="12" w:name="_Ref8378"/>
      <w:r>
        <w:rPr>
          <w:rFonts w:hint="eastAsia"/>
          <w:color w:val="auto"/>
        </w:rPr>
        <w:t>杨志强，杨帆.民族音乐是提升当代大学生民族自豪感的有效途径[J].甘肃农业，2018，(08):46-47.</w:t>
      </w:r>
      <w:bookmarkEnd w:id="12"/>
    </w:p>
    <w:p>
      <w:pPr>
        <w:numPr>
          <w:ilvl w:val="0"/>
          <w:numId w:val="1"/>
        </w:numPr>
        <w:spacing w:after="0" w:line="240" w:lineRule="auto"/>
        <w:rPr>
          <w:rFonts w:hint="eastAsia"/>
          <w:color w:val="auto"/>
        </w:rPr>
      </w:pPr>
      <w:bookmarkStart w:id="13" w:name="_Ref8421"/>
      <w:r>
        <w:rPr>
          <w:rFonts w:hint="eastAsia"/>
          <w:color w:val="auto"/>
        </w:rPr>
        <w:t>孟含.网易云音乐华语流行音乐用户评论研究[D].天津音乐学院，2022.</w:t>
      </w:r>
      <w:bookmarkEnd w:id="13"/>
    </w:p>
    <w:p>
      <w:pPr>
        <w:numPr>
          <w:ilvl w:val="0"/>
          <w:numId w:val="1"/>
        </w:numPr>
        <w:spacing w:after="0" w:line="240" w:lineRule="auto"/>
        <w:rPr>
          <w:rFonts w:hint="eastAsia"/>
          <w:color w:val="auto"/>
        </w:rPr>
      </w:pPr>
      <w:bookmarkStart w:id="14" w:name="_Ref8447"/>
      <w:r>
        <w:rPr>
          <w:rFonts w:hint="eastAsia"/>
          <w:color w:val="auto"/>
        </w:rPr>
        <w:t xml:space="preserve">余敏.网易云音乐的内容与用户研究[D].湖南师范大学，2018. </w:t>
      </w:r>
      <w:bookmarkEnd w:id="14"/>
    </w:p>
    <w:p>
      <w:pPr>
        <w:numPr>
          <w:ilvl w:val="0"/>
          <w:numId w:val="1"/>
        </w:numPr>
        <w:spacing w:after="0" w:line="240" w:lineRule="auto"/>
        <w:rPr>
          <w:rFonts w:hint="eastAsia"/>
          <w:color w:val="auto"/>
        </w:rPr>
      </w:pPr>
      <w:bookmarkStart w:id="15" w:name="_Ref8512"/>
      <w:r>
        <w:rPr>
          <w:rFonts w:hint="eastAsia"/>
          <w:color w:val="auto"/>
        </w:rPr>
        <w:t>郭宇曦.传统民族音乐文化的思想价值实践探究[J].今古文创，2020，(42):70-71.</w:t>
      </w:r>
      <w:bookmarkEnd w:id="15"/>
    </w:p>
    <w:p>
      <w:pPr>
        <w:spacing w:after="0" w:line="259" w:lineRule="auto"/>
        <w:ind w:firstLine="0"/>
        <w:rPr>
          <w:rFonts w:hint="eastAsia"/>
        </w:rPr>
        <w:sectPr>
          <w:headerReference r:id="rId11" w:type="default"/>
          <w:headerReference r:id="rId12" w:type="even"/>
          <w:type w:val="continuous"/>
          <w:pgSz w:w="11906" w:h="16838"/>
          <w:pgMar w:top="1474" w:right="1134" w:bottom="1474" w:left="1134" w:header="720" w:footer="720" w:gutter="0"/>
          <w:cols w:space="425" w:num="2"/>
        </w:sectPr>
      </w:pPr>
    </w:p>
    <w:p>
      <w:pPr>
        <w:spacing w:after="0" w:line="259" w:lineRule="auto"/>
        <w:ind w:firstLine="0"/>
        <w:rPr>
          <w:rFonts w:hint="eastAsia"/>
        </w:rPr>
        <w:sectPr>
          <w:type w:val="continuous"/>
          <w:pgSz w:w="11906" w:h="16838"/>
          <w:pgMar w:top="1474" w:right="1134" w:bottom="1474" w:left="1134" w:header="720" w:footer="720" w:gutter="0"/>
          <w:cols w:space="425" w:num="1"/>
        </w:sectPr>
      </w:pPr>
    </w:p>
    <w:p>
      <w:pPr>
        <w:spacing w:after="0" w:line="259" w:lineRule="auto"/>
        <w:ind w:firstLine="0"/>
        <w:rPr>
          <w:rFonts w:hint="eastAsia" w:eastAsia="宋体"/>
          <w:lang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1901190</wp:posOffset>
                </wp:positionH>
                <wp:positionV relativeFrom="paragraph">
                  <wp:posOffset>3364865</wp:posOffset>
                </wp:positionV>
                <wp:extent cx="762635" cy="358775"/>
                <wp:effectExtent l="6350" t="6350" r="12065" b="6350"/>
                <wp:wrapNone/>
                <wp:docPr id="3" name="圆角矩形 3"/>
                <wp:cNvGraphicFramePr/>
                <a:graphic xmlns:a="http://schemas.openxmlformats.org/drawingml/2006/main">
                  <a:graphicData uri="http://schemas.microsoft.com/office/word/2010/wordprocessingShape">
                    <wps:wsp>
                      <wps:cNvSpPr/>
                      <wps:spPr>
                        <a:xfrm>
                          <a:off x="2979420" y="4300855"/>
                          <a:ext cx="762635" cy="35877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9.7pt;margin-top:264.95pt;height:28.25pt;width:60.05pt;z-index:251659264;v-text-anchor:middle;mso-width-relative:page;mso-height-relative:page;" fillcolor="#4472C4 [3204]" filled="t" stroked="t" coordsize="21600,21600" arcsize="0.166666666666667" o:gfxdata="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WAAAAZHJzL1BLAQIUABQAAAAIAIdO4kDSfxTh2AAAAAsBAAAPAAAAAAAAAAEA&#10;IAAAADgAAABkcnMvZG93bnJldi54bWxQSwECFAAUAAAACACHTuJAwu9r56QCAAAsBQAADgAAAAAA&#10;AAABACAAAAA9AQAAZHJzL2Uyb0RvYy54bWxQSwUGAAAAAAYABgBZAQAAUwYAAAAA&#10;">
                <v:fill on="t" focussize="0,0"/>
                <v:stroke weight="1pt" color="#2F5597 [2404]" miterlimit="8" joinstyle="miter"/>
                <v:imagedata o:title=""/>
                <o:lock v:ext="edit" aspectratio="f"/>
              </v:roundrect>
            </w:pict>
          </mc:Fallback>
        </mc:AlternateContent>
      </w:r>
      <w:r>
        <w:rPr>
          <w:rFonts w:hint="eastAsia" w:eastAsia="宋体"/>
          <w:lang w:eastAsia="zh-CN"/>
        </w:rPr>
        <w:drawing>
          <wp:inline distT="0" distB="0" distL="114300" distR="114300">
            <wp:extent cx="6113780" cy="4401185"/>
            <wp:effectExtent l="0" t="0" r="1270" b="8890"/>
            <wp:docPr id="12" name="图片 12" descr="微信图片_20260329102739_1215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329102739_1215_20"/>
                    <pic:cNvPicPr>
                      <a:picLocks noChangeAspect="1"/>
                    </pic:cNvPicPr>
                  </pic:nvPicPr>
                  <pic:blipFill>
                    <a:blip r:embed="rId16"/>
                    <a:srcRect l="249" t="-808" r="-249" b="808"/>
                    <a:stretch>
                      <a:fillRect/>
                    </a:stretch>
                  </pic:blipFill>
                  <pic:spPr>
                    <a:xfrm>
                      <a:off x="0" y="0"/>
                      <a:ext cx="6113780" cy="4401185"/>
                    </a:xfrm>
                    <a:prstGeom prst="rect">
                      <a:avLst/>
                    </a:prstGeom>
                  </pic:spPr>
                </pic:pic>
              </a:graphicData>
            </a:graphic>
          </wp:inline>
        </w:drawing>
      </w:r>
      <w:bookmarkStart w:id="16" w:name="_GoBack"/>
      <w:bookmarkEnd w:id="16"/>
    </w:p>
    <w:sectPr>
      <w:headerReference r:id="rId13" w:type="default"/>
      <w:headerReference r:id="rId14" w:type="even"/>
      <w:pgSz w:w="11906" w:h="16838"/>
      <w:pgMar w:top="1474" w:right="1134" w:bottom="1474" w:left="1134" w:header="720" w:footer="720"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Emoji icon"/>
    <w:panose1 w:val="05000000000000000000"/>
    <w:charset w:val="02"/>
    <w:family w:val="auto"/>
    <w:pitch w:val="default"/>
    <w:sig w:usb0="00000000" w:usb1="00000000" w:usb2="00000000" w:usb3="00000000" w:csb0="80000000" w:csb1="00000000"/>
  </w:font>
  <w:font w:name="Arial">
    <w:altName w:val="Source Sans Pro SemiBold"/>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roid Sans Mono"/>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default"/>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Source Sans Pro SemiBold">
    <w:panose1 w:val="020B0603030403020204"/>
    <w:charset w:val="00"/>
    <w:family w:val="auto"/>
    <w:pitch w:val="default"/>
    <w:sig w:usb0="600002F7" w:usb1="02000001" w:usb2="00000000" w:usb3="00000000" w:csb0="2000019F" w:csb1="00000000"/>
  </w:font>
  <w:font w:name="楷体_GB2312">
    <w:altName w:val="文泉驿微米黑"/>
    <w:panose1 w:val="02010609030101010101"/>
    <w:charset w:val="86"/>
    <w:family w:val="modern"/>
    <w:pitch w:val="default"/>
    <w:sig w:usb0="00000000" w:usb1="00000000" w:usb2="00000000" w:usb3="00000000" w:csb0="00040000" w:csb1="00000000"/>
  </w:font>
  <w:font w:name="等线">
    <w:altName w:val="FZFangS-TC"/>
    <w:panose1 w:val="02010600030101010101"/>
    <w:charset w:val="86"/>
    <w:family w:val="auto"/>
    <w:pitch w:val="default"/>
    <w:sig w:usb0="00000000" w:usb1="00000000" w:usb2="00000016" w:usb3="00000000" w:csb0="0004000F" w:csb1="00000000"/>
  </w:font>
  <w:font w:name="FZFangS-TC">
    <w:panose1 w:val="02000500000000000000"/>
    <w:charset w:val="88"/>
    <w:family w:val="auto"/>
    <w:pitch w:val="default"/>
    <w:sig w:usb0="A00002BF" w:usb1="3ACFFCFA" w:usb2="00000016" w:usb3="00000000" w:csb0="00100001" w:csb1="00000000"/>
  </w:font>
  <w:font w:name="文泉驿正黑">
    <w:panose1 w:val="02000603000000000000"/>
    <w:charset w:val="86"/>
    <w:family w:val="auto"/>
    <w:pitch w:val="default"/>
    <w:sig w:usb0="900002BF" w:usb1="2BDF7DFB" w:usb2="00000036" w:usb3="00000000" w:csb0="603E000D" w:csb1="D2D70000"/>
  </w:font>
  <w:font w:name="DejaVu Sans">
    <w:altName w:val="HarmonyOS Sans SC Light"/>
    <w:panose1 w:val="00000000000000000000"/>
    <w:charset w:val="00"/>
    <w:family w:val="auto"/>
    <w:pitch w:val="default"/>
    <w:sig w:usb0="00000000" w:usb1="00000000" w:usb2="00000000" w:usb3="00000000" w:csb0="00000000" w:csb1="00000000"/>
  </w:font>
  <w:font w:name="等线">
    <w:altName w:val="HarmonyOS Sans SC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rPr>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rPr>
                          </w:pPr>
                          <w:sdt>
                            <w:sdtPr>
                              <w:id w:val="1704979692"/>
                              <w:placeholder>
                                <w:docPart w:val="{71738ed1-683e-4b31-af84-5ff0627203bd}"/>
                              </w:placeholder>
                              <w:temporary/>
                              <w:showingPlcHdr/>
                              <w15:appearance w15:val="hidden"/>
                            </w:sdtPr>
                            <w:sdtContent>
                              <w:r>
                                <w:rPr>
                                  <w:lang w:val="zh-CN"/>
                                </w:rPr>
                                <w:t>[在此处键入]</w:t>
                              </w:r>
                            </w:sdtContent>
                          </w:sdt>
                          <w:r>
                            <w:ptab w:relativeTo="margin" w:alignment="center" w:leader="none"/>
                          </w:r>
                          <w:r>
                            <w:rPr>
                              <w:rFonts w:hint="eastAsia"/>
                            </w:rPr>
                            <w:t>西南民族大学本科生学术论坛</w:t>
                          </w:r>
                          <w:r>
                            <w:ptab w:relativeTo="margin" w:alignment="right" w:leader="none"/>
                          </w: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6"/>
                      <w:rPr>
                        <w:rFonts w:hint="eastAsia"/>
                      </w:rPr>
                    </w:pPr>
                    <w:sdt>
                      <w:sdtPr>
                        <w:id w:val="1704979692"/>
                        <w:placeholder>
                          <w:docPart w:val="{71738ed1-683e-4b31-af84-5ff0627203bd}"/>
                        </w:placeholder>
                        <w:temporary/>
                        <w:showingPlcHdr/>
                        <w15:appearance w15:val="hidden"/>
                      </w:sdtPr>
                      <w:sdtContent>
                        <w:r>
                          <w:rPr>
                            <w:lang w:val="zh-CN"/>
                          </w:rPr>
                          <w:t>[在此处键入]</w:t>
                        </w:r>
                      </w:sdtContent>
                    </w:sdt>
                    <w:r>
                      <w:ptab w:relativeTo="margin" w:alignment="center" w:leader="none"/>
                    </w:r>
                    <w:r>
                      <w:rPr>
                        <w:rFonts w:hint="eastAsia"/>
                      </w:rPr>
                      <w:t>西南民族大学本科生学术论坛</w:t>
                    </w:r>
                    <w:r>
                      <w:ptab w:relativeTo="margin" w:alignment="right" w:leader="none"/>
                    </w:r>
                    <w:r>
                      <w:fldChar w:fldCharType="begin"/>
                    </w:r>
                    <w:r>
                      <w:instrText xml:space="preserve">PAGE   \* MERGEFORMAT</w:instrText>
                    </w:r>
                    <w:r>
                      <w:fldChar w:fldCharType="separate"/>
                    </w:r>
                    <w:r>
                      <w:rPr>
                        <w:lang w:val="zh-CN"/>
                      </w:rP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rPr>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zSVju0AAAAAUBAAAPAAAAAAAAAAEAIAAAADgAAABkcnMvZG93&#10;bnJldi54bWxQSwECFAAUAAAACACHTuJABWGMPysCAABVBAAADgAAAAAAAAABACAAAAA1AQAAZHJz&#10;L2Uyb0RvYy54bWxQSwUGAAAAAAYABgBZAQAA0gUAAAAA&#10;">
              <v:fill on="f" focussize="0,0"/>
              <v:stroke on="f" weight="0.5pt"/>
              <v:imagedata o:title=""/>
              <o:lock v:ext="edit" aspectratio="f"/>
              <v:textbox inset="0mm,0mm,0mm,0mm" style="mso-fit-shape-to-text:t;">
                <w:txbxContent>
                  <w:p>
                    <w:pPr>
                      <w:pStyle w:val="6"/>
                      <w:rPr>
                        <w:rFonts w:hint="eastAsia"/>
                      </w:rPr>
                    </w:pPr>
                    <w:r>
                      <w:fldChar w:fldCharType="begin"/>
                    </w:r>
                    <w:r>
                      <w:instrText xml:space="preserve"> PAGE  \* MERGEFORMAT </w:instrText>
                    </w:r>
                    <w:r>
                      <w:fldChar w:fldCharType="separate"/>
                    </w:r>
                    <w:r>
                      <w:t>2</w:t>
                    </w:r>
                    <w:r>
                      <w:fldChar w:fldCharType="end"/>
                    </w:r>
                  </w:p>
                </w:txbxContent>
              </v:textbox>
            </v:shape>
          </w:pict>
        </mc:Fallback>
      </mc:AlternateContent>
    </w:r>
    <w:r>
      <w:t>西南民族大学本科生学术论坛</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4" w:space="1"/>
      </w:pBdr>
      <w:ind w:firstLine="0"/>
      <w:rPr>
        <w:rFonts w:hint="eastAsia"/>
      </w:rPr>
    </w:pPr>
    <w:r>
      <w:rPr>
        <w:rFonts w:hint="eastAsia"/>
      </w:rPr>
      <w:t>西南民族大学本科生学术论坛</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0"/>
      </w:pBdr>
      <w:rPr>
        <w:rFonts w:hint="eastAsia"/>
      </w:rPr>
    </w:pPr>
    <w: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rPr>
                          </w:pPr>
                          <w:r>
                            <w:ptab w:relativeTo="margin" w:alignment="center" w:leader="none"/>
                          </w:r>
                          <w:r>
                            <w:rPr>
                              <w:rFonts w:hint="eastAsia"/>
                            </w:rPr>
                            <w:t>西南民族大学本科生学术论坛</w:t>
                          </w:r>
                          <w:r>
                            <w:ptab w:relativeTo="margin" w:alignment="right" w:leader="none"/>
                          </w: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s0lY7tAAAAAFAQAADwAAAAAAAAABACAAAAA4AAAAZHJzL2Rv&#10;d25yZXYueG1sUEsBAhQAFAAAAAgAh07iQK9j2DAsAgAAVQQAAA4AAAAAAAAAAQAgAAAANQEAAGRy&#10;cy9lMm9Eb2MueG1sUEsFBgAAAAAGAAYAWQEAANMFAAAAAA==&#10;">
              <v:fill on="f" focussize="0,0"/>
              <v:stroke on="f" weight="0.5pt"/>
              <v:imagedata o:title=""/>
              <o:lock v:ext="edit" aspectratio="f"/>
              <v:textbox inset="0mm,0mm,0mm,0mm" style="mso-fit-shape-to-text:t;">
                <w:txbxContent>
                  <w:p>
                    <w:pPr>
                      <w:pStyle w:val="6"/>
                      <w:rPr>
                        <w:rFonts w:hint="eastAsia"/>
                      </w:rPr>
                    </w:pPr>
                    <w:r>
                      <w:ptab w:relativeTo="margin" w:alignment="center" w:leader="none"/>
                    </w:r>
                    <w:r>
                      <w:rPr>
                        <w:rFonts w:hint="eastAsia"/>
                      </w:rPr>
                      <w:t>西南民族大学本科生学术论坛</w:t>
                    </w:r>
                    <w:r>
                      <w:ptab w:relativeTo="margin" w:alignment="right" w:leader="none"/>
                    </w:r>
                    <w:r>
                      <w:fldChar w:fldCharType="begin"/>
                    </w:r>
                    <w:r>
                      <w:instrText xml:space="preserve">PAGE   \* MERGEFORMAT</w:instrText>
                    </w:r>
                    <w:r>
                      <w:fldChar w:fldCharType="separate"/>
                    </w:r>
                    <w:r>
                      <w:rPr>
                        <w:lang w:val="zh-CN"/>
                      </w:rPr>
                      <w:t>1</w:t>
                    </w:r>
                    <w:r>
                      <w:fldChar w:fldCharType="end"/>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4" w:space="1"/>
      </w:pBdr>
      <w:ind w:firstLine="408"/>
      <w:rPr>
        <w:rFonts w:hint="eastAsia"/>
      </w:rPr>
    </w:pPr>
    <w: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Am1VpzKgIAAFUEAAAOAAAAAAAAAAEAIAAAADUBAABkcnMv&#10;ZTJvRG9jLnhtbFBLBQYAAAAABgAGAFkBAADRBQAAAAA=&#10;">
              <v:fill on="f" focussize="0,0"/>
              <v:stroke on="f" weight="0.5pt"/>
              <v:imagedata o:title=""/>
              <o:lock v:ext="edit" aspectratio="f"/>
              <v:textbox inset="0mm,0mm,0mm,0mm" style="mso-fit-shape-to-text:t;">
                <w:txbxContent>
                  <w:p>
                    <w:pPr>
                      <w:pStyle w:val="6"/>
                      <w:rPr>
                        <w:rFonts w:hint="eastAsia"/>
                      </w:rPr>
                    </w:pPr>
                    <w:r>
                      <w:fldChar w:fldCharType="begin"/>
                    </w:r>
                    <w:r>
                      <w:instrText xml:space="preserve"> PAGE  \* MERGEFORMAT </w:instrText>
                    </w:r>
                    <w:r>
                      <w:fldChar w:fldCharType="separate"/>
                    </w:r>
                    <w:r>
                      <w:t>2</w:t>
                    </w:r>
                    <w:r>
                      <w:fldChar w:fldCharType="end"/>
                    </w:r>
                  </w:p>
                </w:txbxContent>
              </v:textbox>
            </v:shape>
          </w:pict>
        </mc:Fallback>
      </mc:AlternateContent>
    </w:r>
    <w:r>
      <w:t>西南民族大学本科生学术论坛</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1"/>
      </w:pBdr>
      <w:ind w:firstLine="0"/>
      <w:rPr>
        <w:rFonts w:hint="eastAsia"/>
      </w:rPr>
    </w:pPr>
    <w:r>
      <mc:AlternateContent>
        <mc:Choice Requires="wps">
          <w:drawing>
            <wp:anchor distT="0" distB="0" distL="114300" distR="114300" simplePos="0" relativeHeight="251665408" behindDoc="0" locked="0" layoutInCell="1" allowOverlap="1">
              <wp:simplePos x="0" y="0"/>
              <wp:positionH relativeFrom="margin">
                <wp:align>left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ind w:firstLine="0"/>
                            <w:jc w:val="both"/>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540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s0lY7tAAAAAFAQAADwAAAAAAAAABACAAAAA4AAAAZHJzL2Rv&#10;d25yZXYueG1sUEsBAhQAFAAAAAgAh07iQJ66C/ssAgAAVQQAAA4AAAAAAAAAAQAgAAAANQEAAGRy&#10;cy9lMm9Eb2MueG1sUEsFBgAAAAAGAAYAWQEAANMFAAAAAA==&#10;">
              <v:fill on="f" focussize="0,0"/>
              <v:stroke on="f" weight="0.5pt"/>
              <v:imagedata o:title=""/>
              <o:lock v:ext="edit" aspectratio="f"/>
              <v:textbox inset="0mm,0mm,0mm,0mm" style="mso-fit-shape-to-text:t;">
                <w:txbxContent>
                  <w:p>
                    <w:pPr>
                      <w:pStyle w:val="6"/>
                      <w:ind w:firstLine="0"/>
                      <w:jc w:val="both"/>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西南民族大学本科生学术论坛</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2"/>
      </w:pBdr>
      <w:rPr>
        <w:rFonts w:hint="eastAsia"/>
      </w:rPr>
    </w:pPr>
    <w: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6126480" cy="163830"/>
              <wp:effectExtent l="0" t="0" r="0" b="0"/>
              <wp:wrapNone/>
              <wp:docPr id="4" name="文本框 4"/>
              <wp:cNvGraphicFramePr/>
              <a:graphic xmlns:a="http://schemas.openxmlformats.org/drawingml/2006/main">
                <a:graphicData uri="http://schemas.microsoft.com/office/word/2010/wordprocessingShape">
                  <wps:wsp>
                    <wps:cNvSpPr txBox="1"/>
                    <wps:spPr>
                      <a:xfrm>
                        <a:off x="0" y="0"/>
                        <a:ext cx="6126480" cy="163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Bdr>
                              <w:bottom w:val="double" w:color="auto" w:sz="4" w:space="1"/>
                            </w:pBdr>
                            <w:rPr>
                              <w:rFonts w:hint="eastAsia"/>
                            </w:rPr>
                          </w:pPr>
                          <w:r>
                            <w:ptab w:relativeTo="margin" w:alignment="center" w:leader="none"/>
                          </w:r>
                          <w:r>
                            <w:rPr>
                              <w:rFonts w:hint="eastAsia"/>
                            </w:rPr>
                            <w:t>西南民族大学本科生学术论坛</w:t>
                          </w:r>
                          <w:r>
                            <w:ptab w:relativeTo="margin" w:alignment="right" w:leader="none"/>
                          </w: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9pt;width:482.4pt;mso-position-horizontal:left;mso-position-horizontal-relative:margin;z-index:251662336;mso-width-relative:page;mso-height-relative:page;" filled="f" stroked="f" coordsize="21600,21600" o:gfxdata="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POIC8dQAAAAEAQAADwAAAAAAAAABACAAAAA4&#10;AAAAZHJzL2Rvd25yZXYueG1sUEsBAhQAFAAAAAgAh07iQIz8FBAxAgAAVgQAAA4AAAAAAAAAAQAg&#10;AAAAOQEAAGRycy9lMm9Eb2MueG1sUEsFBgAAAAAGAAYAWQEAANwFAAAAAA==&#10;">
              <v:fill on="f" focussize="0,0"/>
              <v:stroke on="f" weight="0.5pt"/>
              <v:imagedata o:title=""/>
              <o:lock v:ext="edit" aspectratio="f"/>
              <v:textbox inset="0mm,0mm,0mm,0mm">
                <w:txbxContent>
                  <w:p>
                    <w:pPr>
                      <w:pStyle w:val="6"/>
                      <w:pBdr>
                        <w:bottom w:val="double" w:color="auto" w:sz="4" w:space="1"/>
                      </w:pBdr>
                      <w:rPr>
                        <w:rFonts w:hint="eastAsia"/>
                      </w:rPr>
                    </w:pPr>
                    <w:r>
                      <w:ptab w:relativeTo="margin" w:alignment="center" w:leader="none"/>
                    </w:r>
                    <w:r>
                      <w:rPr>
                        <w:rFonts w:hint="eastAsia"/>
                      </w:rPr>
                      <w:t>西南民族大学本科生学术论坛</w:t>
                    </w:r>
                    <w:r>
                      <w:ptab w:relativeTo="margin" w:alignment="right" w:leader="none"/>
                    </w:r>
                    <w:r>
                      <w:fldChar w:fldCharType="begin"/>
                    </w:r>
                    <w:r>
                      <w:instrText xml:space="preserve">PAGE   \* MERGEFORMAT</w:instrText>
                    </w:r>
                    <w:r>
                      <w:fldChar w:fldCharType="separate"/>
                    </w:r>
                    <w:r>
                      <w:rPr>
                        <w:lang w:val="zh-CN"/>
                      </w:rPr>
                      <w:t>1</w:t>
                    </w:r>
                    <w:r>
                      <w:fldChar w:fldCharType="end"/>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1"/>
      </w:pBdr>
      <w:ind w:firstLine="408"/>
      <w:rPr>
        <w:rFonts w:hint="eastAsia"/>
      </w:rPr>
    </w:pPr>
    <w:r>
      <mc:AlternateContent>
        <mc:Choice Requires="wps">
          <w:drawing>
            <wp:anchor distT="0" distB="0" distL="114300" distR="114300" simplePos="0" relativeHeight="251667456" behindDoc="0" locked="0" layoutInCell="1" allowOverlap="1">
              <wp:simplePos x="0" y="0"/>
              <wp:positionH relativeFrom="margin">
                <wp:align>left</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ind w:firstLine="0"/>
                            <w:jc w:val="both"/>
                            <w:rPr>
                              <w:rFonts w:hint="eastAsia"/>
                            </w:rP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745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BYA&#10;AABkcnMvUEsBAhQAFAAAAAgAh07iQLNJWO7QAAAABQEAAA8AAAAAAAAAAQAgAAAAOAAAAGRycy9k&#10;b3ducmV2LnhtbFBLAQIUABQAAAAIAIdO4kCarYQZLQIAAFcEAAAOAAAAAAAAAAEAIAAAADUBAABk&#10;cnMvZTJvRG9jLnhtbFBLBQYAAAAABgAGAFkBAADUBQAAAAA=&#10;">
              <v:fill on="f" focussize="0,0"/>
              <v:stroke on="f" weight="0.5pt"/>
              <v:imagedata o:title=""/>
              <o:lock v:ext="edit" aspectratio="f"/>
              <v:textbox inset="0mm,0mm,0mm,0mm" style="mso-fit-shape-to-text:t;">
                <w:txbxContent>
                  <w:p>
                    <w:pPr>
                      <w:pStyle w:val="6"/>
                      <w:ind w:firstLine="0"/>
                      <w:jc w:val="both"/>
                      <w:rPr>
                        <w:rFonts w:hint="eastAsia"/>
                      </w:rPr>
                    </w:pPr>
                    <w:r>
                      <w:fldChar w:fldCharType="begin"/>
                    </w:r>
                    <w:r>
                      <w:instrText xml:space="preserve"> PAGE  \* MERGEFORMAT </w:instrText>
                    </w:r>
                    <w:r>
                      <w:fldChar w:fldCharType="separate"/>
                    </w:r>
                    <w:r>
                      <w:t>6</w:t>
                    </w:r>
                    <w:r>
                      <w:fldChar w:fldCharType="end"/>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zSVju0AAAAAUBAAAPAAAAAAAAAAEAIAAAADgAAABkcnMvZG93&#10;bnJldi54bWxQSwECFAAUAAAACACHTuJActDybSsCAABVBAAADgAAAAAAAAABACAAAAA1AQAAZHJz&#10;L2Uyb0RvYy54bWxQSwUGAAAAAAYABgBZAQAA0gUAAAAA&#10;">
              <v:fill on="f" focussize="0,0"/>
              <v:stroke on="f" weight="0.5pt"/>
              <v:imagedata o:title=""/>
              <o:lock v:ext="edit" aspectratio="f"/>
              <v:textbox inset="0mm,0mm,0mm,0mm" style="mso-fit-shape-to-text:t;">
                <w:txbxContent>
                  <w:p>
                    <w:pPr>
                      <w:pStyle w:val="6"/>
                      <w:rPr>
                        <w:rFonts w:hint="eastAsia"/>
                      </w:rPr>
                    </w:pPr>
                  </w:p>
                </w:txbxContent>
              </v:textbox>
            </v:shape>
          </w:pict>
        </mc:Fallback>
      </mc:AlternateContent>
    </w:r>
    <w:r>
      <w:t>西南民族大学本科生学术论坛</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2"/>
      </w:pBdr>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1"/>
      </w:pBdr>
      <w:ind w:firstLine="408"/>
      <w:rPr>
        <w:rFonts w:hint="eastAsia"/>
      </w:rPr>
    </w:pPr>
    <w: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DK3dcMKgIAAFcEAAAOAAAAAAAAAAEAIAAAADUBAABkcnMv&#10;ZTJvRG9jLnhtbFBLBQYAAAAABgAGAFkBAADRBQAAAAA=&#10;">
              <v:fill on="f" focussize="0,0"/>
              <v:stroke on="f" weight="0.5pt"/>
              <v:imagedata o:title=""/>
              <o:lock v:ext="edit" aspectratio="f"/>
              <v:textbox inset="0mm,0mm,0mm,0mm" style="mso-fit-shape-to-text:t;">
                <w:txbxContent>
                  <w:p>
                    <w:pPr>
                      <w:pStyle w:val="6"/>
                      <w:rPr>
                        <w:rFonts w:hint="eastAsia"/>
                      </w:rPr>
                    </w:pPr>
                  </w:p>
                </w:txbxContent>
              </v:textbox>
            </v:shape>
          </w:pict>
        </mc:Fallback>
      </mc:AlternateContent>
    </w:r>
    <w:r>
      <w:t>西南民族大学本科生学术论坛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29AD7"/>
    <w:multiLevelType w:val="singleLevel"/>
    <w:tmpl w:val="DFF29AD7"/>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documentProtection w:enforcement="0"/>
  <w:defaultTabStop w:val="420"/>
  <w:evenAndOddHeaders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6E2"/>
    <w:rsid w:val="00001415"/>
    <w:rsid w:val="00037BAD"/>
    <w:rsid w:val="000C438D"/>
    <w:rsid w:val="00110D4F"/>
    <w:rsid w:val="00125CD3"/>
    <w:rsid w:val="00165112"/>
    <w:rsid w:val="001A102C"/>
    <w:rsid w:val="001C0762"/>
    <w:rsid w:val="0027268F"/>
    <w:rsid w:val="00277EA9"/>
    <w:rsid w:val="00327673"/>
    <w:rsid w:val="003C6996"/>
    <w:rsid w:val="003D4619"/>
    <w:rsid w:val="003E2B99"/>
    <w:rsid w:val="003E4176"/>
    <w:rsid w:val="00451B18"/>
    <w:rsid w:val="00465A39"/>
    <w:rsid w:val="004E60E4"/>
    <w:rsid w:val="004F4205"/>
    <w:rsid w:val="00530A37"/>
    <w:rsid w:val="00555679"/>
    <w:rsid w:val="00575B21"/>
    <w:rsid w:val="005806E2"/>
    <w:rsid w:val="00630417"/>
    <w:rsid w:val="006305D1"/>
    <w:rsid w:val="00673A78"/>
    <w:rsid w:val="0068755E"/>
    <w:rsid w:val="006C20B9"/>
    <w:rsid w:val="006D492C"/>
    <w:rsid w:val="006E61A3"/>
    <w:rsid w:val="00732FAF"/>
    <w:rsid w:val="007C243C"/>
    <w:rsid w:val="00834420"/>
    <w:rsid w:val="00845153"/>
    <w:rsid w:val="008A0628"/>
    <w:rsid w:val="008E443E"/>
    <w:rsid w:val="00915331"/>
    <w:rsid w:val="009433A8"/>
    <w:rsid w:val="0099423D"/>
    <w:rsid w:val="00A123A0"/>
    <w:rsid w:val="00A329D3"/>
    <w:rsid w:val="00A70812"/>
    <w:rsid w:val="00AF065C"/>
    <w:rsid w:val="00B0231C"/>
    <w:rsid w:val="00B216E0"/>
    <w:rsid w:val="00BD0A6A"/>
    <w:rsid w:val="00C47CE5"/>
    <w:rsid w:val="00CA5FFB"/>
    <w:rsid w:val="00CC6C85"/>
    <w:rsid w:val="00CD6F48"/>
    <w:rsid w:val="00D90E15"/>
    <w:rsid w:val="00E232AD"/>
    <w:rsid w:val="00E54413"/>
    <w:rsid w:val="00E93F36"/>
    <w:rsid w:val="00F3089B"/>
    <w:rsid w:val="00FA7782"/>
    <w:rsid w:val="00FA7C1A"/>
    <w:rsid w:val="00FE0F78"/>
    <w:rsid w:val="00FE6B60"/>
    <w:rsid w:val="00FE70D6"/>
    <w:rsid w:val="00FF216D"/>
    <w:rsid w:val="00FF4374"/>
    <w:rsid w:val="1A4007E3"/>
    <w:rsid w:val="2BA842C7"/>
    <w:rsid w:val="3E191E44"/>
    <w:rsid w:val="4F020FAD"/>
    <w:rsid w:val="52DD2ED7"/>
    <w:rsid w:val="543D60B4"/>
    <w:rsid w:val="5760574C"/>
    <w:rsid w:val="58DB2E73"/>
    <w:rsid w:val="5DA72B64"/>
    <w:rsid w:val="6046419B"/>
    <w:rsid w:val="673976D8"/>
    <w:rsid w:val="686D7FB8"/>
    <w:rsid w:val="6A7FD3A4"/>
    <w:rsid w:val="6A81797A"/>
    <w:rsid w:val="6CDC072B"/>
    <w:rsid w:val="6E2FBD40"/>
    <w:rsid w:val="70660A84"/>
    <w:rsid w:val="783862D6"/>
    <w:rsid w:val="7F5EB3F4"/>
    <w:rsid w:val="EFFF720B"/>
    <w:rsid w:val="FAFEA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7" w:line="270" w:lineRule="auto"/>
      <w:ind w:firstLine="410"/>
    </w:pPr>
    <w:rPr>
      <w:rFonts w:ascii="宋体" w:hAnsi="宋体" w:eastAsia="宋体" w:cs="宋体"/>
      <w:color w:val="000000"/>
      <w:kern w:val="2"/>
      <w:sz w:val="21"/>
      <w:szCs w:val="24"/>
      <w:lang w:val="en-US" w:eastAsia="zh-CN" w:bidi="ar-SA"/>
      <w14:ligatures w14:val="standardContextual"/>
    </w:rPr>
  </w:style>
  <w:style w:type="paragraph" w:styleId="2">
    <w:name w:val="heading 1"/>
    <w:next w:val="1"/>
    <w:link w:val="10"/>
    <w:qFormat/>
    <w:uiPriority w:val="9"/>
    <w:pPr>
      <w:keepNext/>
      <w:keepLines/>
      <w:spacing w:line="259" w:lineRule="auto"/>
      <w:ind w:left="10" w:right="111" w:hanging="10"/>
      <w:jc w:val="center"/>
      <w:outlineLvl w:val="0"/>
    </w:pPr>
    <w:rPr>
      <w:rFonts w:ascii="黑体" w:hAnsi="黑体" w:eastAsia="黑体" w:cs="黑体"/>
      <w:color w:val="000000"/>
      <w:kern w:val="2"/>
      <w:sz w:val="28"/>
      <w:szCs w:val="24"/>
      <w:lang w:val="en-US" w:eastAsia="zh-CN" w:bidi="ar-SA"/>
      <w14:ligatures w14:val="standardContextual"/>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paragraph" w:styleId="4">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3"/>
    <w:unhideWhenUsed/>
    <w:qFormat/>
    <w:uiPriority w:val="99"/>
    <w:pPr>
      <w:tabs>
        <w:tab w:val="center" w:pos="4153"/>
        <w:tab w:val="right" w:pos="8306"/>
      </w:tabs>
      <w:snapToGrid w:val="0"/>
      <w:spacing w:line="240" w:lineRule="auto"/>
    </w:pPr>
    <w:rPr>
      <w:sz w:val="18"/>
      <w:szCs w:val="18"/>
    </w:rPr>
  </w:style>
  <w:style w:type="paragraph" w:styleId="6">
    <w:name w:val="header"/>
    <w:basedOn w:val="1"/>
    <w:link w:val="12"/>
    <w:unhideWhenUsed/>
    <w:qFormat/>
    <w:uiPriority w:val="99"/>
    <w:pPr>
      <w:tabs>
        <w:tab w:val="center" w:pos="4153"/>
        <w:tab w:val="right" w:pos="8306"/>
      </w:tabs>
      <w:snapToGrid w:val="0"/>
      <w:spacing w:line="240" w:lineRule="auto"/>
      <w:jc w:val="center"/>
    </w:pPr>
    <w:rPr>
      <w:sz w:val="18"/>
      <w:szCs w:val="18"/>
    </w:rPr>
  </w:style>
  <w:style w:type="character" w:styleId="9">
    <w:name w:val="Strong"/>
    <w:basedOn w:val="8"/>
    <w:qFormat/>
    <w:uiPriority w:val="22"/>
    <w:rPr>
      <w:b/>
    </w:rPr>
  </w:style>
  <w:style w:type="character" w:customStyle="1" w:styleId="10">
    <w:name w:val="标题 1 字符"/>
    <w:link w:val="2"/>
    <w:qFormat/>
    <w:uiPriority w:val="0"/>
    <w:rPr>
      <w:rFonts w:ascii="黑体" w:hAnsi="黑体" w:eastAsia="黑体" w:cs="黑体"/>
      <w:color w:val="000000"/>
      <w:sz w:val="28"/>
    </w:rPr>
  </w:style>
  <w:style w:type="paragraph" w:styleId="11">
    <w:name w:val="List Paragraph"/>
    <w:basedOn w:val="1"/>
    <w:qFormat/>
    <w:uiPriority w:val="34"/>
    <w:pPr>
      <w:ind w:firstLine="420" w:firstLineChars="200"/>
    </w:pPr>
  </w:style>
  <w:style w:type="character" w:customStyle="1" w:styleId="12">
    <w:name w:val="页眉 字符"/>
    <w:basedOn w:val="8"/>
    <w:link w:val="6"/>
    <w:qFormat/>
    <w:uiPriority w:val="99"/>
    <w:rPr>
      <w:rFonts w:ascii="宋体" w:hAnsi="宋体" w:eastAsia="宋体" w:cs="宋体"/>
      <w:color w:val="000000"/>
      <w:sz w:val="18"/>
      <w:szCs w:val="18"/>
    </w:rPr>
  </w:style>
  <w:style w:type="character" w:customStyle="1" w:styleId="13">
    <w:name w:val="页脚 字符"/>
    <w:basedOn w:val="8"/>
    <w:link w:val="5"/>
    <w:qFormat/>
    <w:uiPriority w:val="99"/>
    <w:rPr>
      <w:rFonts w:ascii="宋体" w:hAnsi="宋体" w:eastAsia="宋体" w:cs="宋体"/>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1738ed1-683e-4b31-af84-5ff0627203bd}"/>
        <w:style w:val=""/>
        <w:category>
          <w:name w:val="常规"/>
          <w:gallery w:val="placeholder"/>
        </w:category>
        <w:types>
          <w:type w:val="bbPlcHdr"/>
        </w:types>
        <w:behaviors>
          <w:behavior w:val="content"/>
        </w:behaviors>
        <w:description w:val=""/>
        <w:guid w:val="{71738ED1-683E-4B31-AF84-5FF0627203BD}"/>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Emoji icon"/>
    <w:panose1 w:val="05000000000000000000"/>
    <w:charset w:val="02"/>
    <w:family w:val="auto"/>
    <w:pitch w:val="default"/>
    <w:sig w:usb0="00000000" w:usb1="00000000" w:usb2="00000000" w:usb3="00000000" w:csb0="80000000" w:csb1="00000000"/>
  </w:font>
  <w:font w:name="Arial">
    <w:altName w:val="Source Sans Pro SemiBold"/>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roid Sans Mono"/>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default"/>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等线">
    <w:altName w:val="FZFangS-TC"/>
    <w:panose1 w:val="02010600030101010101"/>
    <w:charset w:val="86"/>
    <w:family w:val="auto"/>
    <w:pitch w:val="default"/>
    <w:sig w:usb0="00000000" w:usb1="00000000" w:usb2="00000016" w:usb3="00000000" w:csb0="0004000F" w:csb1="00000000"/>
  </w:font>
  <w:font w:name="FZFangS-TC">
    <w:panose1 w:val="02000500000000000000"/>
    <w:charset w:val="88"/>
    <w:family w:val="auto"/>
    <w:pitch w:val="default"/>
    <w:sig w:usb0="A00002BF" w:usb1="3ACFFCFA" w:usb2="00000016" w:usb3="00000000" w:csb0="00100001" w:csb1="00000000"/>
  </w:font>
  <w:font w:name="等线">
    <w:altName w:val="HarmonyOS Sans SC Light"/>
    <w:panose1 w:val="00000000000000000000"/>
    <w:charset w:val="86"/>
    <w:family w:val="auto"/>
    <w:pitch w:val="default"/>
    <w:sig w:usb0="00000000" w:usb1="00000000" w:usb2="00000000" w:usb3="00000000" w:csb0="00000000" w:csb1="00000000"/>
  </w:font>
  <w:font w:name="等线">
    <w:altName w:val="HarmonyOS Sans SC Light"/>
    <w:panose1 w:val="00000000000000000000"/>
    <w:charset w:val="00"/>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920"/>
    <w:rsid w:val="00001415"/>
    <w:rsid w:val="00077115"/>
    <w:rsid w:val="00237A07"/>
    <w:rsid w:val="003E2B99"/>
    <w:rsid w:val="00444BCB"/>
    <w:rsid w:val="005A3551"/>
    <w:rsid w:val="006A077F"/>
    <w:rsid w:val="006A79B5"/>
    <w:rsid w:val="006C20B9"/>
    <w:rsid w:val="006D492C"/>
    <w:rsid w:val="007F4B20"/>
    <w:rsid w:val="008D5658"/>
    <w:rsid w:val="00982920"/>
    <w:rsid w:val="00A123A0"/>
    <w:rsid w:val="00B05B70"/>
    <w:rsid w:val="00C77433"/>
    <w:rsid w:val="00C80222"/>
    <w:rsid w:val="00C92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8652CCF9E0324BBDAE4A4794409C9E46"/>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8596</Words>
  <Characters>10461</Characters>
  <Lines>79</Lines>
  <Paragraphs>22</Paragraphs>
  <TotalTime>8</TotalTime>
  <ScaleCrop>false</ScaleCrop>
  <LinksUpToDate>false</LinksUpToDate>
  <CharactersWithSpaces>10817</CharactersWithSpaces>
  <Application>WPS Office_12.8.2.14769_F1E327BC-269C-435d-A152-05C5408002CA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2025-06-09T16:55:00Z</dcterms:created>
  <dc:creator>Ethereal</dc:creator>
  <cp:lastModifiedBy>浅色</cp:lastModifiedBy>
  <cp:lastPrinted>2025-11-16T11:22:00Z</cp:lastPrinted>
  <dcterms:modified xsi:type="dcterms:W3CDTF">2026-04-09T09:48:14Z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2052-12.8.2.14769</vt:lpwstr>
  </property>
  <property fmtid="{D5CDD505-2E9C-101B-9397-08002B2CF9AE}" pid="3" name="ICV">
    <vt:lpwstr>3DD9D9F5033E4865B09B899DB7771AD0_13</vt:lpwstr>
  </property>
  <property fmtid="{D5CDD505-2E9C-101B-9397-08002B2CF9AE}" pid="4" name="KSOTemplateDocerSaveRecord">
    <vt:lpwstr>eyJoZGlkIjoiYmM4Y2QxYTM2OGJhOTc3NDEwYzdlMmM2MTA0YWNlYjMiLCJ1c2VySWQiOiI5NDk5MDc0NTUifQ==</vt:lpwstr>
  </property>
</Properties>
</file>