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5C04A"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校企合作创新管理平台应用端页面设计</w:t>
      </w:r>
    </w:p>
    <w:p w14:paraId="2F4927E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应用系统包含发布端和播放端（已单独开发）软件。</w:t>
      </w:r>
    </w:p>
    <w:p w14:paraId="3F3085AA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AR应用发布端</w:t>
      </w:r>
    </w:p>
    <w:p w14:paraId="0794B042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 w14:paraId="2A239F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发布端设置管理员和普通用户两种角色，管理员拥有全部权限，普通用户不允许定义交互逻辑</w:t>
      </w:r>
    </w:p>
    <w:p w14:paraId="5C24426C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查看所有AR资源</w:t>
      </w:r>
    </w:p>
    <w:p w14:paraId="453CB0D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这些资源包括AR应用涉及的二维码、沙盘物体（沙盘分区和设备）。设计页面供用户查看这些资源。</w:t>
      </w:r>
    </w:p>
    <w:p w14:paraId="711957AC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062CBA00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管理不同的AR应用软件（目前实际上只有一个，保留拓展空间），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因此需要在数据库中增加一张表：AR应用（应用ID，名称，功能简介，版本号，发布时间）。同一个AR应用的不同版本具有不同ID号。</w:t>
      </w:r>
    </w:p>
    <w:p w14:paraId="7061CE77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出厂配置</w:t>
      </w:r>
    </w:p>
    <w:p w14:paraId="25BA736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默认触发方式（二维码扫描、AI识别），呈现方式（纯文本、图文、视频），屏幕分辨率（2800x1840，2560x1440，1920x1080，1280x720，自定义），视频分辨率（480p，720p，1080p，1440p，2160p），隐私设置（自动开启相机服务，询问是否开始相机服务）。</w:t>
      </w:r>
    </w:p>
    <w:p w14:paraId="01CD7E46">
      <w:pPr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在数据库增加一张表：配置表（编号，触发方式，呈现方式，屏幕分辨率，视频分辨率，隐私设置，应用ID）</w:t>
      </w:r>
      <w:r>
        <w:rPr>
          <w:rFonts w:hint="default"/>
          <w:lang w:val="en-US" w:eastAsia="zh-CN"/>
        </w:rPr>
        <w:t>。</w:t>
      </w:r>
    </w:p>
    <w:p w14:paraId="2C53C0FB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定义交互逻辑</w:t>
      </w:r>
    </w:p>
    <w:p w14:paraId="5271F369"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（1）功能概述：指定AR内容呈现与触发方式的关联，例如</w:t>
      </w:r>
    </w:p>
    <w:tbl>
      <w:tblPr>
        <w:tblStyle w:val="6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816"/>
        <w:gridCol w:w="2436"/>
        <w:gridCol w:w="2436"/>
      </w:tblGrid>
      <w:tr w14:paraId="61D9B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0F7744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触发方式</w:t>
            </w:r>
          </w:p>
        </w:tc>
        <w:tc>
          <w:tcPr>
            <w:tcW w:w="1816" w:type="dxa"/>
            <w:vAlign w:val="center"/>
          </w:tcPr>
          <w:p w14:paraId="67DDE2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识别内容</w:t>
            </w:r>
          </w:p>
        </w:tc>
        <w:tc>
          <w:tcPr>
            <w:tcW w:w="2436" w:type="dxa"/>
            <w:vAlign w:val="center"/>
          </w:tcPr>
          <w:p w14:paraId="53CE8C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呈现内容</w:t>
            </w:r>
          </w:p>
        </w:tc>
        <w:tc>
          <w:tcPr>
            <w:tcW w:w="2436" w:type="dxa"/>
            <w:vAlign w:val="center"/>
          </w:tcPr>
          <w:p w14:paraId="58D3D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29FC0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1B6E5D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816" w:type="dxa"/>
            <w:vAlign w:val="center"/>
          </w:tcPr>
          <w:p w14:paraId="4A0F78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二维码1</w:t>
            </w:r>
          </w:p>
        </w:tc>
        <w:tc>
          <w:tcPr>
            <w:tcW w:w="2436" w:type="dxa"/>
            <w:vAlign w:val="center"/>
          </w:tcPr>
          <w:p w14:paraId="4C6976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图文[P001]</w:t>
            </w:r>
          </w:p>
        </w:tc>
        <w:tc>
          <w:tcPr>
            <w:tcW w:w="2436" w:type="dxa"/>
            <w:vAlign w:val="center"/>
          </w:tcPr>
          <w:p w14:paraId="1D06CA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扫描二维码1，呈现图文</w:t>
            </w:r>
          </w:p>
        </w:tc>
      </w:tr>
      <w:tr w14:paraId="6A435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498D48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816" w:type="dxa"/>
            <w:vAlign w:val="center"/>
          </w:tcPr>
          <w:p w14:paraId="48F787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二维码2</w:t>
            </w:r>
          </w:p>
        </w:tc>
        <w:tc>
          <w:tcPr>
            <w:tcW w:w="2436" w:type="dxa"/>
            <w:vAlign w:val="center"/>
          </w:tcPr>
          <w:p w14:paraId="7AD786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2D动画[A021]</w:t>
            </w:r>
          </w:p>
        </w:tc>
        <w:tc>
          <w:tcPr>
            <w:tcW w:w="2436" w:type="dxa"/>
            <w:vAlign w:val="center"/>
          </w:tcPr>
          <w:p w14:paraId="578FC1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扫描二维码2，呈现2D动画</w:t>
            </w:r>
          </w:p>
        </w:tc>
      </w:tr>
      <w:tr w14:paraId="44B45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 w14:paraId="76505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AI物体识别</w:t>
            </w:r>
          </w:p>
        </w:tc>
        <w:tc>
          <w:tcPr>
            <w:tcW w:w="1816" w:type="dxa"/>
            <w:vAlign w:val="center"/>
          </w:tcPr>
          <w:p w14:paraId="64C13F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叉车</w:t>
            </w:r>
          </w:p>
        </w:tc>
        <w:tc>
          <w:tcPr>
            <w:tcW w:w="2436" w:type="dxa"/>
            <w:vAlign w:val="center"/>
          </w:tcPr>
          <w:p w14:paraId="1AB0F6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叉车图文</w:t>
            </w:r>
          </w:p>
        </w:tc>
        <w:tc>
          <w:tcPr>
            <w:tcW w:w="2436" w:type="dxa"/>
            <w:vAlign w:val="center"/>
          </w:tcPr>
          <w:p w14:paraId="403774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识别到叉车，呈现叉车图文</w:t>
            </w:r>
          </w:p>
        </w:tc>
      </w:tr>
    </w:tbl>
    <w:p w14:paraId="75E0C12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可以实现交互逻辑的增删改查，交互逻辑测试（模拟扫描之后呈现相应的内容）。</w:t>
      </w:r>
    </w:p>
    <w:p w14:paraId="1C5547F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（2）涉及数据表：</w:t>
      </w:r>
    </w:p>
    <w:p w14:paraId="30B40C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7810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490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F3D14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607D62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指定AR内容与二维码的关联</w:t>
      </w:r>
    </w:p>
    <w:p w14:paraId="080E87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一个二维码可以关联多个AR内容。</w:t>
      </w:r>
    </w:p>
    <w:p w14:paraId="50A39AB2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8116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563"/>
        <w:gridCol w:w="4784"/>
      </w:tblGrid>
      <w:tr w14:paraId="612E1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 w14:paraId="018423DF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二维码编号</w:t>
            </w:r>
          </w:p>
        </w:tc>
        <w:tc>
          <w:tcPr>
            <w:tcW w:w="1563" w:type="dxa"/>
          </w:tcPr>
          <w:p w14:paraId="56F6E5AA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二维码图片</w:t>
            </w:r>
          </w:p>
        </w:tc>
        <w:tc>
          <w:tcPr>
            <w:tcW w:w="4784" w:type="dxa"/>
          </w:tcPr>
          <w:p w14:paraId="4848F1E2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关联的AR内容列表【带添加、删除按钮】</w:t>
            </w:r>
          </w:p>
        </w:tc>
      </w:tr>
    </w:tbl>
    <w:p w14:paraId="535A2CDF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AR内容</w:t>
      </w:r>
      <w:r>
        <w:rPr>
          <w:rFonts w:hint="eastAsia"/>
          <w:lang w:val="en-US" w:eastAsia="zh-CN"/>
        </w:rPr>
        <w:t>数据表中修改二维码编号。</w:t>
      </w:r>
    </w:p>
    <w:p w14:paraId="0F04C60C"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AR内容</w:t>
      </w:r>
      <w:r>
        <w:rPr>
          <w:rFonts w:hint="eastAsia"/>
          <w:lang w:val="en-US" w:eastAsia="zh-CN"/>
        </w:rPr>
        <w:t>数据表中的二维码编号设置为NULL。</w:t>
      </w:r>
    </w:p>
    <w:p w14:paraId="019A5AB9">
      <w:pPr>
        <w:bidi w:val="0"/>
        <w:rPr>
          <w:rFonts w:hint="default"/>
          <w:lang w:val="en-US" w:eastAsia="zh-CN"/>
        </w:rPr>
      </w:pPr>
    </w:p>
    <w:p w14:paraId="181CB75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指定沙盘分区与二维码的关联</w:t>
      </w:r>
    </w:p>
    <w:p w14:paraId="03C757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一个沙盘分区与一个二维码关联。</w:t>
      </w:r>
    </w:p>
    <w:p w14:paraId="5B681995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8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2192"/>
        <w:gridCol w:w="4784"/>
      </w:tblGrid>
      <w:tr w14:paraId="14AA4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 w14:paraId="66681BE9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沙盘分区编号</w:t>
            </w:r>
          </w:p>
        </w:tc>
        <w:tc>
          <w:tcPr>
            <w:tcW w:w="2192" w:type="dxa"/>
          </w:tcPr>
          <w:p w14:paraId="190C76B1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784" w:type="dxa"/>
          </w:tcPr>
          <w:p w14:paraId="6E6AB123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关联的二维码【带添加、删除按钮】</w:t>
            </w:r>
          </w:p>
        </w:tc>
      </w:tr>
    </w:tbl>
    <w:p w14:paraId="1D30A143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沙盘分区</w:t>
      </w:r>
      <w:r>
        <w:rPr>
          <w:rFonts w:hint="eastAsia"/>
          <w:lang w:val="en-US" w:eastAsia="zh-CN"/>
        </w:rPr>
        <w:t>数据表中修改二维码编号。</w:t>
      </w:r>
    </w:p>
    <w:p w14:paraId="16104947"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沙盘分区</w:t>
      </w:r>
      <w:r>
        <w:rPr>
          <w:rFonts w:hint="eastAsia"/>
          <w:lang w:val="en-US" w:eastAsia="zh-CN"/>
        </w:rPr>
        <w:t>数据表中的二维码编号设置为NULL。</w:t>
      </w:r>
    </w:p>
    <w:p w14:paraId="5F267D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lang w:val="en-US" w:eastAsia="zh-CN"/>
        </w:rPr>
      </w:pPr>
    </w:p>
    <w:p w14:paraId="464EA2F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指定设备与二维码的关联</w:t>
      </w:r>
    </w:p>
    <w:p w14:paraId="570EB4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一个设备与一个二维码关联。</w:t>
      </w:r>
    </w:p>
    <w:p w14:paraId="140B5BC4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7470" w:type="dxa"/>
        <w:tblInd w:w="10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510"/>
        <w:gridCol w:w="4426"/>
      </w:tblGrid>
      <w:tr w14:paraId="36813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 w14:paraId="75523101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510" w:type="dxa"/>
          </w:tcPr>
          <w:p w14:paraId="72702702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26" w:type="dxa"/>
          </w:tcPr>
          <w:p w14:paraId="4E534CDF"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关联的二维码【带添加、删除按钮】</w:t>
            </w:r>
          </w:p>
        </w:tc>
      </w:tr>
    </w:tbl>
    <w:p w14:paraId="13B1691F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数据表中修改二维码编号。</w:t>
      </w:r>
    </w:p>
    <w:p w14:paraId="5337EBE3"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数据表中的二维码编号设置为NULL。</w:t>
      </w:r>
    </w:p>
    <w:p w14:paraId="3BA99EF7"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</w:t>
      </w:r>
      <w:r>
        <w:rPr>
          <w:rFonts w:hint="default" w:ascii="Times New Roman" w:hAnsi="Times New Roman" w:eastAsiaTheme="minorEastAsia" w:cstheme="minorBidi"/>
          <w:b/>
          <w:kern w:val="2"/>
          <w:sz w:val="28"/>
          <w:szCs w:val="24"/>
          <w:lang w:val="en-US" w:eastAsia="zh-CN" w:bidi="ar-SA"/>
        </w:rPr>
        <w:t>逻辑测试</w:t>
      </w:r>
      <w:r>
        <w:rPr>
          <w:rFonts w:hint="default"/>
          <w:lang w:val="en-US" w:eastAsia="zh-CN"/>
        </w:rPr>
        <w:t>（模拟扫描之后呈现相应的内容）</w:t>
      </w:r>
    </w:p>
    <w:p w14:paraId="4C53EB0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这项内容可以放在后面再开发。</w:t>
      </w:r>
    </w:p>
    <w:p w14:paraId="7B167120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校企合作VR应用发布端</w:t>
      </w:r>
    </w:p>
    <w:p w14:paraId="788DD72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用于管理多个VR应用，设置运行模式。</w:t>
      </w:r>
    </w:p>
    <w:p w14:paraId="7ECA2E05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 w14:paraId="522F67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发布端设置管理员和普通用户两种角色，管理员拥有全部权限，普通用户只能查看。</w:t>
      </w:r>
    </w:p>
    <w:p w14:paraId="3B086726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查看所有VR应用</w:t>
      </w:r>
    </w:p>
    <w:p w14:paraId="065EAA2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设计页面供用户查看这些VR应用。</w:t>
      </w:r>
    </w:p>
    <w:p w14:paraId="3A5B8260"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5D7B7CD1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管理不同的VR应用软件（目前实际上只有一个，保留拓展空间），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因此需要在数据库中增加一张表：VR应用（应用ID，名称，功能简介，版本号，发布时间）。同一个VR应用的不同版本具有不同ID号。</w:t>
      </w:r>
    </w:p>
    <w:p w14:paraId="10A99A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B2D09A5">
      <w:pPr>
        <w:rPr>
          <w:rFonts w:hint="eastAsia"/>
          <w:lang w:val="en-US" w:eastAsia="zh-CN"/>
        </w:rPr>
      </w:pPr>
    </w:p>
    <w:p w14:paraId="6BFBC292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学生作品VR应用发布端（待设计）</w:t>
      </w:r>
    </w:p>
    <w:p w14:paraId="4FAEDF19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 w14:paraId="1DF53B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发布端设置管理员和普通用户两种角色，管理员拥有全部权限，普通用户只能查看。</w:t>
      </w:r>
      <w:bookmarkStart w:id="0" w:name="_GoBack"/>
      <w:bookmarkEnd w:id="0"/>
    </w:p>
    <w:p w14:paraId="7211381B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查看所有VR内容</w:t>
      </w:r>
    </w:p>
    <w:p w14:paraId="690C98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50520"/>
            <wp:effectExtent l="9525" t="9525" r="12700" b="1333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列表展示全部VR内容，可以查询、排序、筛选，后期添加可视化展示效果。</w:t>
      </w:r>
    </w:p>
    <w:p w14:paraId="2F5D5BFA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682B1E7C">
      <w:pPr>
        <w:bidi w:val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管理不同的学生作品VR应用软件（目前实际上只有一个，保留拓展空间），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因此需要在数据库中增加一张表：作品VR应用（应用ID，名称，功能简介，版本号，发布时间）。同一个AR应用的不同版本具有不同ID号。</w:t>
      </w:r>
      <w:r>
        <w:rPr>
          <w:rFonts w:hint="eastAsia"/>
          <w:b/>
          <w:bCs/>
          <w:color w:val="FF0000"/>
          <w:lang w:val="en-US" w:eastAsia="zh-CN"/>
        </w:rPr>
        <w:t>三个应用中，这张表可以合并为一张，增加一个类别的属性，即：应用软件（应用ID，名称，类别，功能简介，版本号，发布时间）。</w:t>
      </w:r>
      <w:r>
        <w:rPr>
          <w:rFonts w:hint="eastAsia"/>
          <w:b w:val="0"/>
          <w:bCs w:val="0"/>
          <w:color w:val="FF0000"/>
          <w:lang w:val="en-US" w:eastAsia="zh-CN"/>
        </w:rPr>
        <w:t>类别-沙盘AR应用，校企合作VR应用，学生作品VR应用。</w:t>
      </w:r>
    </w:p>
    <w:p w14:paraId="35E791B2"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布展管理</w:t>
      </w:r>
    </w:p>
    <w:p w14:paraId="46AC24C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为作品分配展区和展板，定制个性化的展示方式。</w:t>
      </w:r>
    </w:p>
    <w:p w14:paraId="7F85EAE5">
      <w:pPr>
        <w:bidi w:val="0"/>
      </w:pPr>
      <w:r>
        <w:drawing>
          <wp:inline distT="0" distB="0" distL="114300" distR="114300">
            <wp:extent cx="5269230" cy="361315"/>
            <wp:effectExtent l="9525" t="9525" r="9525" b="1016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56449C8">
      <w:pPr>
        <w:bidi w:val="0"/>
      </w:pPr>
      <w:r>
        <w:drawing>
          <wp:inline distT="0" distB="0" distL="114300" distR="114300">
            <wp:extent cx="5266055" cy="350520"/>
            <wp:effectExtent l="9525" t="9525" r="12700" b="13335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2D4C259"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展厅和展区列表、可视化呈现</w:t>
      </w:r>
    </w:p>
    <w:p w14:paraId="3E5BF093"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作品布展</w:t>
      </w:r>
    </w:p>
    <w:p w14:paraId="28A51E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1）用户选择作品，通过“作品编号查询”关联的VR内容，列出VR内容：</w:t>
      </w:r>
    </w:p>
    <w:p w14:paraId="705D5F39">
      <w:p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作品信息：作品编号，标题（+-按钮，按+号展示全部作品信息）；</w:t>
      </w:r>
    </w:p>
    <w:p w14:paraId="7341DB48">
      <w:p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VR内容列表：内容1（布展按钮）</w:t>
      </w:r>
    </w:p>
    <w:p w14:paraId="6ABB96B2">
      <w:pPr>
        <w:bidi w:val="0"/>
        <w:ind w:leftChars="200" w:firstLine="216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内容2（布展按钮）。</w:t>
      </w:r>
    </w:p>
    <w:p w14:paraId="2F732BFC"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点击“布展”按钮，为各项内容指定相应的载体。操作成功，应修改载体的状态、VR内容中的使用情况、载体编号。</w:t>
      </w:r>
    </w:p>
    <w:p w14:paraId="2CCC312E"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撤销布展，修改相应的数据表。</w:t>
      </w:r>
    </w:p>
    <w:p w14:paraId="4D3FCD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41601"/>
    <w:multiLevelType w:val="singleLevel"/>
    <w:tmpl w:val="978416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2539EAD"/>
    <w:multiLevelType w:val="singleLevel"/>
    <w:tmpl w:val="12539EA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23B080B8"/>
    <w:multiLevelType w:val="singleLevel"/>
    <w:tmpl w:val="23B080B8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293A9558"/>
    <w:multiLevelType w:val="singleLevel"/>
    <w:tmpl w:val="293A95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ECDB7B6"/>
    <w:multiLevelType w:val="singleLevel"/>
    <w:tmpl w:val="2ECDB7B6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39AA8A1F"/>
    <w:multiLevelType w:val="singleLevel"/>
    <w:tmpl w:val="39AA8A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0F591BA"/>
    <w:multiLevelType w:val="singleLevel"/>
    <w:tmpl w:val="40F591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N2Y5NTQzODBiZWJjNDFjMjY5YzIwOGU4NjkxNDAifQ=="/>
  </w:docVars>
  <w:rsids>
    <w:rsidRoot w:val="00000000"/>
    <w:rsid w:val="00BD02F5"/>
    <w:rsid w:val="017D3744"/>
    <w:rsid w:val="01A4468C"/>
    <w:rsid w:val="029658B2"/>
    <w:rsid w:val="02FF7A73"/>
    <w:rsid w:val="03BE44DA"/>
    <w:rsid w:val="03C15752"/>
    <w:rsid w:val="04CB6C09"/>
    <w:rsid w:val="050B74B8"/>
    <w:rsid w:val="058C78BC"/>
    <w:rsid w:val="05D435B9"/>
    <w:rsid w:val="05FE1EE5"/>
    <w:rsid w:val="06145DC8"/>
    <w:rsid w:val="065D3C5F"/>
    <w:rsid w:val="06964C68"/>
    <w:rsid w:val="06D25D4A"/>
    <w:rsid w:val="06D72449"/>
    <w:rsid w:val="0781151E"/>
    <w:rsid w:val="07A66D44"/>
    <w:rsid w:val="08340B30"/>
    <w:rsid w:val="086A07DA"/>
    <w:rsid w:val="08A95B65"/>
    <w:rsid w:val="098A290C"/>
    <w:rsid w:val="09FE19CB"/>
    <w:rsid w:val="0A8305D6"/>
    <w:rsid w:val="0B2C4ECF"/>
    <w:rsid w:val="0C122745"/>
    <w:rsid w:val="0C7E2917"/>
    <w:rsid w:val="0CB24D02"/>
    <w:rsid w:val="0CBF1239"/>
    <w:rsid w:val="0CE26C0C"/>
    <w:rsid w:val="0D755681"/>
    <w:rsid w:val="0DBE0DD6"/>
    <w:rsid w:val="0DC95A49"/>
    <w:rsid w:val="0E5015E3"/>
    <w:rsid w:val="0E573E3F"/>
    <w:rsid w:val="0E624010"/>
    <w:rsid w:val="0EE6687B"/>
    <w:rsid w:val="0F1A4C8D"/>
    <w:rsid w:val="0F5C03A7"/>
    <w:rsid w:val="0F892400"/>
    <w:rsid w:val="0FEB5787"/>
    <w:rsid w:val="115A0E16"/>
    <w:rsid w:val="11EB481A"/>
    <w:rsid w:val="122A0630"/>
    <w:rsid w:val="13333940"/>
    <w:rsid w:val="1358136E"/>
    <w:rsid w:val="13763F01"/>
    <w:rsid w:val="13820BF5"/>
    <w:rsid w:val="13D03611"/>
    <w:rsid w:val="147C605C"/>
    <w:rsid w:val="15403C93"/>
    <w:rsid w:val="15A07AD1"/>
    <w:rsid w:val="15E60DD6"/>
    <w:rsid w:val="164F0B7E"/>
    <w:rsid w:val="16914C6F"/>
    <w:rsid w:val="169D5EAC"/>
    <w:rsid w:val="16A1244A"/>
    <w:rsid w:val="16A419A6"/>
    <w:rsid w:val="16F15155"/>
    <w:rsid w:val="172914CC"/>
    <w:rsid w:val="17992095"/>
    <w:rsid w:val="17C05ADE"/>
    <w:rsid w:val="17D20E20"/>
    <w:rsid w:val="17DD0E81"/>
    <w:rsid w:val="17DE026B"/>
    <w:rsid w:val="17F321D5"/>
    <w:rsid w:val="191A70DD"/>
    <w:rsid w:val="1990114D"/>
    <w:rsid w:val="19A31463"/>
    <w:rsid w:val="1A8E2841"/>
    <w:rsid w:val="1AF13750"/>
    <w:rsid w:val="1AF851FC"/>
    <w:rsid w:val="1B42482C"/>
    <w:rsid w:val="1BD468A2"/>
    <w:rsid w:val="1C8D0528"/>
    <w:rsid w:val="1CB117C2"/>
    <w:rsid w:val="1CF163A7"/>
    <w:rsid w:val="1D3239E5"/>
    <w:rsid w:val="1D706EA4"/>
    <w:rsid w:val="1D9E3B64"/>
    <w:rsid w:val="1DE76EBC"/>
    <w:rsid w:val="1DFC71C2"/>
    <w:rsid w:val="1E314200"/>
    <w:rsid w:val="1E407CEF"/>
    <w:rsid w:val="1EA210FC"/>
    <w:rsid w:val="1FA07F6A"/>
    <w:rsid w:val="1FA83231"/>
    <w:rsid w:val="1FCE24C0"/>
    <w:rsid w:val="1FD004F5"/>
    <w:rsid w:val="201A0914"/>
    <w:rsid w:val="20583E52"/>
    <w:rsid w:val="207C0281"/>
    <w:rsid w:val="23E40A13"/>
    <w:rsid w:val="249E2E47"/>
    <w:rsid w:val="252276B2"/>
    <w:rsid w:val="255A2CA9"/>
    <w:rsid w:val="25C12100"/>
    <w:rsid w:val="25E11916"/>
    <w:rsid w:val="263E05BB"/>
    <w:rsid w:val="2713365F"/>
    <w:rsid w:val="27846795"/>
    <w:rsid w:val="278C1E39"/>
    <w:rsid w:val="27A008FA"/>
    <w:rsid w:val="28002AB0"/>
    <w:rsid w:val="28E44F4F"/>
    <w:rsid w:val="295020B2"/>
    <w:rsid w:val="2972045A"/>
    <w:rsid w:val="29C966E1"/>
    <w:rsid w:val="2A1758D5"/>
    <w:rsid w:val="2A217938"/>
    <w:rsid w:val="2A554134"/>
    <w:rsid w:val="2A5F22A6"/>
    <w:rsid w:val="2A9B59F5"/>
    <w:rsid w:val="2B6E79FD"/>
    <w:rsid w:val="2BBC12B3"/>
    <w:rsid w:val="2C314903"/>
    <w:rsid w:val="2CB15136"/>
    <w:rsid w:val="2CE0789D"/>
    <w:rsid w:val="2D147C0E"/>
    <w:rsid w:val="2D360531"/>
    <w:rsid w:val="2D9B1D39"/>
    <w:rsid w:val="2DCF461D"/>
    <w:rsid w:val="2EAF34FF"/>
    <w:rsid w:val="2F7E4D69"/>
    <w:rsid w:val="2FC14228"/>
    <w:rsid w:val="2FFA34A5"/>
    <w:rsid w:val="3097100B"/>
    <w:rsid w:val="3181434A"/>
    <w:rsid w:val="322E037E"/>
    <w:rsid w:val="329A54EB"/>
    <w:rsid w:val="32E10332"/>
    <w:rsid w:val="3306208E"/>
    <w:rsid w:val="33D15C70"/>
    <w:rsid w:val="3421456B"/>
    <w:rsid w:val="34E9438A"/>
    <w:rsid w:val="355A28E3"/>
    <w:rsid w:val="35BA324B"/>
    <w:rsid w:val="35FF4995"/>
    <w:rsid w:val="360B48E2"/>
    <w:rsid w:val="36740B91"/>
    <w:rsid w:val="36F21ABA"/>
    <w:rsid w:val="37D80E3D"/>
    <w:rsid w:val="384004B6"/>
    <w:rsid w:val="385B107D"/>
    <w:rsid w:val="387F2D8B"/>
    <w:rsid w:val="38A70AB3"/>
    <w:rsid w:val="38CE5AC2"/>
    <w:rsid w:val="390F133C"/>
    <w:rsid w:val="392A7B5C"/>
    <w:rsid w:val="392B61FC"/>
    <w:rsid w:val="39A11799"/>
    <w:rsid w:val="39CD6DC9"/>
    <w:rsid w:val="39D771DD"/>
    <w:rsid w:val="39EF4A98"/>
    <w:rsid w:val="3B595665"/>
    <w:rsid w:val="3BB0129F"/>
    <w:rsid w:val="3BC75820"/>
    <w:rsid w:val="3C2854E9"/>
    <w:rsid w:val="3C3F6133"/>
    <w:rsid w:val="3C843E15"/>
    <w:rsid w:val="3CAB7EC8"/>
    <w:rsid w:val="3CC13740"/>
    <w:rsid w:val="3D3769F9"/>
    <w:rsid w:val="3D827DBA"/>
    <w:rsid w:val="3D943AF2"/>
    <w:rsid w:val="3E3C1720"/>
    <w:rsid w:val="3EBF7F95"/>
    <w:rsid w:val="3EEB0A50"/>
    <w:rsid w:val="3F270238"/>
    <w:rsid w:val="40714F85"/>
    <w:rsid w:val="407222E7"/>
    <w:rsid w:val="40A83DD0"/>
    <w:rsid w:val="4141757F"/>
    <w:rsid w:val="41A1491F"/>
    <w:rsid w:val="41B96BE3"/>
    <w:rsid w:val="424E0B1C"/>
    <w:rsid w:val="426B62F9"/>
    <w:rsid w:val="428E09D1"/>
    <w:rsid w:val="43276249"/>
    <w:rsid w:val="43485E45"/>
    <w:rsid w:val="43515CE6"/>
    <w:rsid w:val="43B844A7"/>
    <w:rsid w:val="43C054E4"/>
    <w:rsid w:val="43FF57C3"/>
    <w:rsid w:val="44635CDA"/>
    <w:rsid w:val="448973E2"/>
    <w:rsid w:val="45062140"/>
    <w:rsid w:val="45900C7A"/>
    <w:rsid w:val="45D546F5"/>
    <w:rsid w:val="463C09B7"/>
    <w:rsid w:val="472015A9"/>
    <w:rsid w:val="47202F3D"/>
    <w:rsid w:val="47376913"/>
    <w:rsid w:val="47A17624"/>
    <w:rsid w:val="480053CE"/>
    <w:rsid w:val="48DD37B2"/>
    <w:rsid w:val="48FB011C"/>
    <w:rsid w:val="4A782EE4"/>
    <w:rsid w:val="4AB10DA0"/>
    <w:rsid w:val="4AB319D1"/>
    <w:rsid w:val="4B72725C"/>
    <w:rsid w:val="4BFE6D20"/>
    <w:rsid w:val="4C5426B8"/>
    <w:rsid w:val="4C9F663F"/>
    <w:rsid w:val="4CBB7CB4"/>
    <w:rsid w:val="4DC1754C"/>
    <w:rsid w:val="4E382312"/>
    <w:rsid w:val="4E6F0D56"/>
    <w:rsid w:val="4EA57992"/>
    <w:rsid w:val="4F536BBC"/>
    <w:rsid w:val="4F581B73"/>
    <w:rsid w:val="4FB70C06"/>
    <w:rsid w:val="4FE07124"/>
    <w:rsid w:val="4FF975DB"/>
    <w:rsid w:val="509461CB"/>
    <w:rsid w:val="50A3113A"/>
    <w:rsid w:val="51513355"/>
    <w:rsid w:val="51AB7E8F"/>
    <w:rsid w:val="520B5239"/>
    <w:rsid w:val="52767CCD"/>
    <w:rsid w:val="530E40B2"/>
    <w:rsid w:val="53377659"/>
    <w:rsid w:val="53C5279D"/>
    <w:rsid w:val="542720D3"/>
    <w:rsid w:val="546136CF"/>
    <w:rsid w:val="54AD7595"/>
    <w:rsid w:val="55D968F4"/>
    <w:rsid w:val="55EE73CD"/>
    <w:rsid w:val="5626748A"/>
    <w:rsid w:val="56775AA7"/>
    <w:rsid w:val="57747482"/>
    <w:rsid w:val="57BF3C61"/>
    <w:rsid w:val="58554389"/>
    <w:rsid w:val="586B2A35"/>
    <w:rsid w:val="586C6306"/>
    <w:rsid w:val="58861304"/>
    <w:rsid w:val="58C06CAA"/>
    <w:rsid w:val="59F02A52"/>
    <w:rsid w:val="5A403C33"/>
    <w:rsid w:val="5A5F25C6"/>
    <w:rsid w:val="5A6C0D2F"/>
    <w:rsid w:val="5AEE6ED6"/>
    <w:rsid w:val="5B573318"/>
    <w:rsid w:val="5BF37D7A"/>
    <w:rsid w:val="5CBF11B4"/>
    <w:rsid w:val="5D9D1724"/>
    <w:rsid w:val="5DD45079"/>
    <w:rsid w:val="5E0E058B"/>
    <w:rsid w:val="5E1240DC"/>
    <w:rsid w:val="5F714299"/>
    <w:rsid w:val="60DD24CE"/>
    <w:rsid w:val="611C1497"/>
    <w:rsid w:val="61407D04"/>
    <w:rsid w:val="616664A7"/>
    <w:rsid w:val="61673643"/>
    <w:rsid w:val="61FC06FB"/>
    <w:rsid w:val="621E68C3"/>
    <w:rsid w:val="624668D5"/>
    <w:rsid w:val="62934F61"/>
    <w:rsid w:val="62DA2113"/>
    <w:rsid w:val="62E84689"/>
    <w:rsid w:val="64996C5F"/>
    <w:rsid w:val="650D3A03"/>
    <w:rsid w:val="65185F49"/>
    <w:rsid w:val="65F87B40"/>
    <w:rsid w:val="662B7800"/>
    <w:rsid w:val="66B26C1D"/>
    <w:rsid w:val="676E0ECC"/>
    <w:rsid w:val="67A2709B"/>
    <w:rsid w:val="67BD30BA"/>
    <w:rsid w:val="686851DE"/>
    <w:rsid w:val="69145462"/>
    <w:rsid w:val="694675AC"/>
    <w:rsid w:val="69D722F9"/>
    <w:rsid w:val="6A2D4D12"/>
    <w:rsid w:val="6A463943"/>
    <w:rsid w:val="6A525DD8"/>
    <w:rsid w:val="6AA560DB"/>
    <w:rsid w:val="6AF03E8C"/>
    <w:rsid w:val="6B647ABE"/>
    <w:rsid w:val="6B7A0B30"/>
    <w:rsid w:val="6B8359E9"/>
    <w:rsid w:val="6B9023FF"/>
    <w:rsid w:val="6B912799"/>
    <w:rsid w:val="6C4C5660"/>
    <w:rsid w:val="6E352257"/>
    <w:rsid w:val="6E507A59"/>
    <w:rsid w:val="6E887096"/>
    <w:rsid w:val="6EE534DB"/>
    <w:rsid w:val="6F2011BC"/>
    <w:rsid w:val="6F6C4724"/>
    <w:rsid w:val="6F99373A"/>
    <w:rsid w:val="6FA21A81"/>
    <w:rsid w:val="706B2330"/>
    <w:rsid w:val="708C46A0"/>
    <w:rsid w:val="70987028"/>
    <w:rsid w:val="713130F9"/>
    <w:rsid w:val="746A5D06"/>
    <w:rsid w:val="74BF4CA5"/>
    <w:rsid w:val="74C432FA"/>
    <w:rsid w:val="74CF4C3F"/>
    <w:rsid w:val="74D736BD"/>
    <w:rsid w:val="75372F91"/>
    <w:rsid w:val="75FE6CDF"/>
    <w:rsid w:val="766C556A"/>
    <w:rsid w:val="76AF6C28"/>
    <w:rsid w:val="7705602E"/>
    <w:rsid w:val="77073972"/>
    <w:rsid w:val="771A36A5"/>
    <w:rsid w:val="77626DFA"/>
    <w:rsid w:val="77A52B1E"/>
    <w:rsid w:val="77B70517"/>
    <w:rsid w:val="78340796"/>
    <w:rsid w:val="7875524F"/>
    <w:rsid w:val="78DF4BA6"/>
    <w:rsid w:val="791E4FE0"/>
    <w:rsid w:val="79BA490E"/>
    <w:rsid w:val="79EF0D13"/>
    <w:rsid w:val="7A613BE5"/>
    <w:rsid w:val="7A6220F2"/>
    <w:rsid w:val="7AAB2866"/>
    <w:rsid w:val="7AD16870"/>
    <w:rsid w:val="7BDC64D7"/>
    <w:rsid w:val="7C142F4A"/>
    <w:rsid w:val="7C7C1AFA"/>
    <w:rsid w:val="7D432CFA"/>
    <w:rsid w:val="7D9F2B56"/>
    <w:rsid w:val="7DB461E9"/>
    <w:rsid w:val="7DBC4EC9"/>
    <w:rsid w:val="7E5D1143"/>
    <w:rsid w:val="7EE73DD3"/>
    <w:rsid w:val="7F0927E2"/>
    <w:rsid w:val="7F467141"/>
    <w:rsid w:val="7FAC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autoRedefine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1612</Words>
  <Characters>1725</Characters>
  <Lines>0</Lines>
  <Paragraphs>0</Paragraphs>
  <TotalTime>61</TotalTime>
  <ScaleCrop>false</ScaleCrop>
  <LinksUpToDate>false</LinksUpToDate>
  <CharactersWithSpaces>1725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2025-01-19T01:48:00Z</dcterms:created>
  <dc:creator>86189</dc:creator>
  <cp:lastModifiedBy>懒懒</cp:lastModifiedBy>
  <dcterms:modified xsi:type="dcterms:W3CDTF">2025-01-24T03:55:03Z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E62132B2759C4C7C89C208C703C354B0_13</vt:lpwstr>
  </property>
</Properties>
</file>