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C3CF0" w14:textId="7E0C63D8" w:rsidR="00443297" w:rsidRDefault="00540097" w:rsidP="006D1109">
      <w:pPr>
        <w:pStyle w:val="Title"/>
      </w:pPr>
      <w:r>
        <w:t>Interpreting ClientTrack Codes</w:t>
      </w:r>
    </w:p>
    <w:p w14:paraId="2073808B" w14:textId="0349AA86" w:rsidR="00540097" w:rsidRDefault="00540097" w:rsidP="00540097">
      <w:pPr>
        <w:pStyle w:val="Heading1"/>
      </w:pPr>
      <w:r>
        <w:t>Introduction</w:t>
      </w:r>
    </w:p>
    <w:p w14:paraId="1196CA48" w14:textId="47394D9A" w:rsidR="00540097" w:rsidRDefault="00A51418" w:rsidP="00A51418">
      <w:r>
        <w:t xml:space="preserve">Due to the way ClientTrack stores information, values are often saved in the database as alphanumeric codes rather than the text displayed on the user’s end. </w:t>
      </w:r>
      <w:r w:rsidR="00540097">
        <w:t>In this example, the exit destination values are displayed as numbers rather than the full exit destination description.</w:t>
      </w:r>
    </w:p>
    <w:p w14:paraId="46AB4811" w14:textId="146B10B0" w:rsidR="00540097" w:rsidRDefault="00540097" w:rsidP="00A51418">
      <w:r>
        <w:rPr>
          <w:noProof/>
        </w:rPr>
        <w:drawing>
          <wp:inline distT="0" distB="0" distL="0" distR="0" wp14:anchorId="6A6BFBFD" wp14:editId="7B3C8F44">
            <wp:extent cx="5943600" cy="1529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FDB1" w14:textId="60DAD85D" w:rsidR="00A51418" w:rsidRDefault="00540097" w:rsidP="00A51418">
      <w:r>
        <w:t>To display these values as text in a query, the query writer can:</w:t>
      </w:r>
    </w:p>
    <w:p w14:paraId="02D80AA5" w14:textId="471951CB" w:rsidR="00540097" w:rsidRDefault="00540097" w:rsidP="00540097">
      <w:pPr>
        <w:pStyle w:val="ListParagraph"/>
        <w:numPr>
          <w:ilvl w:val="0"/>
          <w:numId w:val="1"/>
        </w:numPr>
      </w:pPr>
      <w:r>
        <w:t xml:space="preserve">Use a CASE statement to translate the code into the display </w:t>
      </w:r>
      <w:proofErr w:type="gramStart"/>
      <w:r>
        <w:t>text</w:t>
      </w:r>
      <w:proofErr w:type="gramEnd"/>
    </w:p>
    <w:p w14:paraId="3163B5CF" w14:textId="22888318" w:rsidR="00540097" w:rsidRDefault="00540097" w:rsidP="00540097">
      <w:pPr>
        <w:pStyle w:val="ListParagraph"/>
        <w:numPr>
          <w:ilvl w:val="0"/>
          <w:numId w:val="1"/>
        </w:numPr>
      </w:pPr>
      <w:r>
        <w:t xml:space="preserve">Use a subquery to get the text value </w:t>
      </w:r>
      <w:proofErr w:type="gramStart"/>
      <w:r>
        <w:t>automatically</w:t>
      </w:r>
      <w:proofErr w:type="gramEnd"/>
    </w:p>
    <w:p w14:paraId="6A19F8EC" w14:textId="3046DA95" w:rsidR="00540097" w:rsidRDefault="00540097" w:rsidP="00540097">
      <w:pPr>
        <w:pStyle w:val="ListParagraph"/>
        <w:numPr>
          <w:ilvl w:val="0"/>
          <w:numId w:val="1"/>
        </w:numPr>
      </w:pPr>
      <w:r>
        <w:t xml:space="preserve">Join to the </w:t>
      </w:r>
      <w:proofErr w:type="spellStart"/>
      <w:r>
        <w:t>cmComboBoxItem</w:t>
      </w:r>
      <w:proofErr w:type="spellEnd"/>
      <w:r>
        <w:t xml:space="preserve"> </w:t>
      </w:r>
      <w:proofErr w:type="gramStart"/>
      <w:r>
        <w:t>table</w:t>
      </w:r>
      <w:proofErr w:type="gramEnd"/>
    </w:p>
    <w:p w14:paraId="293C4020" w14:textId="36160486" w:rsidR="00540097" w:rsidRDefault="00540097" w:rsidP="00540097">
      <w:r>
        <w:t>The following table can be used to identify the appropriate solution for individual use cases.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2515"/>
        <w:gridCol w:w="2010"/>
        <w:gridCol w:w="2010"/>
        <w:gridCol w:w="2010"/>
      </w:tblGrid>
      <w:tr w:rsidR="00540097" w14:paraId="5DD30415" w14:textId="77777777" w:rsidTr="0034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2B270985" w14:textId="77777777" w:rsidR="00540097" w:rsidRDefault="00540097" w:rsidP="00540097"/>
        </w:tc>
        <w:tc>
          <w:tcPr>
            <w:tcW w:w="2010" w:type="dxa"/>
            <w:vAlign w:val="center"/>
          </w:tcPr>
          <w:p w14:paraId="13A4EF7D" w14:textId="1B94ADB0" w:rsidR="00540097" w:rsidRPr="003431F4" w:rsidRDefault="00540097" w:rsidP="003431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31F4">
              <w:t>Relatively easy</w:t>
            </w:r>
          </w:p>
        </w:tc>
        <w:tc>
          <w:tcPr>
            <w:tcW w:w="2010" w:type="dxa"/>
            <w:vAlign w:val="center"/>
          </w:tcPr>
          <w:p w14:paraId="39843C6B" w14:textId="41B59DED" w:rsidR="00540097" w:rsidRPr="003431F4" w:rsidRDefault="00540097" w:rsidP="003431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31F4">
              <w:t>Resistant to human error</w:t>
            </w:r>
          </w:p>
        </w:tc>
        <w:tc>
          <w:tcPr>
            <w:tcW w:w="2010" w:type="dxa"/>
            <w:vAlign w:val="center"/>
          </w:tcPr>
          <w:p w14:paraId="210E9C94" w14:textId="53E5EEDD" w:rsidR="00540097" w:rsidRPr="003431F4" w:rsidRDefault="00540097" w:rsidP="003431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31F4">
              <w:t>Can be used in aggregation</w:t>
            </w:r>
          </w:p>
        </w:tc>
      </w:tr>
      <w:tr w:rsidR="00540097" w14:paraId="1789C040" w14:textId="77777777" w:rsidTr="0034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35093FE" w14:textId="04F5455A" w:rsidR="00540097" w:rsidRPr="003431F4" w:rsidRDefault="00540097" w:rsidP="00540097">
            <w:pPr>
              <w:rPr>
                <w:b/>
                <w:bCs/>
              </w:rPr>
            </w:pPr>
            <w:r w:rsidRPr="003431F4">
              <w:rPr>
                <w:b/>
                <w:bCs/>
              </w:rPr>
              <w:t>CASE statements</w:t>
            </w:r>
          </w:p>
        </w:tc>
        <w:tc>
          <w:tcPr>
            <w:tcW w:w="2010" w:type="dxa"/>
            <w:vAlign w:val="center"/>
          </w:tcPr>
          <w:p w14:paraId="454A1C23" w14:textId="3709741F" w:rsidR="00540097" w:rsidRPr="003431F4" w:rsidRDefault="00540097" w:rsidP="00343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431F4">
              <w:rPr>
                <w:b/>
                <w:bCs/>
              </w:rPr>
              <w:t>X</w:t>
            </w:r>
          </w:p>
        </w:tc>
        <w:tc>
          <w:tcPr>
            <w:tcW w:w="2010" w:type="dxa"/>
            <w:vAlign w:val="center"/>
          </w:tcPr>
          <w:p w14:paraId="472652A5" w14:textId="6F7862F7" w:rsidR="00540097" w:rsidRPr="003431F4" w:rsidRDefault="00540097" w:rsidP="00343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10" w:type="dxa"/>
            <w:vAlign w:val="center"/>
          </w:tcPr>
          <w:p w14:paraId="243D4BF3" w14:textId="139E7273" w:rsidR="00540097" w:rsidRPr="003431F4" w:rsidRDefault="00540097" w:rsidP="00343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431F4">
              <w:rPr>
                <w:b/>
                <w:bCs/>
              </w:rPr>
              <w:t>X</w:t>
            </w:r>
          </w:p>
        </w:tc>
      </w:tr>
      <w:tr w:rsidR="00540097" w14:paraId="25033A96" w14:textId="77777777" w:rsidTr="003431F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AA11D50" w14:textId="6B1B71B0" w:rsidR="00540097" w:rsidRPr="003431F4" w:rsidRDefault="00540097" w:rsidP="00540097">
            <w:pPr>
              <w:rPr>
                <w:b/>
                <w:bCs/>
              </w:rPr>
            </w:pPr>
            <w:r w:rsidRPr="003431F4">
              <w:rPr>
                <w:b/>
                <w:bCs/>
              </w:rPr>
              <w:t>Automatic subquery</w:t>
            </w:r>
          </w:p>
        </w:tc>
        <w:tc>
          <w:tcPr>
            <w:tcW w:w="2010" w:type="dxa"/>
            <w:vAlign w:val="center"/>
          </w:tcPr>
          <w:p w14:paraId="31EE332C" w14:textId="00B888F4" w:rsidR="00540097" w:rsidRPr="003431F4" w:rsidRDefault="00540097" w:rsidP="00343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31F4">
              <w:rPr>
                <w:b/>
                <w:bCs/>
              </w:rPr>
              <w:t>X</w:t>
            </w:r>
          </w:p>
        </w:tc>
        <w:tc>
          <w:tcPr>
            <w:tcW w:w="2010" w:type="dxa"/>
            <w:vAlign w:val="center"/>
          </w:tcPr>
          <w:p w14:paraId="1A2DDFCD" w14:textId="78797DB6" w:rsidR="00540097" w:rsidRPr="003431F4" w:rsidRDefault="00540097" w:rsidP="00343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31F4">
              <w:rPr>
                <w:b/>
                <w:bCs/>
              </w:rPr>
              <w:t>X</w:t>
            </w:r>
          </w:p>
        </w:tc>
        <w:tc>
          <w:tcPr>
            <w:tcW w:w="2010" w:type="dxa"/>
            <w:vAlign w:val="center"/>
          </w:tcPr>
          <w:p w14:paraId="6CEF7384" w14:textId="77777777" w:rsidR="00540097" w:rsidRPr="003431F4" w:rsidRDefault="00540097" w:rsidP="00343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40097" w14:paraId="4F7F6130" w14:textId="77777777" w:rsidTr="0034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7EB63A3" w14:textId="61401538" w:rsidR="00540097" w:rsidRPr="003431F4" w:rsidRDefault="00540097" w:rsidP="00540097">
            <w:pPr>
              <w:rPr>
                <w:b/>
                <w:bCs/>
              </w:rPr>
            </w:pPr>
            <w:r w:rsidRPr="003431F4">
              <w:rPr>
                <w:b/>
                <w:bCs/>
              </w:rPr>
              <w:t>Formal join</w:t>
            </w:r>
          </w:p>
        </w:tc>
        <w:tc>
          <w:tcPr>
            <w:tcW w:w="2010" w:type="dxa"/>
            <w:vAlign w:val="center"/>
          </w:tcPr>
          <w:p w14:paraId="6C5A2134" w14:textId="77777777" w:rsidR="00540097" w:rsidRPr="003431F4" w:rsidRDefault="00540097" w:rsidP="00343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10" w:type="dxa"/>
            <w:vAlign w:val="center"/>
          </w:tcPr>
          <w:p w14:paraId="58B8C28C" w14:textId="67D8A32E" w:rsidR="00540097" w:rsidRPr="003431F4" w:rsidRDefault="00540097" w:rsidP="00343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431F4">
              <w:rPr>
                <w:b/>
                <w:bCs/>
              </w:rPr>
              <w:t>X</w:t>
            </w:r>
          </w:p>
        </w:tc>
        <w:tc>
          <w:tcPr>
            <w:tcW w:w="2010" w:type="dxa"/>
            <w:vAlign w:val="center"/>
          </w:tcPr>
          <w:p w14:paraId="430C5C09" w14:textId="40996FCF" w:rsidR="00540097" w:rsidRPr="003431F4" w:rsidRDefault="00540097" w:rsidP="00343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431F4">
              <w:rPr>
                <w:b/>
                <w:bCs/>
              </w:rPr>
              <w:t>X</w:t>
            </w:r>
          </w:p>
        </w:tc>
      </w:tr>
    </w:tbl>
    <w:p w14:paraId="1F3C3AC9" w14:textId="7EFB500C" w:rsidR="00540097" w:rsidRDefault="00540097" w:rsidP="00540097">
      <w:pPr>
        <w:pStyle w:val="Heading1"/>
      </w:pPr>
      <w:r>
        <w:t>CASE Statements</w:t>
      </w:r>
    </w:p>
    <w:p w14:paraId="3FF7E081" w14:textId="7B502798" w:rsidR="003431F4" w:rsidRDefault="003431F4" w:rsidP="005400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50FAB" wp14:editId="64B3723E">
                <wp:simplePos x="0" y="0"/>
                <wp:positionH relativeFrom="column">
                  <wp:posOffset>0</wp:posOffset>
                </wp:positionH>
                <wp:positionV relativeFrom="paragraph">
                  <wp:posOffset>490220</wp:posOffset>
                </wp:positionV>
                <wp:extent cx="5943600" cy="155067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5506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4526A" w14:textId="77777777" w:rsidR="003431F4" w:rsidRPr="003431F4" w:rsidRDefault="003431F4" w:rsidP="003431F4">
                            <w:pPr>
                              <w:rPr>
                                <w:rFonts w:ascii="Lucida Console" w:hAnsi="Lucida Console"/>
                                <w:color w:val="328D9F" w:themeColor="accent1" w:themeShade="BF"/>
                              </w:rPr>
                            </w:pPr>
                            <w:r w:rsidRPr="003431F4">
                              <w:rPr>
                                <w:rFonts w:ascii="Lucida Console" w:hAnsi="Lucida Console"/>
                                <w:color w:val="328D9F" w:themeColor="accent1" w:themeShade="BF"/>
                              </w:rPr>
                              <w:t>CASE</w:t>
                            </w:r>
                          </w:p>
                          <w:p w14:paraId="775A6440" w14:textId="77777777" w:rsidR="003431F4" w:rsidRPr="003431F4" w:rsidRDefault="003431F4" w:rsidP="003431F4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3431F4">
                              <w:rPr>
                                <w:rFonts w:ascii="Lucida Console" w:hAnsi="Lucida Console"/>
                              </w:rPr>
                              <w:tab/>
                            </w:r>
                            <w:r w:rsidRPr="003431F4">
                              <w:rPr>
                                <w:rFonts w:ascii="Lucida Console" w:hAnsi="Lucida Console"/>
                                <w:color w:val="328D9F" w:themeColor="accent1" w:themeShade="BF"/>
                              </w:rPr>
                              <w:t xml:space="preserve">WHEN </w:t>
                            </w:r>
                            <w:r w:rsidRPr="003431F4">
                              <w:rPr>
                                <w:rFonts w:ascii="Lucida Console" w:hAnsi="Lucida Console"/>
                                <w:color w:val="000000" w:themeColor="text1"/>
                              </w:rPr>
                              <w:t>[table</w:t>
                            </w:r>
                            <w:proofErr w:type="gramStart"/>
                            <w:r w:rsidRPr="003431F4">
                              <w:rPr>
                                <w:rFonts w:ascii="Lucida Console" w:hAnsi="Lucida Console"/>
                                <w:color w:val="000000" w:themeColor="text1"/>
                              </w:rPr>
                              <w:t>].[</w:t>
                            </w:r>
                            <w:proofErr w:type="gramEnd"/>
                            <w:r w:rsidRPr="003431F4">
                              <w:rPr>
                                <w:rFonts w:ascii="Lucida Console" w:hAnsi="Lucida Console"/>
                                <w:color w:val="000000" w:themeColor="text1"/>
                              </w:rPr>
                              <w:t xml:space="preserve">column] </w:t>
                            </w:r>
                            <w:r w:rsidRPr="003431F4">
                              <w:rPr>
                                <w:rFonts w:ascii="Lucida Console" w:hAnsi="Lucida Console"/>
                                <w:color w:val="A6A6A6" w:themeColor="background1" w:themeShade="A6"/>
                              </w:rPr>
                              <w:t>=</w:t>
                            </w:r>
                            <w:r w:rsidRPr="003431F4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r w:rsidRPr="003431F4">
                              <w:rPr>
                                <w:rFonts w:ascii="Lucida Console" w:hAnsi="Lucida Console"/>
                                <w:color w:val="C00000"/>
                              </w:rPr>
                              <w:t xml:space="preserve">'[value_1]’ </w:t>
                            </w:r>
                            <w:r w:rsidRPr="003431F4">
                              <w:rPr>
                                <w:rFonts w:ascii="Lucida Console" w:hAnsi="Lucida Console"/>
                                <w:color w:val="328D9F" w:themeColor="accent1" w:themeShade="BF"/>
                              </w:rPr>
                              <w:t xml:space="preserve">THEN </w:t>
                            </w:r>
                            <w:r w:rsidRPr="003431F4">
                              <w:rPr>
                                <w:rFonts w:ascii="Lucida Console" w:hAnsi="Lucida Console"/>
                                <w:color w:val="C00000"/>
                              </w:rPr>
                              <w:t>'[desired_value_1]'</w:t>
                            </w:r>
                          </w:p>
                          <w:p w14:paraId="61C4F0D8" w14:textId="77777777" w:rsidR="003431F4" w:rsidRPr="003431F4" w:rsidRDefault="003431F4" w:rsidP="003431F4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3431F4">
                              <w:rPr>
                                <w:rFonts w:ascii="Lucida Console" w:hAnsi="Lucida Console"/>
                              </w:rPr>
                              <w:tab/>
                            </w:r>
                            <w:r w:rsidRPr="003431F4">
                              <w:rPr>
                                <w:rFonts w:ascii="Lucida Console" w:hAnsi="Lucida Console"/>
                                <w:color w:val="328D9F" w:themeColor="accent1" w:themeShade="BF"/>
                              </w:rPr>
                              <w:t xml:space="preserve">WHEN </w:t>
                            </w:r>
                            <w:r w:rsidRPr="003431F4">
                              <w:rPr>
                                <w:rFonts w:ascii="Lucida Console" w:hAnsi="Lucida Console"/>
                                <w:color w:val="000000" w:themeColor="text1"/>
                              </w:rPr>
                              <w:t>[table</w:t>
                            </w:r>
                            <w:proofErr w:type="gramStart"/>
                            <w:r w:rsidRPr="003431F4">
                              <w:rPr>
                                <w:rFonts w:ascii="Lucida Console" w:hAnsi="Lucida Console"/>
                                <w:color w:val="000000" w:themeColor="text1"/>
                              </w:rPr>
                              <w:t>].[</w:t>
                            </w:r>
                            <w:proofErr w:type="gramEnd"/>
                            <w:r w:rsidRPr="003431F4">
                              <w:rPr>
                                <w:rFonts w:ascii="Lucida Console" w:hAnsi="Lucida Console"/>
                                <w:color w:val="000000" w:themeColor="text1"/>
                              </w:rPr>
                              <w:t xml:space="preserve">column] </w:t>
                            </w:r>
                            <w:r w:rsidRPr="003431F4">
                              <w:rPr>
                                <w:rFonts w:ascii="Lucida Console" w:hAnsi="Lucida Console"/>
                                <w:color w:val="A6A6A6" w:themeColor="background1" w:themeShade="A6"/>
                              </w:rPr>
                              <w:t>=</w:t>
                            </w:r>
                            <w:r w:rsidRPr="003431F4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r w:rsidRPr="003431F4">
                              <w:rPr>
                                <w:rFonts w:ascii="Lucida Console" w:hAnsi="Lucida Console"/>
                                <w:color w:val="C00000"/>
                              </w:rPr>
                              <w:t xml:space="preserve">'[value_2]’ </w:t>
                            </w:r>
                            <w:r w:rsidRPr="003431F4">
                              <w:rPr>
                                <w:rFonts w:ascii="Lucida Console" w:hAnsi="Lucida Console"/>
                                <w:color w:val="328D9F" w:themeColor="accent1" w:themeShade="BF"/>
                              </w:rPr>
                              <w:t xml:space="preserve">THEN </w:t>
                            </w:r>
                            <w:r w:rsidRPr="003431F4">
                              <w:rPr>
                                <w:rFonts w:ascii="Lucida Console" w:hAnsi="Lucida Console"/>
                                <w:color w:val="C00000"/>
                              </w:rPr>
                              <w:t>'[desired_value_2]'</w:t>
                            </w:r>
                          </w:p>
                          <w:p w14:paraId="5B588993" w14:textId="77777777" w:rsidR="003431F4" w:rsidRPr="003431F4" w:rsidRDefault="003431F4" w:rsidP="003431F4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3431F4">
                              <w:rPr>
                                <w:rFonts w:ascii="Lucida Console" w:hAnsi="Lucida Console"/>
                              </w:rPr>
                              <w:tab/>
                            </w:r>
                            <w:r w:rsidRPr="003431F4">
                              <w:rPr>
                                <w:rFonts w:ascii="Lucida Console" w:hAnsi="Lucida Console"/>
                                <w:color w:val="000000" w:themeColor="text1"/>
                              </w:rPr>
                              <w:t>…</w:t>
                            </w:r>
                          </w:p>
                          <w:p w14:paraId="6EA2B6F3" w14:textId="77777777" w:rsidR="003431F4" w:rsidRPr="003431F4" w:rsidRDefault="003431F4" w:rsidP="003431F4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3431F4">
                              <w:rPr>
                                <w:rFonts w:ascii="Lucida Console" w:hAnsi="Lucida Console"/>
                              </w:rPr>
                              <w:tab/>
                            </w:r>
                            <w:r w:rsidRPr="003431F4">
                              <w:rPr>
                                <w:rFonts w:ascii="Lucida Console" w:hAnsi="Lucida Console"/>
                                <w:color w:val="328D9F" w:themeColor="accent1" w:themeShade="BF"/>
                              </w:rPr>
                              <w:t xml:space="preserve">WHEN </w:t>
                            </w:r>
                            <w:r w:rsidRPr="003431F4">
                              <w:rPr>
                                <w:rFonts w:ascii="Lucida Console" w:hAnsi="Lucida Console"/>
                                <w:color w:val="000000" w:themeColor="text1"/>
                              </w:rPr>
                              <w:t>[table</w:t>
                            </w:r>
                            <w:proofErr w:type="gramStart"/>
                            <w:r w:rsidRPr="003431F4">
                              <w:rPr>
                                <w:rFonts w:ascii="Lucida Console" w:hAnsi="Lucida Console"/>
                                <w:color w:val="000000" w:themeColor="text1"/>
                              </w:rPr>
                              <w:t>].[</w:t>
                            </w:r>
                            <w:proofErr w:type="gramEnd"/>
                            <w:r w:rsidRPr="003431F4">
                              <w:rPr>
                                <w:rFonts w:ascii="Lucida Console" w:hAnsi="Lucida Console"/>
                                <w:color w:val="000000" w:themeColor="text1"/>
                              </w:rPr>
                              <w:t xml:space="preserve">column] </w:t>
                            </w:r>
                            <w:r w:rsidRPr="003431F4">
                              <w:rPr>
                                <w:rFonts w:ascii="Lucida Console" w:hAnsi="Lucida Console"/>
                                <w:color w:val="A6A6A6" w:themeColor="background1" w:themeShade="A6"/>
                              </w:rPr>
                              <w:t>=</w:t>
                            </w:r>
                            <w:r w:rsidRPr="003431F4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r w:rsidRPr="003431F4">
                              <w:rPr>
                                <w:rFonts w:ascii="Lucida Console" w:hAnsi="Lucida Console"/>
                                <w:color w:val="C00000"/>
                              </w:rPr>
                              <w:t>'[</w:t>
                            </w:r>
                            <w:proofErr w:type="spellStart"/>
                            <w:r w:rsidRPr="003431F4">
                              <w:rPr>
                                <w:rFonts w:ascii="Lucida Console" w:hAnsi="Lucida Console"/>
                                <w:color w:val="C00000"/>
                              </w:rPr>
                              <w:t>value_n</w:t>
                            </w:r>
                            <w:proofErr w:type="spellEnd"/>
                            <w:r w:rsidRPr="003431F4">
                              <w:rPr>
                                <w:rFonts w:ascii="Lucida Console" w:hAnsi="Lucida Console"/>
                                <w:color w:val="C00000"/>
                              </w:rPr>
                              <w:t xml:space="preserve">]’ </w:t>
                            </w:r>
                            <w:r w:rsidRPr="003431F4">
                              <w:rPr>
                                <w:rFonts w:ascii="Lucida Console" w:hAnsi="Lucida Console"/>
                                <w:color w:val="328D9F" w:themeColor="accent1" w:themeShade="BF"/>
                              </w:rPr>
                              <w:t xml:space="preserve">THEN </w:t>
                            </w:r>
                            <w:r w:rsidRPr="003431F4">
                              <w:rPr>
                                <w:rFonts w:ascii="Lucida Console" w:hAnsi="Lucida Console"/>
                                <w:color w:val="C00000"/>
                              </w:rPr>
                              <w:t>'[</w:t>
                            </w:r>
                            <w:proofErr w:type="spellStart"/>
                            <w:r w:rsidRPr="003431F4">
                              <w:rPr>
                                <w:rFonts w:ascii="Lucida Console" w:hAnsi="Lucida Console"/>
                                <w:color w:val="C00000"/>
                              </w:rPr>
                              <w:t>desired_value_n</w:t>
                            </w:r>
                            <w:proofErr w:type="spellEnd"/>
                            <w:r w:rsidRPr="003431F4">
                              <w:rPr>
                                <w:rFonts w:ascii="Lucida Console" w:hAnsi="Lucida Console"/>
                                <w:color w:val="C00000"/>
                              </w:rPr>
                              <w:t>]'</w:t>
                            </w:r>
                          </w:p>
                          <w:p w14:paraId="73516D5A" w14:textId="77777777" w:rsidR="003431F4" w:rsidRPr="003431F4" w:rsidRDefault="003431F4" w:rsidP="003431F4">
                            <w:pPr>
                              <w:rPr>
                                <w:rFonts w:ascii="Lucida Console" w:hAnsi="Lucida Console"/>
                                <w:color w:val="328D9F" w:themeColor="accent1" w:themeShade="BF"/>
                              </w:rPr>
                            </w:pPr>
                            <w:r w:rsidRPr="003431F4">
                              <w:rPr>
                                <w:rFonts w:ascii="Lucida Console" w:hAnsi="Lucida Console"/>
                                <w:color w:val="328D9F" w:themeColor="accent1" w:themeShade="BF"/>
                              </w:rPr>
                              <w:t>END</w:t>
                            </w:r>
                          </w:p>
                          <w:p w14:paraId="28E96640" w14:textId="77777777" w:rsidR="003431F4" w:rsidRDefault="003431F4" w:rsidP="003431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50FAB" id="Rectangle 5" o:spid="_x0000_s1026" style="position:absolute;margin-left:0;margin-top:38.6pt;width:468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" fillcolor="#f2f2f2 [3052]" stroked="f" strokeweight="1pt">
                <v:textbox>
                  <w:txbxContent>
                    <w:p w14:paraId="2884526A" w14:textId="77777777" w:rsidR="003431F4" w:rsidRPr="003431F4" w:rsidRDefault="003431F4" w:rsidP="003431F4">
                      <w:pPr>
                        <w:rPr>
                          <w:rFonts w:ascii="Lucida Console" w:hAnsi="Lucida Console"/>
                          <w:color w:val="328D9F" w:themeColor="accent1" w:themeShade="BF"/>
                        </w:rPr>
                      </w:pPr>
                      <w:r w:rsidRPr="003431F4">
                        <w:rPr>
                          <w:rFonts w:ascii="Lucida Console" w:hAnsi="Lucida Console"/>
                          <w:color w:val="328D9F" w:themeColor="accent1" w:themeShade="BF"/>
                        </w:rPr>
                        <w:t>CASE</w:t>
                      </w:r>
                    </w:p>
                    <w:p w14:paraId="775A6440" w14:textId="77777777" w:rsidR="003431F4" w:rsidRPr="003431F4" w:rsidRDefault="003431F4" w:rsidP="003431F4">
                      <w:pPr>
                        <w:rPr>
                          <w:rFonts w:ascii="Lucida Console" w:hAnsi="Lucida Console"/>
                        </w:rPr>
                      </w:pPr>
                      <w:r w:rsidRPr="003431F4">
                        <w:rPr>
                          <w:rFonts w:ascii="Lucida Console" w:hAnsi="Lucida Console"/>
                        </w:rPr>
                        <w:tab/>
                      </w:r>
                      <w:r w:rsidRPr="003431F4">
                        <w:rPr>
                          <w:rFonts w:ascii="Lucida Console" w:hAnsi="Lucida Console"/>
                          <w:color w:val="328D9F" w:themeColor="accent1" w:themeShade="BF"/>
                        </w:rPr>
                        <w:t xml:space="preserve">WHEN </w:t>
                      </w:r>
                      <w:r w:rsidRPr="003431F4">
                        <w:rPr>
                          <w:rFonts w:ascii="Lucida Console" w:hAnsi="Lucida Console"/>
                          <w:color w:val="000000" w:themeColor="text1"/>
                        </w:rPr>
                        <w:t>[table</w:t>
                      </w:r>
                      <w:proofErr w:type="gramStart"/>
                      <w:r w:rsidRPr="003431F4">
                        <w:rPr>
                          <w:rFonts w:ascii="Lucida Console" w:hAnsi="Lucida Console"/>
                          <w:color w:val="000000" w:themeColor="text1"/>
                        </w:rPr>
                        <w:t>].[</w:t>
                      </w:r>
                      <w:proofErr w:type="gramEnd"/>
                      <w:r w:rsidRPr="003431F4">
                        <w:rPr>
                          <w:rFonts w:ascii="Lucida Console" w:hAnsi="Lucida Console"/>
                          <w:color w:val="000000" w:themeColor="text1"/>
                        </w:rPr>
                        <w:t xml:space="preserve">column] </w:t>
                      </w:r>
                      <w:r w:rsidRPr="003431F4">
                        <w:rPr>
                          <w:rFonts w:ascii="Lucida Console" w:hAnsi="Lucida Console"/>
                          <w:color w:val="A6A6A6" w:themeColor="background1" w:themeShade="A6"/>
                        </w:rPr>
                        <w:t>=</w:t>
                      </w:r>
                      <w:r w:rsidRPr="003431F4">
                        <w:rPr>
                          <w:rFonts w:ascii="Lucida Console" w:hAnsi="Lucida Console"/>
                        </w:rPr>
                        <w:t xml:space="preserve"> </w:t>
                      </w:r>
                      <w:r w:rsidRPr="003431F4">
                        <w:rPr>
                          <w:rFonts w:ascii="Lucida Console" w:hAnsi="Lucida Console"/>
                          <w:color w:val="C00000"/>
                        </w:rPr>
                        <w:t xml:space="preserve">'[value_1]’ </w:t>
                      </w:r>
                      <w:r w:rsidRPr="003431F4">
                        <w:rPr>
                          <w:rFonts w:ascii="Lucida Console" w:hAnsi="Lucida Console"/>
                          <w:color w:val="328D9F" w:themeColor="accent1" w:themeShade="BF"/>
                        </w:rPr>
                        <w:t xml:space="preserve">THEN </w:t>
                      </w:r>
                      <w:r w:rsidRPr="003431F4">
                        <w:rPr>
                          <w:rFonts w:ascii="Lucida Console" w:hAnsi="Lucida Console"/>
                          <w:color w:val="C00000"/>
                        </w:rPr>
                        <w:t>'[desired_value_1]'</w:t>
                      </w:r>
                    </w:p>
                    <w:p w14:paraId="61C4F0D8" w14:textId="77777777" w:rsidR="003431F4" w:rsidRPr="003431F4" w:rsidRDefault="003431F4" w:rsidP="003431F4">
                      <w:pPr>
                        <w:rPr>
                          <w:rFonts w:ascii="Lucida Console" w:hAnsi="Lucida Console"/>
                        </w:rPr>
                      </w:pPr>
                      <w:r w:rsidRPr="003431F4">
                        <w:rPr>
                          <w:rFonts w:ascii="Lucida Console" w:hAnsi="Lucida Console"/>
                        </w:rPr>
                        <w:tab/>
                      </w:r>
                      <w:r w:rsidRPr="003431F4">
                        <w:rPr>
                          <w:rFonts w:ascii="Lucida Console" w:hAnsi="Lucida Console"/>
                          <w:color w:val="328D9F" w:themeColor="accent1" w:themeShade="BF"/>
                        </w:rPr>
                        <w:t xml:space="preserve">WHEN </w:t>
                      </w:r>
                      <w:r w:rsidRPr="003431F4">
                        <w:rPr>
                          <w:rFonts w:ascii="Lucida Console" w:hAnsi="Lucida Console"/>
                          <w:color w:val="000000" w:themeColor="text1"/>
                        </w:rPr>
                        <w:t>[table</w:t>
                      </w:r>
                      <w:proofErr w:type="gramStart"/>
                      <w:r w:rsidRPr="003431F4">
                        <w:rPr>
                          <w:rFonts w:ascii="Lucida Console" w:hAnsi="Lucida Console"/>
                          <w:color w:val="000000" w:themeColor="text1"/>
                        </w:rPr>
                        <w:t>].[</w:t>
                      </w:r>
                      <w:proofErr w:type="gramEnd"/>
                      <w:r w:rsidRPr="003431F4">
                        <w:rPr>
                          <w:rFonts w:ascii="Lucida Console" w:hAnsi="Lucida Console"/>
                          <w:color w:val="000000" w:themeColor="text1"/>
                        </w:rPr>
                        <w:t xml:space="preserve">column] </w:t>
                      </w:r>
                      <w:r w:rsidRPr="003431F4">
                        <w:rPr>
                          <w:rFonts w:ascii="Lucida Console" w:hAnsi="Lucida Console"/>
                          <w:color w:val="A6A6A6" w:themeColor="background1" w:themeShade="A6"/>
                        </w:rPr>
                        <w:t>=</w:t>
                      </w:r>
                      <w:r w:rsidRPr="003431F4">
                        <w:rPr>
                          <w:rFonts w:ascii="Lucida Console" w:hAnsi="Lucida Console"/>
                        </w:rPr>
                        <w:t xml:space="preserve"> </w:t>
                      </w:r>
                      <w:r w:rsidRPr="003431F4">
                        <w:rPr>
                          <w:rFonts w:ascii="Lucida Console" w:hAnsi="Lucida Console"/>
                          <w:color w:val="C00000"/>
                        </w:rPr>
                        <w:t xml:space="preserve">'[value_2]’ </w:t>
                      </w:r>
                      <w:r w:rsidRPr="003431F4">
                        <w:rPr>
                          <w:rFonts w:ascii="Lucida Console" w:hAnsi="Lucida Console"/>
                          <w:color w:val="328D9F" w:themeColor="accent1" w:themeShade="BF"/>
                        </w:rPr>
                        <w:t xml:space="preserve">THEN </w:t>
                      </w:r>
                      <w:r w:rsidRPr="003431F4">
                        <w:rPr>
                          <w:rFonts w:ascii="Lucida Console" w:hAnsi="Lucida Console"/>
                          <w:color w:val="C00000"/>
                        </w:rPr>
                        <w:t>'[desired_value_2]'</w:t>
                      </w:r>
                    </w:p>
                    <w:p w14:paraId="5B588993" w14:textId="77777777" w:rsidR="003431F4" w:rsidRPr="003431F4" w:rsidRDefault="003431F4" w:rsidP="003431F4">
                      <w:pPr>
                        <w:rPr>
                          <w:rFonts w:ascii="Lucida Console" w:hAnsi="Lucida Console"/>
                        </w:rPr>
                      </w:pPr>
                      <w:r w:rsidRPr="003431F4">
                        <w:rPr>
                          <w:rFonts w:ascii="Lucida Console" w:hAnsi="Lucida Console"/>
                        </w:rPr>
                        <w:tab/>
                      </w:r>
                      <w:r w:rsidRPr="003431F4">
                        <w:rPr>
                          <w:rFonts w:ascii="Lucida Console" w:hAnsi="Lucida Console"/>
                          <w:color w:val="000000" w:themeColor="text1"/>
                        </w:rPr>
                        <w:t>…</w:t>
                      </w:r>
                    </w:p>
                    <w:p w14:paraId="6EA2B6F3" w14:textId="77777777" w:rsidR="003431F4" w:rsidRPr="003431F4" w:rsidRDefault="003431F4" w:rsidP="003431F4">
                      <w:pPr>
                        <w:rPr>
                          <w:rFonts w:ascii="Lucida Console" w:hAnsi="Lucida Console"/>
                        </w:rPr>
                      </w:pPr>
                      <w:r w:rsidRPr="003431F4">
                        <w:rPr>
                          <w:rFonts w:ascii="Lucida Console" w:hAnsi="Lucida Console"/>
                        </w:rPr>
                        <w:tab/>
                      </w:r>
                      <w:r w:rsidRPr="003431F4">
                        <w:rPr>
                          <w:rFonts w:ascii="Lucida Console" w:hAnsi="Lucida Console"/>
                          <w:color w:val="328D9F" w:themeColor="accent1" w:themeShade="BF"/>
                        </w:rPr>
                        <w:t xml:space="preserve">WHEN </w:t>
                      </w:r>
                      <w:r w:rsidRPr="003431F4">
                        <w:rPr>
                          <w:rFonts w:ascii="Lucida Console" w:hAnsi="Lucida Console"/>
                          <w:color w:val="000000" w:themeColor="text1"/>
                        </w:rPr>
                        <w:t>[table</w:t>
                      </w:r>
                      <w:proofErr w:type="gramStart"/>
                      <w:r w:rsidRPr="003431F4">
                        <w:rPr>
                          <w:rFonts w:ascii="Lucida Console" w:hAnsi="Lucida Console"/>
                          <w:color w:val="000000" w:themeColor="text1"/>
                        </w:rPr>
                        <w:t>].[</w:t>
                      </w:r>
                      <w:proofErr w:type="gramEnd"/>
                      <w:r w:rsidRPr="003431F4">
                        <w:rPr>
                          <w:rFonts w:ascii="Lucida Console" w:hAnsi="Lucida Console"/>
                          <w:color w:val="000000" w:themeColor="text1"/>
                        </w:rPr>
                        <w:t xml:space="preserve">column] </w:t>
                      </w:r>
                      <w:r w:rsidRPr="003431F4">
                        <w:rPr>
                          <w:rFonts w:ascii="Lucida Console" w:hAnsi="Lucida Console"/>
                          <w:color w:val="A6A6A6" w:themeColor="background1" w:themeShade="A6"/>
                        </w:rPr>
                        <w:t>=</w:t>
                      </w:r>
                      <w:r w:rsidRPr="003431F4">
                        <w:rPr>
                          <w:rFonts w:ascii="Lucida Console" w:hAnsi="Lucida Console"/>
                        </w:rPr>
                        <w:t xml:space="preserve"> </w:t>
                      </w:r>
                      <w:r w:rsidRPr="003431F4">
                        <w:rPr>
                          <w:rFonts w:ascii="Lucida Console" w:hAnsi="Lucida Console"/>
                          <w:color w:val="C00000"/>
                        </w:rPr>
                        <w:t>'[</w:t>
                      </w:r>
                      <w:proofErr w:type="spellStart"/>
                      <w:r w:rsidRPr="003431F4">
                        <w:rPr>
                          <w:rFonts w:ascii="Lucida Console" w:hAnsi="Lucida Console"/>
                          <w:color w:val="C00000"/>
                        </w:rPr>
                        <w:t>value_n</w:t>
                      </w:r>
                      <w:proofErr w:type="spellEnd"/>
                      <w:r w:rsidRPr="003431F4">
                        <w:rPr>
                          <w:rFonts w:ascii="Lucida Console" w:hAnsi="Lucida Console"/>
                          <w:color w:val="C00000"/>
                        </w:rPr>
                        <w:t xml:space="preserve">]’ </w:t>
                      </w:r>
                      <w:r w:rsidRPr="003431F4">
                        <w:rPr>
                          <w:rFonts w:ascii="Lucida Console" w:hAnsi="Lucida Console"/>
                          <w:color w:val="328D9F" w:themeColor="accent1" w:themeShade="BF"/>
                        </w:rPr>
                        <w:t xml:space="preserve">THEN </w:t>
                      </w:r>
                      <w:r w:rsidRPr="003431F4">
                        <w:rPr>
                          <w:rFonts w:ascii="Lucida Console" w:hAnsi="Lucida Console"/>
                          <w:color w:val="C00000"/>
                        </w:rPr>
                        <w:t>'[</w:t>
                      </w:r>
                      <w:proofErr w:type="spellStart"/>
                      <w:r w:rsidRPr="003431F4">
                        <w:rPr>
                          <w:rFonts w:ascii="Lucida Console" w:hAnsi="Lucida Console"/>
                          <w:color w:val="C00000"/>
                        </w:rPr>
                        <w:t>desired_value_n</w:t>
                      </w:r>
                      <w:proofErr w:type="spellEnd"/>
                      <w:r w:rsidRPr="003431F4">
                        <w:rPr>
                          <w:rFonts w:ascii="Lucida Console" w:hAnsi="Lucida Console"/>
                          <w:color w:val="C00000"/>
                        </w:rPr>
                        <w:t>]'</w:t>
                      </w:r>
                    </w:p>
                    <w:p w14:paraId="73516D5A" w14:textId="77777777" w:rsidR="003431F4" w:rsidRPr="003431F4" w:rsidRDefault="003431F4" w:rsidP="003431F4">
                      <w:pPr>
                        <w:rPr>
                          <w:rFonts w:ascii="Lucida Console" w:hAnsi="Lucida Console"/>
                          <w:color w:val="328D9F" w:themeColor="accent1" w:themeShade="BF"/>
                        </w:rPr>
                      </w:pPr>
                      <w:r w:rsidRPr="003431F4">
                        <w:rPr>
                          <w:rFonts w:ascii="Lucida Console" w:hAnsi="Lucida Console"/>
                          <w:color w:val="328D9F" w:themeColor="accent1" w:themeShade="BF"/>
                        </w:rPr>
                        <w:t>END</w:t>
                      </w:r>
                    </w:p>
                    <w:p w14:paraId="28E96640" w14:textId="77777777" w:rsidR="003431F4" w:rsidRDefault="003431F4" w:rsidP="003431F4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40097">
        <w:t xml:space="preserve">To use a case statement, simply paste the following code block into an editor and </w:t>
      </w:r>
      <w:r>
        <w:t>replace everything in brackets with the appropriate text.</w:t>
      </w:r>
      <w:r w:rsidR="00540097">
        <w:t xml:space="preserve"> </w:t>
      </w:r>
    </w:p>
    <w:p w14:paraId="1E2D9585" w14:textId="66DE6E41" w:rsidR="00540097" w:rsidRDefault="00540097" w:rsidP="00540097">
      <w:r>
        <w:lastRenderedPageBreak/>
        <w:t>When the code is ready, add a new column to the query with the following steps.</w:t>
      </w:r>
    </w:p>
    <w:p w14:paraId="3B4D0530" w14:textId="36EC8B3D" w:rsidR="00540097" w:rsidRDefault="00540097" w:rsidP="00540097">
      <w:pPr>
        <w:pStyle w:val="ListParagraph"/>
        <w:numPr>
          <w:ilvl w:val="0"/>
          <w:numId w:val="2"/>
        </w:numPr>
      </w:pPr>
      <w:r>
        <w:t>Right click in the query area and click “Add SQL Expression”</w:t>
      </w:r>
      <w:r>
        <w:br/>
      </w:r>
      <w:r>
        <w:rPr>
          <w:noProof/>
        </w:rPr>
        <w:drawing>
          <wp:inline distT="0" distB="0" distL="0" distR="0" wp14:anchorId="13FBFCAB" wp14:editId="50C744DB">
            <wp:extent cx="4570292" cy="7315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055"/>
                    <a:stretch/>
                  </pic:blipFill>
                  <pic:spPr bwMode="auto">
                    <a:xfrm>
                      <a:off x="0" y="0"/>
                      <a:ext cx="4572000" cy="731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3AC2">
        <w:br/>
      </w:r>
    </w:p>
    <w:p w14:paraId="45C5E1E4" w14:textId="136F7BC9" w:rsidR="00540097" w:rsidRDefault="00540097" w:rsidP="00540097">
      <w:pPr>
        <w:pStyle w:val="ListParagraph"/>
        <w:numPr>
          <w:ilvl w:val="0"/>
          <w:numId w:val="2"/>
        </w:numPr>
      </w:pPr>
      <w:r>
        <w:t xml:space="preserve">Enter the column name and </w:t>
      </w:r>
      <w:r w:rsidR="003431F4">
        <w:t xml:space="preserve">paste in the expression from above. </w:t>
      </w:r>
      <w:r w:rsidR="003431F4">
        <w:br/>
      </w:r>
      <w:r w:rsidR="003431F4">
        <w:rPr>
          <w:noProof/>
        </w:rPr>
        <w:drawing>
          <wp:inline distT="0" distB="0" distL="0" distR="0" wp14:anchorId="5F157DBF" wp14:editId="624F2DFD">
            <wp:extent cx="4572000" cy="264111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AC2">
        <w:br/>
      </w:r>
    </w:p>
    <w:p w14:paraId="6AA1A5EF" w14:textId="282AF7C1" w:rsidR="00116E36" w:rsidRDefault="00116E36" w:rsidP="00540097">
      <w:pPr>
        <w:pStyle w:val="ListParagraph"/>
        <w:numPr>
          <w:ilvl w:val="0"/>
          <w:numId w:val="2"/>
        </w:numPr>
      </w:pPr>
      <w:r>
        <w:t xml:space="preserve">The summary type can be either “The expression contains the summaries” or “None. If </w:t>
      </w:r>
      <w:proofErr w:type="gramStart"/>
      <w:r>
        <w:t>there’s</w:t>
      </w:r>
      <w:proofErr w:type="gramEnd"/>
      <w:r>
        <w:t xml:space="preserve"> an aggregate, this field will group.”</w:t>
      </w:r>
    </w:p>
    <w:p w14:paraId="1CEE5B06" w14:textId="30C749F7" w:rsidR="00116E36" w:rsidRDefault="00116E36" w:rsidP="00116E36">
      <w:pPr>
        <w:pStyle w:val="Heading1"/>
      </w:pPr>
      <w:r>
        <w:t>Automatic Subqueries</w:t>
      </w:r>
    </w:p>
    <w:p w14:paraId="0455DB0B" w14:textId="77777777" w:rsidR="00116E36" w:rsidRDefault="00116E36" w:rsidP="00116E36">
      <w:r>
        <w:t xml:space="preserve">Automatic subqueries are the simplest way to get the value of ClientTrack codes. </w:t>
      </w:r>
    </w:p>
    <w:p w14:paraId="686D4BB7" w14:textId="2BA665FF" w:rsidR="00116E36" w:rsidRDefault="00116E36" w:rsidP="00116E36">
      <w:pPr>
        <w:pStyle w:val="ListParagraph"/>
        <w:numPr>
          <w:ilvl w:val="0"/>
          <w:numId w:val="3"/>
        </w:numPr>
      </w:pPr>
      <w:r>
        <w:t>Right click on the column title and select “Get Description”</w:t>
      </w:r>
      <w:r>
        <w:rPr>
          <w:noProof/>
        </w:rPr>
        <w:drawing>
          <wp:inline distT="0" distB="0" distL="0" distR="0" wp14:anchorId="439EE0CA" wp14:editId="639528A5">
            <wp:extent cx="4572000" cy="93232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19578"/>
                    <a:stretch/>
                  </pic:blipFill>
                  <pic:spPr bwMode="auto">
                    <a:xfrm>
                      <a:off x="0" y="0"/>
                      <a:ext cx="4572000" cy="93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3AC2">
        <w:br/>
      </w:r>
    </w:p>
    <w:p w14:paraId="1194C644" w14:textId="07163763" w:rsidR="00116E36" w:rsidRDefault="00116E36" w:rsidP="00116E36">
      <w:pPr>
        <w:pStyle w:val="ListParagraph"/>
        <w:numPr>
          <w:ilvl w:val="0"/>
          <w:numId w:val="3"/>
        </w:numPr>
      </w:pPr>
      <w:r>
        <w:t>If multiple options are given for matching tables</w:t>
      </w:r>
      <w:r w:rsidR="002608D8">
        <w:t>,</w:t>
      </w:r>
      <w:r>
        <w:t xml:space="preserve"> select the one that aligns with the form/s where users most often enter the information you are trying to link to.</w:t>
      </w:r>
      <w:r w:rsidR="008F3AC2">
        <w:br/>
      </w:r>
    </w:p>
    <w:p w14:paraId="53C4C45B" w14:textId="31F78B49" w:rsidR="00116E36" w:rsidRDefault="00116E36" w:rsidP="00116E36">
      <w:pPr>
        <w:pStyle w:val="ListParagraph"/>
        <w:numPr>
          <w:ilvl w:val="0"/>
          <w:numId w:val="3"/>
        </w:numPr>
      </w:pPr>
      <w:r>
        <w:t>The system will allow you to select “</w:t>
      </w:r>
      <w:r>
        <w:t xml:space="preserve">None. If </w:t>
      </w:r>
      <w:proofErr w:type="gramStart"/>
      <w:r>
        <w:t>there’s</w:t>
      </w:r>
      <w:proofErr w:type="gramEnd"/>
      <w:r>
        <w:t xml:space="preserve"> an aggregate, this field will group”</w:t>
      </w:r>
      <w:r>
        <w:t xml:space="preserve"> </w:t>
      </w:r>
      <w:r w:rsidR="002608D8">
        <w:t>a</w:t>
      </w:r>
      <w:r>
        <w:t>s the summary type, but it will not actually allow you to group this variable.</w:t>
      </w:r>
    </w:p>
    <w:p w14:paraId="00A739A1" w14:textId="370E0363" w:rsidR="002608D8" w:rsidRDefault="002608D8" w:rsidP="002608D8">
      <w:pPr>
        <w:pStyle w:val="Heading1"/>
      </w:pPr>
      <w:r>
        <w:lastRenderedPageBreak/>
        <w:t xml:space="preserve">Join to </w:t>
      </w:r>
      <w:proofErr w:type="spellStart"/>
      <w:proofErr w:type="gramStart"/>
      <w:r>
        <w:t>cmComboBoxItem</w:t>
      </w:r>
      <w:proofErr w:type="spellEnd"/>
      <w:proofErr w:type="gramEnd"/>
    </w:p>
    <w:p w14:paraId="2FA4C861" w14:textId="78D0BD6E" w:rsidR="002608D8" w:rsidRDefault="002608D8" w:rsidP="002608D8">
      <w:r>
        <w:t>Using a formal join to get the values for the codes is the most time-consuming method, but it is the most technically correct and flexible one.</w:t>
      </w:r>
    </w:p>
    <w:p w14:paraId="28406A72" w14:textId="45561CF0" w:rsidR="004A09F2" w:rsidRDefault="004A09F2" w:rsidP="002608D8">
      <w:pPr>
        <w:pStyle w:val="ListParagraph"/>
        <w:numPr>
          <w:ilvl w:val="0"/>
          <w:numId w:val="4"/>
        </w:numPr>
      </w:pPr>
      <w:r>
        <w:t xml:space="preserve">Look up the values you need to match on in the </w:t>
      </w:r>
      <w:proofErr w:type="spellStart"/>
      <w:r>
        <w:t>cmComboBox</w:t>
      </w:r>
      <w:proofErr w:type="spellEnd"/>
      <w:r>
        <w:t xml:space="preserve"> Reference document saved on the CHIP GitHub (</w:t>
      </w:r>
      <w:hyperlink r:id="rId9" w:history="1">
        <w:r w:rsidRPr="004A09F2">
          <w:rPr>
            <w:rStyle w:val="Hyperlink"/>
          </w:rPr>
          <w:t>link to download</w:t>
        </w:r>
      </w:hyperlink>
      <w:r>
        <w:t xml:space="preserve">). The text values you want are in column F, the codes </w:t>
      </w:r>
      <w:proofErr w:type="gramStart"/>
      <w:r>
        <w:t>you’re</w:t>
      </w:r>
      <w:proofErr w:type="gramEnd"/>
      <w:r>
        <w:t xml:space="preserve"> matching to are in column E, and the values you’ll need to find for the join are in columns A and B. In our exit destination example, we look for the exit destination values in column F until we find that the column A and B </w:t>
      </w:r>
      <w:proofErr w:type="gramStart"/>
      <w:r>
        <w:t>values</w:t>
      </w:r>
      <w:proofErr w:type="gramEnd"/>
      <w:r>
        <w:t xml:space="preserve"> we need are </w:t>
      </w:r>
      <w:r>
        <w:t>Destination</w:t>
      </w:r>
      <w:r>
        <w:t xml:space="preserve"> and HMIS2020</w:t>
      </w:r>
      <w:r>
        <w:t>, respectively.</w:t>
      </w:r>
      <w:r>
        <w:br/>
      </w:r>
      <w:r w:rsidR="009E0F9D">
        <w:rPr>
          <w:noProof/>
        </w:rPr>
        <w:drawing>
          <wp:inline distT="0" distB="0" distL="0" distR="0" wp14:anchorId="13A10007" wp14:editId="1706AB6C">
            <wp:extent cx="4571101" cy="74676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4712"/>
                    <a:stretch/>
                  </pic:blipFill>
                  <pic:spPr bwMode="auto">
                    <a:xfrm>
                      <a:off x="0" y="0"/>
                      <a:ext cx="4572000" cy="74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7B00119B" w14:textId="359DB561" w:rsidR="002608D8" w:rsidRDefault="002608D8" w:rsidP="002608D8">
      <w:pPr>
        <w:pStyle w:val="ListParagraph"/>
        <w:numPr>
          <w:ilvl w:val="0"/>
          <w:numId w:val="4"/>
        </w:numPr>
      </w:pPr>
      <w:r>
        <w:t xml:space="preserve">Click “Edit Data Definition” in the upper left-hand corner of the </w:t>
      </w:r>
      <w:r w:rsidR="004A09F2">
        <w:t xml:space="preserve">Query Designer </w:t>
      </w:r>
      <w:r>
        <w:t>editor.</w:t>
      </w:r>
      <w:r>
        <w:br/>
      </w:r>
      <w:r>
        <w:rPr>
          <w:noProof/>
        </w:rPr>
        <w:drawing>
          <wp:inline distT="0" distB="0" distL="0" distR="0" wp14:anchorId="34A92995" wp14:editId="3EC4AAD9">
            <wp:extent cx="4572000" cy="71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AC2">
        <w:br/>
      </w:r>
    </w:p>
    <w:p w14:paraId="6E7D8C2C" w14:textId="2AAC299A" w:rsidR="002608D8" w:rsidRDefault="002608D8" w:rsidP="002608D8">
      <w:pPr>
        <w:pStyle w:val="ListParagraph"/>
        <w:numPr>
          <w:ilvl w:val="0"/>
          <w:numId w:val="4"/>
        </w:numPr>
      </w:pPr>
      <w:r>
        <w:t xml:space="preserve">Click the table with a green plus sign in the top left of the </w:t>
      </w:r>
      <w:r w:rsidR="009757E1">
        <w:t>data definition window to add a new table</w:t>
      </w:r>
      <w:r w:rsidR="009E0F9D">
        <w:t>.</w:t>
      </w:r>
      <w:r w:rsidR="009757E1">
        <w:br/>
      </w:r>
      <w:r w:rsidR="009757E1">
        <w:rPr>
          <w:noProof/>
        </w:rPr>
        <w:drawing>
          <wp:inline distT="0" distB="0" distL="0" distR="0" wp14:anchorId="2097E06F" wp14:editId="6B473E5F">
            <wp:extent cx="4572000" cy="918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AC2">
        <w:br/>
      </w:r>
    </w:p>
    <w:p w14:paraId="10358BA6" w14:textId="29C4D27C" w:rsidR="009757E1" w:rsidRDefault="008F3AC2" w:rsidP="002608D8">
      <w:pPr>
        <w:pStyle w:val="ListParagraph"/>
        <w:numPr>
          <w:ilvl w:val="0"/>
          <w:numId w:val="4"/>
        </w:numPr>
      </w:pPr>
      <w:r>
        <w:t xml:space="preserve">Search for the </w:t>
      </w:r>
      <w:proofErr w:type="spellStart"/>
      <w:r>
        <w:t>cmComboBoxItem</w:t>
      </w:r>
      <w:proofErr w:type="spellEnd"/>
      <w:r>
        <w:t xml:space="preserve"> table and click the checkbox to add it to your data definition. Click “Done</w:t>
      </w:r>
      <w:r w:rsidR="009E0F9D">
        <w:t>.</w:t>
      </w:r>
      <w:r>
        <w:t>”</w:t>
      </w:r>
      <w:r>
        <w:br/>
      </w:r>
      <w:r>
        <w:rPr>
          <w:noProof/>
        </w:rPr>
        <w:drawing>
          <wp:inline distT="0" distB="0" distL="0" distR="0" wp14:anchorId="519707C7" wp14:editId="7CBA07D9">
            <wp:extent cx="4572000" cy="1155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86DC9CC" w14:textId="67B8A7D0" w:rsidR="008F3AC2" w:rsidRDefault="008F3AC2" w:rsidP="002608D8">
      <w:pPr>
        <w:pStyle w:val="ListParagraph"/>
        <w:numPr>
          <w:ilvl w:val="0"/>
          <w:numId w:val="4"/>
        </w:numPr>
      </w:pPr>
      <w:r>
        <w:t xml:space="preserve">(Optional) If </w:t>
      </w:r>
      <w:proofErr w:type="gramStart"/>
      <w:r>
        <w:t>you’ll</w:t>
      </w:r>
      <w:proofErr w:type="gramEnd"/>
      <w:r>
        <w:t xml:space="preserve"> be joining to more than one </w:t>
      </w:r>
      <w:proofErr w:type="spellStart"/>
      <w:r>
        <w:t>cmComboBoxItem</w:t>
      </w:r>
      <w:proofErr w:type="spellEnd"/>
      <w:r>
        <w:t xml:space="preserve"> table, it’s wise to alias each one. Right click on the title of the table, select “Alias,” and enter a clearer table name.</w:t>
      </w:r>
      <w:r>
        <w:br/>
      </w:r>
      <w:r>
        <w:rPr>
          <w:noProof/>
        </w:rPr>
        <w:drawing>
          <wp:inline distT="0" distB="0" distL="0" distR="0" wp14:anchorId="1E8C4757" wp14:editId="08AB7612">
            <wp:extent cx="4572000" cy="60715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25691FE" w14:textId="6D9EAB87" w:rsidR="005672EB" w:rsidRDefault="008F3AC2" w:rsidP="004A09F2">
      <w:pPr>
        <w:pStyle w:val="ListParagraph"/>
        <w:numPr>
          <w:ilvl w:val="0"/>
          <w:numId w:val="4"/>
        </w:numPr>
      </w:pPr>
      <w:r>
        <w:lastRenderedPageBreak/>
        <w:t xml:space="preserve">Click and drag the item </w:t>
      </w:r>
      <w:proofErr w:type="gramStart"/>
      <w:r>
        <w:t>you’re</w:t>
      </w:r>
      <w:proofErr w:type="gramEnd"/>
      <w:r>
        <w:t xml:space="preserve"> interested in translating from the primary table to the “Item” column in the newly added table to create a relationship.</w:t>
      </w:r>
      <w:r w:rsidR="005672EB">
        <w:t xml:space="preserve"> </w:t>
      </w:r>
      <w:r>
        <w:br/>
      </w:r>
      <w:r>
        <w:rPr>
          <w:noProof/>
        </w:rPr>
        <w:drawing>
          <wp:inline distT="0" distB="0" distL="0" distR="0" wp14:anchorId="4E1A880A" wp14:editId="73748D13">
            <wp:extent cx="4572000" cy="14898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9F2">
        <w:br/>
      </w:r>
    </w:p>
    <w:p w14:paraId="78692ABE" w14:textId="77777777" w:rsidR="004A09F2" w:rsidRDefault="004A09F2" w:rsidP="002608D8">
      <w:pPr>
        <w:pStyle w:val="ListParagraph"/>
        <w:numPr>
          <w:ilvl w:val="0"/>
          <w:numId w:val="4"/>
        </w:numPr>
      </w:pPr>
      <w:r>
        <w:t>Right click the arrow in the new join and select “Advanced Filter.”</w:t>
      </w:r>
      <w:r>
        <w:br/>
      </w:r>
      <w:r>
        <w:rPr>
          <w:noProof/>
        </w:rPr>
        <w:drawing>
          <wp:inline distT="0" distB="0" distL="0" distR="0" wp14:anchorId="1AA687FE" wp14:editId="01BBE562">
            <wp:extent cx="4572000" cy="15059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C4023AE" w14:textId="1DFEC0BC" w:rsidR="004A09F2" w:rsidRDefault="009E0F9D" w:rsidP="002608D8">
      <w:pPr>
        <w:pStyle w:val="ListParagraph"/>
        <w:numPr>
          <w:ilvl w:val="0"/>
          <w:numId w:val="4"/>
        </w:numPr>
      </w:pPr>
      <w:r>
        <w:t xml:space="preserve">Set the </w:t>
      </w:r>
      <w:proofErr w:type="spellStart"/>
      <w:r>
        <w:t>Combobox</w:t>
      </w:r>
      <w:proofErr w:type="spellEnd"/>
      <w:r>
        <w:t xml:space="preserve"> value to the column A value found in step 1 and the </w:t>
      </w:r>
      <w:proofErr w:type="spellStart"/>
      <w:r>
        <w:t>ComboboxGrp</w:t>
      </w:r>
      <w:proofErr w:type="spellEnd"/>
      <w:r>
        <w:t xml:space="preserve"> value to the column B value found in step 2. Click “Done” to save this filter.</w:t>
      </w:r>
      <w:r>
        <w:br/>
      </w:r>
      <w:r>
        <w:rPr>
          <w:noProof/>
        </w:rPr>
        <w:drawing>
          <wp:inline distT="0" distB="0" distL="0" distR="0" wp14:anchorId="2B8AFCC1" wp14:editId="32B663D2">
            <wp:extent cx="4572000" cy="987669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9F2">
        <w:br/>
      </w:r>
    </w:p>
    <w:p w14:paraId="603D2580" w14:textId="35AB2927" w:rsidR="008F3AC2" w:rsidRDefault="005672EB" w:rsidP="002608D8">
      <w:pPr>
        <w:pStyle w:val="ListParagraph"/>
        <w:numPr>
          <w:ilvl w:val="0"/>
          <w:numId w:val="4"/>
        </w:numPr>
      </w:pPr>
      <w:r>
        <w:t>Click the save icon in the top left to exit out of the Query Definition window.</w:t>
      </w:r>
      <w:r>
        <w:br/>
      </w:r>
      <w:r>
        <w:rPr>
          <w:noProof/>
        </w:rPr>
        <w:drawing>
          <wp:inline distT="0" distB="0" distL="0" distR="0" wp14:anchorId="4CD947E2" wp14:editId="0E2B7EC6">
            <wp:extent cx="4572000" cy="74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9682708" w14:textId="181CCE31" w:rsidR="005672EB" w:rsidRDefault="009E0F9D" w:rsidP="002608D8">
      <w:pPr>
        <w:pStyle w:val="ListParagraph"/>
        <w:numPr>
          <w:ilvl w:val="0"/>
          <w:numId w:val="4"/>
        </w:numPr>
      </w:pPr>
      <w:r>
        <w:t xml:space="preserve">Use the </w:t>
      </w:r>
      <w:proofErr w:type="spellStart"/>
      <w:r>
        <w:t>cmComboBoxItem</w:t>
      </w:r>
      <w:proofErr w:type="spellEnd"/>
      <w:r>
        <w:t xml:space="preserve"> “</w:t>
      </w:r>
      <w:proofErr w:type="spellStart"/>
      <w:r>
        <w:t>ItemDesc</w:t>
      </w:r>
      <w:proofErr w:type="spellEnd"/>
      <w:r>
        <w:t>” value to show the text field correctly in your query. This field can have any aggregation applied to it, as appropriate, and should be aliased clearly.</w:t>
      </w:r>
      <w:r>
        <w:br/>
      </w:r>
      <w:r>
        <w:rPr>
          <w:noProof/>
        </w:rPr>
        <w:drawing>
          <wp:inline distT="0" distB="0" distL="0" distR="0" wp14:anchorId="241EDEBB" wp14:editId="0F0232EE">
            <wp:extent cx="4572000" cy="8245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FA93" w14:textId="77777777" w:rsidR="002608D8" w:rsidRPr="002608D8" w:rsidRDefault="002608D8" w:rsidP="002608D8"/>
    <w:sectPr w:rsidR="002608D8" w:rsidRPr="0026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F22"/>
    <w:multiLevelType w:val="hybridMultilevel"/>
    <w:tmpl w:val="385C8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067AE"/>
    <w:multiLevelType w:val="hybridMultilevel"/>
    <w:tmpl w:val="AA0C3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90CAE"/>
    <w:multiLevelType w:val="hybridMultilevel"/>
    <w:tmpl w:val="94C4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45111"/>
    <w:multiLevelType w:val="hybridMultilevel"/>
    <w:tmpl w:val="32A07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09"/>
    <w:rsid w:val="00116E36"/>
    <w:rsid w:val="002608D8"/>
    <w:rsid w:val="003431F4"/>
    <w:rsid w:val="004A09F2"/>
    <w:rsid w:val="00540097"/>
    <w:rsid w:val="005672EB"/>
    <w:rsid w:val="006D1109"/>
    <w:rsid w:val="008F3AC2"/>
    <w:rsid w:val="009757E1"/>
    <w:rsid w:val="009E0F9D"/>
    <w:rsid w:val="00A51418"/>
    <w:rsid w:val="00B47B0A"/>
    <w:rsid w:val="00E2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BDC7"/>
  <w15:chartTrackingRefBased/>
  <w15:docId w15:val="{82561BF0-FCC9-4528-9B73-147922F9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1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0097"/>
    <w:pPr>
      <w:ind w:left="720"/>
      <w:contextualSpacing/>
    </w:pPr>
  </w:style>
  <w:style w:type="table" w:styleId="TableGrid">
    <w:name w:val="Table Grid"/>
    <w:basedOn w:val="TableNormal"/>
    <w:uiPriority w:val="39"/>
    <w:rsid w:val="00540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0097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table" w:styleId="GridTable3-Accent1">
    <w:name w:val="Grid Table 3 Accent 1"/>
    <w:basedOn w:val="TableNormal"/>
    <w:uiPriority w:val="48"/>
    <w:rsid w:val="003431F4"/>
    <w:pPr>
      <w:spacing w:after="0" w:line="240" w:lineRule="auto"/>
    </w:pPr>
    <w:tblPr>
      <w:tblStyleRowBandSize w:val="1"/>
      <w:tblStyleColBandSize w:val="1"/>
      <w:tblBorders>
        <w:top w:val="single" w:sz="4" w:space="0" w:color="96D1DE" w:themeColor="accent1" w:themeTint="99"/>
        <w:left w:val="single" w:sz="4" w:space="0" w:color="96D1DE" w:themeColor="accent1" w:themeTint="99"/>
        <w:bottom w:val="single" w:sz="4" w:space="0" w:color="96D1DE" w:themeColor="accent1" w:themeTint="99"/>
        <w:right w:val="single" w:sz="4" w:space="0" w:color="96D1DE" w:themeColor="accent1" w:themeTint="99"/>
        <w:insideH w:val="single" w:sz="4" w:space="0" w:color="96D1DE" w:themeColor="accent1" w:themeTint="99"/>
        <w:insideV w:val="single" w:sz="4" w:space="0" w:color="96D1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FF4" w:themeFill="accent1" w:themeFillTint="33"/>
      </w:tcPr>
    </w:tblStylePr>
    <w:tblStylePr w:type="band1Horz">
      <w:tblPr/>
      <w:tcPr>
        <w:shd w:val="clear" w:color="auto" w:fill="DCEFF4" w:themeFill="accent1" w:themeFillTint="33"/>
      </w:tcPr>
    </w:tblStylePr>
    <w:tblStylePr w:type="neCell">
      <w:tblPr/>
      <w:tcPr>
        <w:tcBorders>
          <w:bottom w:val="single" w:sz="4" w:space="0" w:color="96D1DE" w:themeColor="accent1" w:themeTint="99"/>
        </w:tcBorders>
      </w:tcPr>
    </w:tblStylePr>
    <w:tblStylePr w:type="nwCell">
      <w:tblPr/>
      <w:tcPr>
        <w:tcBorders>
          <w:bottom w:val="single" w:sz="4" w:space="0" w:color="96D1DE" w:themeColor="accent1" w:themeTint="99"/>
        </w:tcBorders>
      </w:tcPr>
    </w:tblStylePr>
    <w:tblStylePr w:type="seCell">
      <w:tblPr/>
      <w:tcPr>
        <w:tcBorders>
          <w:top w:val="single" w:sz="4" w:space="0" w:color="96D1DE" w:themeColor="accent1" w:themeTint="99"/>
        </w:tcBorders>
      </w:tcPr>
    </w:tblStylePr>
    <w:tblStylePr w:type="swCell">
      <w:tblPr/>
      <w:tcPr>
        <w:tcBorders>
          <w:top w:val="single" w:sz="4" w:space="0" w:color="96D1DE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A09F2"/>
    <w:rPr>
      <w:color w:val="2370C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hipindy/CHIP_HMIS/raw/main/NumberItemCrosswalk.xlsx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Beebe</dc:creator>
  <cp:keywords/>
  <dc:description/>
  <cp:lastModifiedBy>Gwen Beebe</cp:lastModifiedBy>
  <cp:revision>2</cp:revision>
  <dcterms:created xsi:type="dcterms:W3CDTF">2021-03-02T21:25:00Z</dcterms:created>
  <dcterms:modified xsi:type="dcterms:W3CDTF">2021-03-02T21:25:00Z</dcterms:modified>
</cp:coreProperties>
</file>