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41D" w:rsidRDefault="0010441D">
      <w:pPr>
        <w:rPr>
          <w:lang w:val="en-US"/>
        </w:rPr>
      </w:pPr>
      <w:r>
        <w:rPr>
          <w:lang w:val="en-US"/>
        </w:rPr>
        <w:t>Ameliorations? Motor slippage</w:t>
      </w:r>
    </w:p>
    <w:p w:rsidR="00E02C75" w:rsidRPr="00066B6B" w:rsidRDefault="00EB5647">
      <w:pPr>
        <w:rPr>
          <w:lang w:val="en-US"/>
        </w:rPr>
      </w:pPr>
      <w:r>
        <w:rPr>
          <w:lang w:val="en-US"/>
        </w:rPr>
        <w:t>2.3 Recognition s</w:t>
      </w:r>
      <w:r w:rsidR="00066B6B" w:rsidRPr="00066B6B">
        <w:rPr>
          <w:lang w:val="en-US"/>
        </w:rPr>
        <w:t>ystem characteristics</w:t>
      </w:r>
    </w:p>
    <w:p w:rsidR="00066B6B" w:rsidRDefault="00066B6B">
      <w:pPr>
        <w:rPr>
          <w:lang w:val="en-US"/>
        </w:rPr>
      </w:pPr>
      <w:r>
        <w:rPr>
          <w:lang w:val="en-US"/>
        </w:rPr>
        <w:tab/>
        <w:t>With the system described before, the photodiode gives a current for each motor step, which is converted to a digital number proportional to the magnitude of this current.</w:t>
      </w:r>
      <w:r w:rsidR="00EB5647">
        <w:rPr>
          <w:lang w:val="en-US"/>
        </w:rPr>
        <w:t xml:space="preserve"> For each scan of a skin sample (back of hand for each subject), a dataset entry is created, performing the scan and stored, in order to feed a k-NN based recognition system. Those data are associated with spectrums acquired with an GretagMacbeth Eye-One spectrophotometer</w:t>
      </w:r>
      <w:r w:rsidR="00562E8E">
        <w:rPr>
          <w:lang w:val="en-US"/>
        </w:rPr>
        <w:t xml:space="preserve"> (</w:t>
      </w:r>
      <w:r w:rsidR="008E1C16">
        <w:rPr>
          <w:lang w:val="en-US"/>
        </w:rPr>
        <w:t>previously</w:t>
      </w:r>
      <w:r w:rsidR="00562E8E">
        <w:rPr>
          <w:lang w:val="en-US"/>
        </w:rPr>
        <w:t xml:space="preserve"> calibrated with a white object)</w:t>
      </w:r>
      <w:r w:rsidR="008E1C16">
        <w:rPr>
          <w:lang w:val="en-US"/>
        </w:rPr>
        <w:t xml:space="preserve"> </w:t>
      </w:r>
      <w:r w:rsidR="00C54561">
        <w:rPr>
          <w:lang w:val="en-US"/>
        </w:rPr>
        <w:t xml:space="preserve">as described in Figure ?. </w:t>
      </w:r>
    </w:p>
    <w:p w:rsidR="00B30BF2" w:rsidRDefault="00427773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6.1pt;height:135.85pt">
            <v:imagedata r:id="rId6" o:title="IMG_0135" croptop="11616f" cropbottom="27895f" cropright="2915f" grayscale="t" bilevel="t"/>
          </v:shape>
        </w:pict>
      </w:r>
    </w:p>
    <w:p w:rsidR="00B30BF2" w:rsidRDefault="00427773">
      <w:pPr>
        <w:rPr>
          <w:lang w:val="en-US"/>
        </w:rPr>
      </w:pPr>
      <w:r>
        <w:rPr>
          <w:lang w:val="en-US"/>
        </w:rPr>
        <w:t>Fig</w:t>
      </w:r>
      <w:r w:rsidR="00DF0FBF">
        <w:rPr>
          <w:lang w:val="en-US"/>
        </w:rPr>
        <w:t xml:space="preserve">. </w:t>
      </w:r>
      <w:r w:rsidR="003D4F07">
        <w:rPr>
          <w:lang w:val="en-US"/>
        </w:rPr>
        <w:t>?, B</w:t>
      </w:r>
      <w:r>
        <w:rPr>
          <w:lang w:val="en-US"/>
        </w:rPr>
        <w:t>lock-diagram of the recognition system. The skin sample is scanned at different time intervals</w:t>
      </w:r>
      <w:r w:rsidR="00315669">
        <w:rPr>
          <w:lang w:val="en-US"/>
        </w:rPr>
        <w:t xml:space="preserve"> in the system, and in the spectrophotometer</w:t>
      </w:r>
      <w:r>
        <w:rPr>
          <w:lang w:val="en-US"/>
        </w:rPr>
        <w:t>.</w:t>
      </w:r>
    </w:p>
    <w:p w:rsidR="00B30BF2" w:rsidRDefault="00B30BF2">
      <w:pPr>
        <w:rPr>
          <w:lang w:val="en-US"/>
        </w:rPr>
      </w:pPr>
    </w:p>
    <w:p w:rsidR="00EC76A2" w:rsidRDefault="004C2357" w:rsidP="00EC76A2">
      <w:pPr>
        <w:ind w:firstLine="708"/>
        <w:rPr>
          <w:lang w:val="en-US"/>
        </w:rPr>
      </w:pPr>
      <w:r>
        <w:rPr>
          <w:lang w:val="en-US"/>
        </w:rPr>
        <w:t xml:space="preserve">When the dataset entry is created, we have done several acquisitions for the same angle in the system (depending of the </w:t>
      </w:r>
      <w:r w:rsidR="00A13B1A">
        <w:rPr>
          <w:lang w:val="en-US"/>
        </w:rPr>
        <w:t>step motor</w:t>
      </w:r>
      <w:r>
        <w:rPr>
          <w:lang w:val="en-US"/>
        </w:rPr>
        <w:t xml:space="preserve"> position</w:t>
      </w:r>
      <w:r w:rsidR="00596AEA">
        <w:rPr>
          <w:lang w:val="en-US"/>
        </w:rPr>
        <w:t>, calibrated with an offset, calculated when the emitter wasn’</w:t>
      </w:r>
      <w:r w:rsidR="008467BC">
        <w:rPr>
          <w:lang w:val="en-US"/>
        </w:rPr>
        <w:t>t turned on</w:t>
      </w:r>
      <w:r>
        <w:rPr>
          <w:lang w:val="en-US"/>
        </w:rPr>
        <w:t xml:space="preserve">), and </w:t>
      </w:r>
      <w:r w:rsidR="0010441D">
        <w:rPr>
          <w:lang w:val="en-US"/>
        </w:rPr>
        <w:t xml:space="preserve">multiple entries for each spectrum wavelength with the spectrophotometer. This permits to measure the </w:t>
      </w:r>
      <w:r w:rsidR="00D8277A">
        <w:rPr>
          <w:lang w:val="en-US"/>
        </w:rPr>
        <w:t>mean and standard deviation for the different acquisitions, which models the multip</w:t>
      </w:r>
      <w:r w:rsidR="00250AB9">
        <w:rPr>
          <w:lang w:val="en-US"/>
        </w:rPr>
        <w:t>le presentations of the subject, through statistical machine learning.</w:t>
      </w:r>
      <w:r w:rsidR="00EC4BDC">
        <w:rPr>
          <w:lang w:val="en-US"/>
        </w:rPr>
        <w:t xml:space="preserve"> Thus, we differentiate two process, the learning phase, consisting of </w:t>
      </w:r>
      <w:r w:rsidR="00A13B1A">
        <w:rPr>
          <w:lang w:val="en-US"/>
        </w:rPr>
        <w:t>the acquisition and storage of the data</w:t>
      </w:r>
      <w:r w:rsidR="004A35F9">
        <w:rPr>
          <w:lang w:val="en-US"/>
        </w:rPr>
        <w:t>, a vector including the polar diffusion diagram and the light diffusion spectrum</w:t>
      </w:r>
      <w:r w:rsidR="00A13B1A">
        <w:rPr>
          <w:lang w:val="en-US"/>
        </w:rPr>
        <w:t>, and the recognition phase, consisting of acquiring a new data entry, and find the k nearest neighbors of this data entry, determining the class of this vector, in a supervised way.</w:t>
      </w:r>
      <w:r w:rsidR="0005741E">
        <w:rPr>
          <w:lang w:val="en-US"/>
        </w:rPr>
        <w:t xml:space="preserve"> </w:t>
      </w:r>
      <w:r w:rsidR="00EC76A2">
        <w:rPr>
          <w:lang w:val="en-US"/>
        </w:rPr>
        <w:t>In order to validate this biometric methodology, we performed a cross-vali</w:t>
      </w:r>
      <w:r w:rsidR="00EC76A2">
        <w:rPr>
          <w:lang w:val="en-US"/>
        </w:rPr>
        <w:t>dated recognition task, and the results will be discussed in the part 4.</w:t>
      </w:r>
    </w:p>
    <w:p w:rsidR="0005741E" w:rsidRDefault="0005741E" w:rsidP="005114B6">
      <w:pPr>
        <w:ind w:firstLine="708"/>
        <w:rPr>
          <w:lang w:val="en-US"/>
        </w:rPr>
      </w:pPr>
    </w:p>
    <w:p w:rsidR="00E21384" w:rsidRDefault="00E21384">
      <w:pPr>
        <w:rPr>
          <w:lang w:val="en-US"/>
        </w:rPr>
      </w:pPr>
    </w:p>
    <w:p w:rsidR="001C444D" w:rsidRPr="001C444D" w:rsidRDefault="000B6E0F" w:rsidP="00973381">
      <w:pPr>
        <w:rPr>
          <w:lang w:val="en-US"/>
        </w:rPr>
      </w:pPr>
      <w:r>
        <w:rPr>
          <w:lang w:val="en-US"/>
        </w:rPr>
        <w:t xml:space="preserve">3. Experimentation </w:t>
      </w:r>
    </w:p>
    <w:p w:rsidR="001C444D" w:rsidRDefault="001C444D" w:rsidP="001C444D">
      <w:pPr>
        <w:ind w:firstLine="708"/>
        <w:rPr>
          <w:lang w:val="en-US"/>
        </w:rPr>
      </w:pPr>
      <w:r w:rsidRPr="001C444D">
        <w:rPr>
          <w:lang w:val="en-US"/>
        </w:rPr>
        <w:t xml:space="preserve">The device is tested on </w:t>
      </w:r>
      <w:r w:rsidR="00973381">
        <w:rPr>
          <w:lang w:val="en-US"/>
        </w:rPr>
        <w:t>seven</w:t>
      </w:r>
      <w:r w:rsidR="00EC76A2">
        <w:rPr>
          <w:lang w:val="en-US"/>
        </w:rPr>
        <w:t xml:space="preserve"> </w:t>
      </w:r>
      <w:r w:rsidRPr="001C444D">
        <w:rPr>
          <w:lang w:val="en-US"/>
        </w:rPr>
        <w:t>different subj</w:t>
      </w:r>
      <w:r w:rsidR="00EC76A2">
        <w:rPr>
          <w:lang w:val="en-US"/>
        </w:rPr>
        <w:t>ects with different skin color</w:t>
      </w:r>
      <w:r w:rsidRPr="001C444D">
        <w:rPr>
          <w:lang w:val="en-US"/>
        </w:rPr>
        <w:t>,</w:t>
      </w:r>
      <w:r w:rsidR="00EC76A2">
        <w:rPr>
          <w:lang w:val="en-US"/>
        </w:rPr>
        <w:t xml:space="preserve"> with apparent melanin concentration discrimination, as they are Caucasian to African</w:t>
      </w:r>
      <w:r w:rsidRPr="001C444D">
        <w:rPr>
          <w:lang w:val="en-US"/>
        </w:rPr>
        <w:t xml:space="preserve">, for the validation of the scattering spectrums. </w:t>
      </w:r>
      <w:r w:rsidRPr="00427773">
        <w:rPr>
          <w:lang w:val="en-US"/>
        </w:rPr>
        <w:t xml:space="preserve">Via this protocol, the spectrums are obtained in Fig. </w:t>
      </w:r>
      <w:r w:rsidR="00241351">
        <w:rPr>
          <w:lang w:val="en-US"/>
        </w:rPr>
        <w:t>?</w:t>
      </w:r>
      <w:r w:rsidRPr="00427773">
        <w:rPr>
          <w:lang w:val="en-US"/>
        </w:rPr>
        <w:t>, each point (lines) on these spectrum corresponds to the characteristic vectors which will be our training examples as the input of pattern recognition tool containing k-nearest neighbors (k-NN) statistical approach for classification and regression in learning algorithm. This learning algorithm contributes to the individual identification, namely recognition, by using data acquired by scattering spectrum.</w:t>
      </w:r>
    </w:p>
    <w:p w:rsidR="00B00F37" w:rsidRDefault="001B02BC" w:rsidP="001C444D">
      <w:pPr>
        <w:ind w:firstLine="708"/>
        <w:rPr>
          <w:lang w:val="en-US"/>
        </w:rPr>
      </w:pPr>
      <w:r w:rsidRPr="001B02BC">
        <w:rPr>
          <w:lang w:val="en-US"/>
        </w:rPr>
        <w:lastRenderedPageBreak/>
        <w:drawing>
          <wp:inline distT="0" distB="0" distL="0" distR="0" wp14:anchorId="0C2DD5FA" wp14:editId="196D0CDD">
            <wp:extent cx="5760720" cy="326540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95"/>
                    <a:stretch/>
                  </pic:blipFill>
                  <pic:spPr bwMode="auto">
                    <a:xfrm>
                      <a:off x="0" y="0"/>
                      <a:ext cx="5760720" cy="326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2BC" w:rsidRPr="00427773" w:rsidRDefault="001B02BC" w:rsidP="001B02BC">
      <w:pPr>
        <w:rPr>
          <w:lang w:val="en-US"/>
        </w:rPr>
      </w:pPr>
      <w:r>
        <w:rPr>
          <w:lang w:val="en-US"/>
        </w:rPr>
        <w:t>Fig. ?. Skin samples spectru</w:t>
      </w:r>
      <w:r w:rsidR="00774744">
        <w:rPr>
          <w:lang w:val="en-US"/>
        </w:rPr>
        <w:t>m</w:t>
      </w:r>
      <w:r>
        <w:rPr>
          <w:lang w:val="en-US"/>
        </w:rPr>
        <w:t>, for each of the seven subjects</w:t>
      </w:r>
      <w:r w:rsidR="00774744">
        <w:rPr>
          <w:lang w:val="en-US"/>
        </w:rPr>
        <w:t>, who</w:t>
      </w:r>
      <w:r>
        <w:rPr>
          <w:lang w:val="en-US"/>
        </w:rPr>
        <w:t xml:space="preserve"> scanned </w:t>
      </w:r>
      <w:r w:rsidR="00774744">
        <w:rPr>
          <w:lang w:val="en-US"/>
        </w:rPr>
        <w:t xml:space="preserve">the back of their right hand </w:t>
      </w:r>
      <w:r>
        <w:rPr>
          <w:lang w:val="en-US"/>
        </w:rPr>
        <w:t>with the spectrophotometer</w:t>
      </w:r>
      <w:r w:rsidR="00774744">
        <w:rPr>
          <w:lang w:val="en-US"/>
        </w:rPr>
        <w:t xml:space="preserve">. </w:t>
      </w:r>
    </w:p>
    <w:p w:rsidR="001C444D" w:rsidRDefault="001C444D" w:rsidP="001C444D">
      <w:pPr>
        <w:ind w:firstLine="708"/>
        <w:rPr>
          <w:lang w:val="en-US"/>
        </w:rPr>
      </w:pPr>
      <w:r w:rsidRPr="001C444D">
        <w:rPr>
          <w:lang w:val="en-US"/>
        </w:rPr>
        <w:t xml:space="preserve">Besides, in order to observe variation of the spectrum due to the </w:t>
      </w:r>
      <w:r w:rsidR="00EC76A2">
        <w:rPr>
          <w:lang w:val="en-US"/>
        </w:rPr>
        <w:t>tissues humidity</w:t>
      </w:r>
      <w:r w:rsidRPr="001C444D">
        <w:rPr>
          <w:lang w:val="en-US"/>
        </w:rPr>
        <w:t>, measurement of dry and humidified skin for each 4 subjects is effectua</w:t>
      </w:r>
      <w:r w:rsidR="004D3AF6">
        <w:rPr>
          <w:lang w:val="en-US"/>
        </w:rPr>
        <w:t>ted, using ou</w:t>
      </w:r>
      <w:r w:rsidR="001B3EDC">
        <w:rPr>
          <w:lang w:val="en-US"/>
        </w:rPr>
        <w:t>r</w:t>
      </w:r>
      <w:r w:rsidR="00B00F37">
        <w:rPr>
          <w:lang w:val="en-US"/>
        </w:rPr>
        <w:t xml:space="preserve"> system, as we can see in Fig. ?.</w:t>
      </w:r>
    </w:p>
    <w:p w:rsidR="00973381" w:rsidRDefault="00B00F37" w:rsidP="001C444D">
      <w:pPr>
        <w:ind w:firstLine="708"/>
        <w:rPr>
          <w:lang w:val="en-US"/>
        </w:rPr>
      </w:pPr>
      <w:r w:rsidRPr="00B00F37">
        <w:rPr>
          <w:lang w:val="en-US"/>
        </w:rPr>
        <w:drawing>
          <wp:inline distT="0" distB="0" distL="0" distR="0" wp14:anchorId="21C5418C" wp14:editId="277055C1">
            <wp:extent cx="4686954" cy="4315427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07" w:rsidRDefault="00273B64" w:rsidP="003D4F07">
      <w:pPr>
        <w:rPr>
          <w:lang w:val="en-US"/>
        </w:rPr>
      </w:pPr>
      <w:r>
        <w:rPr>
          <w:lang w:val="en-US"/>
        </w:rPr>
        <w:lastRenderedPageBreak/>
        <w:t xml:space="preserve">Fig. ? Polar scattering diagram of subjects, full line representing dry measures, dashed line for humid measures. Humidification was applied by applying water on the back of hand, resulting of </w:t>
      </w:r>
      <w:r w:rsidR="006944D0">
        <w:rPr>
          <w:lang w:val="en-US"/>
        </w:rPr>
        <w:t xml:space="preserve">a fine water </w:t>
      </w:r>
      <w:r w:rsidR="00F763D6">
        <w:rPr>
          <w:lang w:val="en-US"/>
        </w:rPr>
        <w:t>pellicle</w:t>
      </w:r>
      <w:r w:rsidR="006944D0">
        <w:rPr>
          <w:lang w:val="en-US"/>
        </w:rPr>
        <w:t>.</w:t>
      </w:r>
    </w:p>
    <w:p w:rsidR="003D4F07" w:rsidRDefault="003D4F07" w:rsidP="001C444D">
      <w:pPr>
        <w:ind w:firstLine="708"/>
        <w:rPr>
          <w:lang w:val="en-US"/>
        </w:rPr>
      </w:pPr>
    </w:p>
    <w:p w:rsidR="00C0579E" w:rsidRDefault="00C0579E" w:rsidP="001C444D">
      <w:pPr>
        <w:ind w:firstLine="708"/>
        <w:rPr>
          <w:lang w:val="en-US"/>
        </w:rPr>
      </w:pPr>
      <w:r>
        <w:rPr>
          <w:lang w:val="en-US"/>
        </w:rPr>
        <w:t>Finally, we feed the data in the recognition system, computing a cross-validated task, achieving up to 100% accuracy as we can see in the Fig</w:t>
      </w:r>
      <w:r w:rsidR="00844E50">
        <w:rPr>
          <w:lang w:val="en-US"/>
        </w:rPr>
        <w:t>. ?, and illustrating the performance of the classifier with a receiver operating characteristic curve, Fig. ?.</w:t>
      </w:r>
    </w:p>
    <w:p w:rsidR="0088630C" w:rsidRDefault="00844E50" w:rsidP="001C444D">
      <w:pPr>
        <w:ind w:firstLine="708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E4D6A1B" wp14:editId="0AEC7450">
            <wp:extent cx="4056172" cy="2717321"/>
            <wp:effectExtent l="0" t="0" r="1905" b="6985"/>
            <wp:docPr id="3" name="Image 3" descr="C:\Users\je_pa\AppData\Local\Microsoft\Windows\INetCache\Content.Word\reco_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e_pa\AppData\Local\Microsoft\Windows\INetCache\Content.Word\reco_tas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74" cy="271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79E" w:rsidRDefault="000A69D1" w:rsidP="000A69D1">
      <w:pPr>
        <w:rPr>
          <w:lang w:val="en-US"/>
        </w:rPr>
      </w:pPr>
      <w:r>
        <w:rPr>
          <w:lang w:val="en-US"/>
        </w:rPr>
        <w:t xml:space="preserve">Fig. ? </w:t>
      </w:r>
      <w:r w:rsidR="00C705D8">
        <w:rPr>
          <w:lang w:val="en-US"/>
        </w:rPr>
        <w:t>Recognition</w:t>
      </w:r>
      <w:r>
        <w:rPr>
          <w:lang w:val="en-US"/>
        </w:rPr>
        <w:t xml:space="preserve"> rate for the two modalities of the recognition task. In blue, the recognition task was done with the spectrophotometer data, in red, all the data (with our system) was used.</w:t>
      </w:r>
      <w:r w:rsidR="004C75CA">
        <w:rPr>
          <w:lang w:val="en-US"/>
        </w:rPr>
        <w:t xml:space="preserve"> We fed only the potential at one angle with the photodiode.</w:t>
      </w:r>
    </w:p>
    <w:p w:rsidR="00C0579E" w:rsidRDefault="00C0579E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  <w:r>
        <w:rPr>
          <w:noProof/>
        </w:rPr>
        <w:pict>
          <v:shape id="_x0000_s1026" type="#_x0000_t75" style="position:absolute;left:0;text-align:left;margin-left:53.45pt;margin-top:3.15pt;width:346.4pt;height:215.3pt;z-index:251659264;mso-position-horizontal-relative:text;mso-position-vertical-relative:text;mso-width-relative:page;mso-height-relative:page">
            <v:imagedata r:id="rId10" o:title="IMG_0136"/>
          </v:shape>
        </w:pict>
      </w: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1C444D">
      <w:pPr>
        <w:ind w:firstLine="708"/>
        <w:rPr>
          <w:lang w:val="en-US"/>
        </w:rPr>
      </w:pPr>
    </w:p>
    <w:p w:rsidR="00C705D8" w:rsidRDefault="00C705D8" w:rsidP="00C705D8">
      <w:pP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Fig. ?. </w:t>
      </w:r>
      <w:r w:rsidR="00D069A3">
        <w:rPr>
          <w:lang w:val="en-US"/>
        </w:rPr>
        <w:t>Receiver</w:t>
      </w:r>
      <w:r>
        <w:rPr>
          <w:lang w:val="en-US"/>
        </w:rPr>
        <w:t xml:space="preserve"> operating characteristic curve of the predictor, the point at (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0,1)</w:t>
      </w:r>
      <w:r w:rsidRPr="00C705D8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is representing perfect classification.</w:t>
      </w:r>
    </w:p>
    <w:p w:rsidR="00D069A3" w:rsidRDefault="00D069A3" w:rsidP="00C705D8">
      <w:pP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</w:pPr>
    </w:p>
    <w:p w:rsidR="00D069A3" w:rsidRPr="00C705D8" w:rsidRDefault="00D069A3" w:rsidP="00C705D8">
      <w:pPr>
        <w:rPr>
          <w:lang w:val="en-US"/>
        </w:rPr>
      </w:pPr>
    </w:p>
    <w:p w:rsidR="00973381" w:rsidRDefault="00973381" w:rsidP="001C444D">
      <w:pPr>
        <w:ind w:firstLine="708"/>
        <w:rPr>
          <w:lang w:val="en-US"/>
        </w:rPr>
      </w:pPr>
      <w:r>
        <w:rPr>
          <w:lang w:val="en-US"/>
        </w:rPr>
        <w:t>4. Discussio</w:t>
      </w:r>
      <w:r w:rsidR="00D069A3">
        <w:rPr>
          <w:lang w:val="en-US"/>
        </w:rPr>
        <w:t>n</w:t>
      </w:r>
    </w:p>
    <w:p w:rsidR="003C5F37" w:rsidRDefault="003C5F37" w:rsidP="001C444D">
      <w:pPr>
        <w:ind w:firstLine="708"/>
        <w:rPr>
          <w:lang w:val="en-US"/>
        </w:rPr>
      </w:pPr>
    </w:p>
    <w:p w:rsidR="00C705D8" w:rsidRPr="001C444D" w:rsidRDefault="00C76D97" w:rsidP="00160EE6">
      <w:pPr>
        <w:ind w:firstLine="708"/>
        <w:rPr>
          <w:lang w:val="en-US"/>
        </w:rPr>
      </w:pPr>
      <w:r>
        <w:rPr>
          <w:lang w:val="en-US"/>
        </w:rPr>
        <w:t xml:space="preserve">Les données </w:t>
      </w:r>
      <w:bookmarkStart w:id="0" w:name="_GoBack"/>
      <w:bookmarkEnd w:id="0"/>
    </w:p>
    <w:sectPr w:rsidR="00C705D8" w:rsidRPr="001C44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32CB" w:rsidRDefault="002E32CB" w:rsidP="00427773">
      <w:pPr>
        <w:spacing w:after="0" w:line="240" w:lineRule="auto"/>
      </w:pPr>
      <w:r>
        <w:separator/>
      </w:r>
    </w:p>
  </w:endnote>
  <w:endnote w:type="continuationSeparator" w:id="0">
    <w:p w:rsidR="002E32CB" w:rsidRDefault="002E32CB" w:rsidP="00427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32CB" w:rsidRDefault="002E32CB" w:rsidP="00427773">
      <w:pPr>
        <w:spacing w:after="0" w:line="240" w:lineRule="auto"/>
      </w:pPr>
      <w:r>
        <w:separator/>
      </w:r>
    </w:p>
  </w:footnote>
  <w:footnote w:type="continuationSeparator" w:id="0">
    <w:p w:rsidR="002E32CB" w:rsidRDefault="002E32CB" w:rsidP="004277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B6B"/>
    <w:rsid w:val="00002E37"/>
    <w:rsid w:val="00033F60"/>
    <w:rsid w:val="0005741E"/>
    <w:rsid w:val="00066B6B"/>
    <w:rsid w:val="000A69D1"/>
    <w:rsid w:val="000B6E0F"/>
    <w:rsid w:val="0010441D"/>
    <w:rsid w:val="00135B75"/>
    <w:rsid w:val="00160EE6"/>
    <w:rsid w:val="00177CEA"/>
    <w:rsid w:val="001B02BC"/>
    <w:rsid w:val="001B3EDC"/>
    <w:rsid w:val="001C444D"/>
    <w:rsid w:val="00241351"/>
    <w:rsid w:val="00250AB9"/>
    <w:rsid w:val="00273B64"/>
    <w:rsid w:val="002E32CB"/>
    <w:rsid w:val="00315669"/>
    <w:rsid w:val="003C5F37"/>
    <w:rsid w:val="003D4F07"/>
    <w:rsid w:val="00427773"/>
    <w:rsid w:val="004A35F9"/>
    <w:rsid w:val="004C2357"/>
    <w:rsid w:val="004C75CA"/>
    <w:rsid w:val="004D3AF6"/>
    <w:rsid w:val="005114B6"/>
    <w:rsid w:val="00562E8E"/>
    <w:rsid w:val="00596AEA"/>
    <w:rsid w:val="006710C5"/>
    <w:rsid w:val="006944D0"/>
    <w:rsid w:val="00774744"/>
    <w:rsid w:val="00844E50"/>
    <w:rsid w:val="008467BC"/>
    <w:rsid w:val="0088630C"/>
    <w:rsid w:val="008E1C16"/>
    <w:rsid w:val="00973381"/>
    <w:rsid w:val="00A13B1A"/>
    <w:rsid w:val="00B00F37"/>
    <w:rsid w:val="00B30BF2"/>
    <w:rsid w:val="00C0579E"/>
    <w:rsid w:val="00C54561"/>
    <w:rsid w:val="00C705D8"/>
    <w:rsid w:val="00C76D97"/>
    <w:rsid w:val="00D069A3"/>
    <w:rsid w:val="00D32AE1"/>
    <w:rsid w:val="00D8277A"/>
    <w:rsid w:val="00DF0FBF"/>
    <w:rsid w:val="00E02C75"/>
    <w:rsid w:val="00E21384"/>
    <w:rsid w:val="00EB5647"/>
    <w:rsid w:val="00EC4BDC"/>
    <w:rsid w:val="00EC76A2"/>
    <w:rsid w:val="00F7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6A78026"/>
  <w15:chartTrackingRefBased/>
  <w15:docId w15:val="{2F2805BC-2562-4165-9A7E-247B583E9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77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7773"/>
  </w:style>
  <w:style w:type="paragraph" w:styleId="Pieddepage">
    <w:name w:val="footer"/>
    <w:basedOn w:val="Normal"/>
    <w:link w:val="PieddepageCar"/>
    <w:uiPriority w:val="99"/>
    <w:unhideWhenUsed/>
    <w:rsid w:val="004277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7773"/>
  </w:style>
  <w:style w:type="character" w:customStyle="1" w:styleId="apple-converted-space">
    <w:name w:val="apple-converted-space"/>
    <w:basedOn w:val="Policepardfaut"/>
    <w:rsid w:val="00C70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563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Maison</dc:creator>
  <cp:keywords/>
  <dc:description/>
  <cp:lastModifiedBy>Vincent Maison</cp:lastModifiedBy>
  <cp:revision>12</cp:revision>
  <dcterms:created xsi:type="dcterms:W3CDTF">2017-01-20T13:48:00Z</dcterms:created>
  <dcterms:modified xsi:type="dcterms:W3CDTF">2017-01-20T17:14:00Z</dcterms:modified>
</cp:coreProperties>
</file>