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710C" w14:textId="7A623809" w:rsidR="002300C9" w:rsidRDefault="002300C9" w:rsidP="002300C9">
      <w:pPr>
        <w:pStyle w:val="1"/>
        <w:spacing w:after="65"/>
        <w:jc w:val="center"/>
      </w:pPr>
      <w:r>
        <w:rPr>
          <w:rFonts w:hint="eastAsia"/>
        </w:rPr>
        <w:t>平陆运河规划区数值模拟方案</w:t>
      </w:r>
    </w:p>
    <w:p w14:paraId="0C222595" w14:textId="23596860" w:rsidR="0014543E" w:rsidRDefault="00A867F8" w:rsidP="00A867F8">
      <w:pPr>
        <w:pStyle w:val="1"/>
        <w:spacing w:after="65"/>
      </w:pPr>
      <w:r>
        <w:rPr>
          <w:rFonts w:hint="eastAsia"/>
        </w:rPr>
        <w:lastRenderedPageBreak/>
        <w:t>1</w:t>
      </w:r>
      <w:r>
        <w:t>.</w:t>
      </w:r>
      <w:r w:rsidR="0014543E">
        <w:rPr>
          <w:rFonts w:hint="eastAsia"/>
        </w:rPr>
        <w:t>引言</w:t>
      </w:r>
    </w:p>
    <w:p w14:paraId="3805F009" w14:textId="534E4AB8" w:rsidR="0014543E" w:rsidRPr="0014543E" w:rsidRDefault="00CF1D1E" w:rsidP="0014543E">
      <w:pPr>
        <w:ind w:firstLine="480"/>
      </w:pPr>
      <w:r>
        <w:rPr>
          <w:rFonts w:hint="eastAsia"/>
        </w:rPr>
        <w:t>平陆运河是广西内河水运规划中重要的一条出海通道，也是西部陆海新通道重要的组成部分，是大西南“一带一路”有机衔接的重要节点，对促进西南地区经济高质量发展，构建国家南北结合运输大通道具有重要意义。如果该运河工程建设实施，对运河附近的</w:t>
      </w:r>
      <w:proofErr w:type="gramStart"/>
      <w:r>
        <w:rPr>
          <w:rFonts w:hint="eastAsia"/>
        </w:rPr>
        <w:t>水工环条件</w:t>
      </w:r>
      <w:proofErr w:type="gramEnd"/>
      <w:r>
        <w:rPr>
          <w:rFonts w:hint="eastAsia"/>
        </w:rPr>
        <w:t>将发生很大的改变，可能引发许多地质环境问题，为此提前开展水文地质工程地质环境地质</w:t>
      </w:r>
      <w:r>
        <w:t>调查</w:t>
      </w:r>
      <w:r>
        <w:rPr>
          <w:rFonts w:hint="eastAsia"/>
        </w:rPr>
        <w:t>研究，为下一步工程施工、项目运行提供资料十分必要。</w:t>
      </w:r>
      <w:r w:rsidR="00C80739">
        <w:rPr>
          <w:rFonts w:hint="eastAsia"/>
        </w:rPr>
        <w:t>而在此基础上</w:t>
      </w:r>
      <w:r w:rsidR="001716EF">
        <w:rPr>
          <w:rFonts w:hint="eastAsia"/>
        </w:rPr>
        <w:t>建立较为准确的地下水流模型和水质模型，能较大提高预测平陆运河建成后和长期运行中对区域地下水流场和</w:t>
      </w:r>
      <w:proofErr w:type="gramStart"/>
      <w:r w:rsidR="001716EF">
        <w:rPr>
          <w:rFonts w:hint="eastAsia"/>
        </w:rPr>
        <w:t>化学场</w:t>
      </w:r>
      <w:proofErr w:type="gramEnd"/>
      <w:r w:rsidR="001716EF">
        <w:rPr>
          <w:rFonts w:hint="eastAsia"/>
        </w:rPr>
        <w:t>影响程度的可</w:t>
      </w:r>
      <w:r w:rsidR="0037665D">
        <w:rPr>
          <w:rFonts w:hint="eastAsia"/>
        </w:rPr>
        <w:t>靠</w:t>
      </w:r>
      <w:r w:rsidR="001716EF">
        <w:rPr>
          <w:rFonts w:hint="eastAsia"/>
        </w:rPr>
        <w:t>度</w:t>
      </w:r>
      <w:r w:rsidR="0037665D">
        <w:rPr>
          <w:rFonts w:hint="eastAsia"/>
        </w:rPr>
        <w:t>，并为后续的水资源—环境管理提供数据支撑。</w:t>
      </w:r>
    </w:p>
    <w:p w14:paraId="001DFC23" w14:textId="495D8238" w:rsidR="00381FC1" w:rsidRDefault="0014543E" w:rsidP="0014543E">
      <w:pPr>
        <w:pStyle w:val="2"/>
        <w:spacing w:before="65"/>
      </w:pPr>
      <w:r>
        <w:rPr>
          <w:rFonts w:hint="eastAsia"/>
        </w:rPr>
        <w:t>1</w:t>
      </w:r>
      <w:r>
        <w:t>.1</w:t>
      </w:r>
      <w:r w:rsidR="00381FC1">
        <w:rPr>
          <w:rFonts w:hint="eastAsia"/>
        </w:rPr>
        <w:t>主要任务</w:t>
      </w:r>
    </w:p>
    <w:p w14:paraId="182F49CD" w14:textId="38D393A7" w:rsidR="00B251B6" w:rsidRPr="00B251B6" w:rsidRDefault="00B251B6" w:rsidP="00B251B6">
      <w:pPr>
        <w:ind w:firstLine="480"/>
      </w:pPr>
      <w:r>
        <w:rPr>
          <w:rFonts w:hint="eastAsia"/>
        </w:rPr>
        <w:t>1</w:t>
      </w:r>
      <w:r>
        <w:rPr>
          <w:rFonts w:hint="eastAsia"/>
        </w:rPr>
        <w:t>、三维地质模型</w:t>
      </w:r>
    </w:p>
    <w:p w14:paraId="238C020D" w14:textId="77777777" w:rsidR="00B251B6" w:rsidRDefault="00B251B6" w:rsidP="00B251B6">
      <w:pPr>
        <w:ind w:firstLine="480"/>
      </w:pPr>
      <w:r>
        <w:t>基于钻探、</w:t>
      </w:r>
      <w:r>
        <w:rPr>
          <w:rFonts w:ascii="仿宋_GB2312" w:hAnsi="仿宋"/>
        </w:rPr>
        <w:t>物探和遥感等资料</w:t>
      </w:r>
      <w:r>
        <w:t>，开发</w:t>
      </w:r>
      <w:r>
        <w:rPr>
          <w:rFonts w:hint="eastAsia"/>
        </w:rPr>
        <w:t>重点区</w:t>
      </w:r>
      <w:r>
        <w:t>三维地理信息展示系统，建立研究区三维地质模型</w:t>
      </w:r>
      <w:r>
        <w:rPr>
          <w:rFonts w:hint="eastAsia"/>
        </w:rPr>
        <w:t>1</w:t>
      </w:r>
      <w:r>
        <w:rPr>
          <w:rFonts w:hint="eastAsia"/>
        </w:rPr>
        <w:t>套。</w:t>
      </w:r>
      <w:r>
        <w:t>直观反映</w:t>
      </w:r>
      <w:r>
        <w:rPr>
          <w:rFonts w:hint="eastAsia"/>
        </w:rPr>
        <w:t>工程建设区地表</w:t>
      </w:r>
      <w:proofErr w:type="gramStart"/>
      <w:r>
        <w:rPr>
          <w:rFonts w:hint="eastAsia"/>
        </w:rPr>
        <w:t>地下</w:t>
      </w:r>
      <w:r>
        <w:t>各岩土层</w:t>
      </w:r>
      <w:proofErr w:type="gramEnd"/>
      <w:r>
        <w:t>三维空间展布，可以任意角度观看和切割三维模型形成栅格图。</w:t>
      </w:r>
    </w:p>
    <w:p w14:paraId="2F31087B" w14:textId="751227A7" w:rsidR="00B251B6" w:rsidRDefault="00EB776F" w:rsidP="00B251B6">
      <w:pPr>
        <w:ind w:firstLine="480"/>
      </w:pPr>
      <w:r>
        <w:t>2</w:t>
      </w:r>
      <w:r w:rsidR="00B251B6">
        <w:rPr>
          <w:rFonts w:hint="eastAsia"/>
        </w:rPr>
        <w:t>、地下水流数值模拟</w:t>
      </w:r>
    </w:p>
    <w:p w14:paraId="1202435B" w14:textId="330FE634" w:rsidR="00B251B6" w:rsidRPr="00B251B6" w:rsidRDefault="00FC2F98" w:rsidP="00B251B6">
      <w:pPr>
        <w:ind w:firstLine="480"/>
      </w:pPr>
      <w:r>
        <w:rPr>
          <w:rFonts w:hint="eastAsia"/>
        </w:rPr>
        <w:t>基于</w:t>
      </w:r>
      <w:r w:rsidR="00B251B6">
        <w:rPr>
          <w:rFonts w:hint="eastAsia"/>
        </w:rPr>
        <w:t>三维地质模型，结合水文地质调查、野外</w:t>
      </w:r>
      <w:r w:rsidR="002300C9">
        <w:rPr>
          <w:rFonts w:hint="eastAsia"/>
        </w:rPr>
        <w:t>试验求取水文地质参数、长期监测数据等资料</w:t>
      </w:r>
      <w:r>
        <w:rPr>
          <w:rFonts w:hint="eastAsia"/>
        </w:rPr>
        <w:t>，分析规划区的地下水流基本特征。在此基础上进行水文地质模型的设计，</w:t>
      </w:r>
      <w:r w:rsidR="00926841">
        <w:rPr>
          <w:rFonts w:hint="eastAsia"/>
        </w:rPr>
        <w:t>再</w:t>
      </w:r>
      <w:r>
        <w:rPr>
          <w:rFonts w:hint="eastAsia"/>
        </w:rPr>
        <w:t>依次建立数学模型和</w:t>
      </w:r>
      <w:r w:rsidR="00926841">
        <w:rPr>
          <w:rFonts w:hint="eastAsia"/>
        </w:rPr>
        <w:t>数值模型。要求地下水流模型能充分反应平陆运河将穿过的重点区域的地下水流场，以及</w:t>
      </w:r>
      <w:r w:rsidR="00BB1EC2">
        <w:rPr>
          <w:rFonts w:hint="eastAsia"/>
        </w:rPr>
        <w:t>能对平陆运河建成后以及长期运行下的区域地下水动态进行预测。并能</w:t>
      </w:r>
      <w:r w:rsidR="00131A71">
        <w:rPr>
          <w:rFonts w:hint="eastAsia"/>
        </w:rPr>
        <w:t>根据预测结果进行地下水资源—环境优化管理，提出可行的监测方案和应对措施。</w:t>
      </w:r>
    </w:p>
    <w:p w14:paraId="44AAEA45" w14:textId="06E595A9" w:rsidR="00381FC1" w:rsidRDefault="00EB776F" w:rsidP="00381FC1">
      <w:pPr>
        <w:overflowPunct w:val="0"/>
        <w:adjustRightInd w:val="0"/>
        <w:snapToGrid w:val="0"/>
        <w:spacing w:line="500" w:lineRule="exact"/>
        <w:ind w:firstLine="480"/>
        <w:rPr>
          <w:szCs w:val="28"/>
        </w:rPr>
      </w:pPr>
      <w:r>
        <w:rPr>
          <w:szCs w:val="28"/>
        </w:rPr>
        <w:t>3</w:t>
      </w:r>
      <w:r w:rsidR="00381FC1">
        <w:rPr>
          <w:rFonts w:hint="eastAsia"/>
          <w:szCs w:val="28"/>
        </w:rPr>
        <w:t>、溶质运移数值模拟</w:t>
      </w:r>
    </w:p>
    <w:p w14:paraId="1FAF71ED" w14:textId="6ABE19D7" w:rsidR="00131A71" w:rsidRPr="00131A71" w:rsidRDefault="00131A71" w:rsidP="00131A71">
      <w:pPr>
        <w:ind w:firstLine="480"/>
      </w:pPr>
      <w:r>
        <w:rPr>
          <w:rFonts w:hint="eastAsia"/>
        </w:rPr>
        <w:t>基于地下水流模型，结合</w:t>
      </w:r>
      <w:r w:rsidR="00D43D3B">
        <w:rPr>
          <w:rFonts w:hint="eastAsia"/>
        </w:rPr>
        <w:t>水样的水化学分析、野外和室内分析溶质指标的物理化学</w:t>
      </w:r>
      <w:r w:rsidR="00D43D3B">
        <w:rPr>
          <w:rFonts w:hint="eastAsia"/>
        </w:rPr>
        <w:lastRenderedPageBreak/>
        <w:t>性质等资料，</w:t>
      </w:r>
      <w:r w:rsidR="001B77FF">
        <w:rPr>
          <w:rFonts w:hint="eastAsia"/>
        </w:rPr>
        <w:t>建立地下水水质模型。要求地下水水质模型能</w:t>
      </w:r>
      <w:r w:rsidR="00110C21">
        <w:rPr>
          <w:rFonts w:hint="eastAsia"/>
        </w:rPr>
        <w:t>准确反应</w:t>
      </w:r>
      <w:r w:rsidR="001B77FF">
        <w:rPr>
          <w:rFonts w:hint="eastAsia"/>
        </w:rPr>
        <w:t>规划区的</w:t>
      </w:r>
      <w:r w:rsidR="00110C21">
        <w:rPr>
          <w:rFonts w:hint="eastAsia"/>
        </w:rPr>
        <w:t>地下水化学场的动态变化，预测运河建成以及长期运行</w:t>
      </w:r>
      <w:proofErr w:type="gramStart"/>
      <w:r w:rsidR="00110C21">
        <w:rPr>
          <w:rFonts w:hint="eastAsia"/>
        </w:rPr>
        <w:t>下规划</w:t>
      </w:r>
      <w:proofErr w:type="gramEnd"/>
      <w:r w:rsidR="00110C21">
        <w:rPr>
          <w:rFonts w:hint="eastAsia"/>
        </w:rPr>
        <w:t>区的地下水化学场变化。</w:t>
      </w:r>
    </w:p>
    <w:p w14:paraId="054D435D" w14:textId="5F3CA82D" w:rsidR="00381FC1" w:rsidRDefault="00381FC1" w:rsidP="00381FC1">
      <w:pPr>
        <w:ind w:firstLine="480"/>
      </w:pPr>
      <w:r>
        <w:rPr>
          <w:rFonts w:hint="eastAsia"/>
        </w:rPr>
        <w:t>运河对地下水水质的影响，可能体现在以下几个方面：（</w:t>
      </w:r>
      <w:r>
        <w:rPr>
          <w:rFonts w:hint="eastAsia"/>
        </w:rPr>
        <w:t>1</w:t>
      </w:r>
      <w:r>
        <w:rPr>
          <w:rFonts w:hint="eastAsia"/>
        </w:rPr>
        <w:t>）贯通两大流域，导致两大流域发生水量交换，而</w:t>
      </w:r>
      <w:r>
        <w:rPr>
          <w:rFonts w:hint="eastAsia"/>
        </w:rPr>
        <w:t xml:space="preserve"> </w:t>
      </w:r>
      <w:r>
        <w:rPr>
          <w:rFonts w:hint="eastAsia"/>
        </w:rPr>
        <w:t>这两大流域的水质有明显的不同，这种水量交换伴随的组分的混合，长期影响区域化学场；（</w:t>
      </w:r>
      <w:r>
        <w:rPr>
          <w:rFonts w:hint="eastAsia"/>
        </w:rPr>
        <w:t>2</w:t>
      </w:r>
      <w:r>
        <w:rPr>
          <w:rFonts w:hint="eastAsia"/>
        </w:rPr>
        <w:t>）运河地表水与地下水发生交换，一方面影响流场，另一方面地表水与地下水水质的不同，从而导致混合，改变地下水化学场。</w:t>
      </w:r>
    </w:p>
    <w:p w14:paraId="118D3288" w14:textId="0A88D337" w:rsidR="00C4725E" w:rsidRDefault="0014543E" w:rsidP="00AC59C2">
      <w:pPr>
        <w:pStyle w:val="2"/>
        <w:spacing w:before="65"/>
      </w:pPr>
      <w:r>
        <w:t>1.</w:t>
      </w:r>
      <w:r w:rsidR="00A867F8">
        <w:t>2</w:t>
      </w:r>
      <w:r w:rsidR="00C4725E">
        <w:rPr>
          <w:rFonts w:hint="eastAsia"/>
        </w:rPr>
        <w:t>工作区范围</w:t>
      </w:r>
      <w:r w:rsidR="00B433A7">
        <w:rPr>
          <w:rFonts w:hint="eastAsia"/>
        </w:rPr>
        <w:t>及模拟范围</w:t>
      </w:r>
    </w:p>
    <w:p w14:paraId="27E67B42" w14:textId="27FBD2C9" w:rsidR="00AD1EEB" w:rsidRDefault="00AD1EEB" w:rsidP="00AD1EEB">
      <w:pPr>
        <w:ind w:firstLine="480"/>
      </w:pPr>
      <w:r>
        <w:rPr>
          <w:rFonts w:hint="eastAsia"/>
        </w:rPr>
        <w:t>平陆运河</w:t>
      </w:r>
      <w:r>
        <w:t>起自</w:t>
      </w:r>
      <w:r>
        <w:rPr>
          <w:rFonts w:hint="eastAsia"/>
        </w:rPr>
        <w:t>南宁市</w:t>
      </w:r>
      <w:r>
        <w:t>横县，向南进入钦州市，</w:t>
      </w:r>
      <w:r>
        <w:rPr>
          <w:rFonts w:hint="eastAsia"/>
        </w:rPr>
        <w:t>依次</w:t>
      </w:r>
      <w:r>
        <w:t>穿越灵山县、钦北区、钦南区，</w:t>
      </w:r>
      <w:r>
        <w:rPr>
          <w:rFonts w:hint="eastAsia"/>
        </w:rPr>
        <w:t>止</w:t>
      </w:r>
      <w:proofErr w:type="gramStart"/>
      <w:r>
        <w:rPr>
          <w:rFonts w:hint="eastAsia"/>
        </w:rPr>
        <w:t>于钦江</w:t>
      </w:r>
      <w:proofErr w:type="gramEnd"/>
      <w:r>
        <w:rPr>
          <w:rFonts w:hint="eastAsia"/>
        </w:rPr>
        <w:t>出海口沙井港。</w:t>
      </w:r>
    </w:p>
    <w:p w14:paraId="02D22A83" w14:textId="46BD6BED" w:rsidR="00110C21" w:rsidRDefault="00110C21" w:rsidP="00110C21">
      <w:pPr>
        <w:pStyle w:val="21"/>
        <w:ind w:left="480" w:firstLine="480"/>
        <w:jc w:val="center"/>
      </w:pPr>
      <w:r>
        <w:rPr>
          <w:noProof/>
        </w:rPr>
        <w:drawing>
          <wp:inline distT="0" distB="0" distL="0" distR="0" wp14:anchorId="53B58DA0" wp14:editId="1BC8B860">
            <wp:extent cx="3293012" cy="470780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8773" cy="4744631"/>
                    </a:xfrm>
                    <a:prstGeom prst="rect">
                      <a:avLst/>
                    </a:prstGeom>
                    <a:noFill/>
                    <a:ln>
                      <a:noFill/>
                    </a:ln>
                  </pic:spPr>
                </pic:pic>
              </a:graphicData>
            </a:graphic>
          </wp:inline>
        </w:drawing>
      </w:r>
    </w:p>
    <w:p w14:paraId="6BE2428E" w14:textId="3E4F41F8" w:rsidR="00110C21" w:rsidRPr="00110C21" w:rsidRDefault="00110C21" w:rsidP="00110C21">
      <w:pPr>
        <w:pStyle w:val="21"/>
        <w:ind w:left="480" w:firstLine="480"/>
        <w:jc w:val="center"/>
      </w:pPr>
      <w:r>
        <w:rPr>
          <w:rFonts w:hint="eastAsia"/>
        </w:rPr>
        <w:t>图</w:t>
      </w:r>
      <w:r>
        <w:rPr>
          <w:rFonts w:hint="eastAsia"/>
        </w:rPr>
        <w:t>1</w:t>
      </w:r>
      <w:r>
        <w:t xml:space="preserve"> </w:t>
      </w:r>
      <w:r>
        <w:rPr>
          <w:rFonts w:hint="eastAsia"/>
        </w:rPr>
        <w:t>平陆运河</w:t>
      </w:r>
      <w:r w:rsidR="00B433A7">
        <w:rPr>
          <w:rFonts w:hint="eastAsia"/>
        </w:rPr>
        <w:t>交通位置示意图</w:t>
      </w:r>
    </w:p>
    <w:p w14:paraId="35A71BCF" w14:textId="227A98F4" w:rsidR="00AD1EEB" w:rsidRPr="00AD1EEB" w:rsidRDefault="00AD1EEB" w:rsidP="00AD1EEB">
      <w:pPr>
        <w:ind w:firstLine="480"/>
      </w:pPr>
      <w:r>
        <w:lastRenderedPageBreak/>
        <w:t>从目前收集到的资料，平陆运河全长约</w:t>
      </w:r>
      <w:r>
        <w:t>133km</w:t>
      </w:r>
      <w:r>
        <w:t>，起点位于横县境内郁江</w:t>
      </w:r>
      <w:proofErr w:type="gramStart"/>
      <w:r>
        <w:t>的西津水库</w:t>
      </w:r>
      <w:proofErr w:type="gramEnd"/>
      <w:r>
        <w:t>的平塘江口，然后沿沙坪河向南跨越分水岭，经灵山县陆</w:t>
      </w:r>
      <w:proofErr w:type="gramStart"/>
      <w:r>
        <w:t>屋镇入钦</w:t>
      </w:r>
      <w:proofErr w:type="gramEnd"/>
      <w:r>
        <w:t>江南下至钦州沙井出海。主要包含钦江、沙坪江两个流域单元，流域总面积</w:t>
      </w:r>
      <w:r>
        <w:t>2836 km</w:t>
      </w:r>
      <w:r>
        <w:rPr>
          <w:vertAlign w:val="superscript"/>
        </w:rPr>
        <w:t>2</w:t>
      </w:r>
      <w:r>
        <w:t>。运河河道大部分段由现有的沙坪河和</w:t>
      </w:r>
      <w:proofErr w:type="gramStart"/>
      <w:r>
        <w:t>钦江河</w:t>
      </w:r>
      <w:proofErr w:type="gramEnd"/>
      <w:r>
        <w:t>段进行改造取直建成，引水流量保持</w:t>
      </w:r>
      <w:r>
        <w:t>30m³/s</w:t>
      </w:r>
      <w:r>
        <w:t>，在沙坪镇至</w:t>
      </w:r>
      <w:proofErr w:type="gramStart"/>
      <w:r>
        <w:t>旧州往陆屋镇</w:t>
      </w:r>
      <w:proofErr w:type="gramEnd"/>
      <w:r>
        <w:t>段进行开挖，实际整个开挖段约</w:t>
      </w:r>
      <w:r>
        <w:t>20km</w:t>
      </w:r>
      <w:r>
        <w:t>，上游平塘段开挖深度</w:t>
      </w:r>
      <w:r>
        <w:t>8.5~10m</w:t>
      </w:r>
      <w:r>
        <w:t>。</w:t>
      </w:r>
    </w:p>
    <w:p w14:paraId="64318632" w14:textId="3E1B9742" w:rsidR="00EB5F49" w:rsidRDefault="00C3215B" w:rsidP="005233D4">
      <w:pPr>
        <w:ind w:firstLine="480"/>
      </w:pPr>
      <w:r>
        <w:rPr>
          <w:rFonts w:hint="eastAsia"/>
        </w:rPr>
        <w:t>拟</w:t>
      </w:r>
      <w:r w:rsidR="00EB5F49">
        <w:rPr>
          <w:rFonts w:hint="eastAsia"/>
        </w:rPr>
        <w:t>开展平</w:t>
      </w:r>
      <w:r w:rsidR="00EB5F49">
        <w:t>陆运河规划区两侧各</w:t>
      </w:r>
      <w:r w:rsidR="00EB5F49">
        <w:rPr>
          <w:rFonts w:hint="eastAsia"/>
        </w:rPr>
        <w:t>2km</w:t>
      </w:r>
      <w:r w:rsidR="00EB5F49">
        <w:rPr>
          <w:rFonts w:hint="eastAsia"/>
        </w:rPr>
        <w:t>水文地质工程</w:t>
      </w:r>
      <w:r w:rsidR="00EB5F49">
        <w:t>地质</w:t>
      </w:r>
      <w:r w:rsidR="00EB5F49">
        <w:rPr>
          <w:rFonts w:hint="eastAsia"/>
        </w:rPr>
        <w:t>环境地质调查工作，局部</w:t>
      </w:r>
      <w:r w:rsidR="00EB5F49">
        <w:t>对运河影响大</w:t>
      </w:r>
      <w:r w:rsidR="00EB5F49">
        <w:rPr>
          <w:rFonts w:hint="eastAsia"/>
        </w:rPr>
        <w:t>处</w:t>
      </w:r>
      <w:r w:rsidR="00EB5F49">
        <w:t>适当放宽，</w:t>
      </w:r>
      <w:r w:rsidR="00EB5F49">
        <w:rPr>
          <w:rFonts w:hint="eastAsia"/>
        </w:rPr>
        <w:t>调查</w:t>
      </w:r>
      <w:r w:rsidR="00EB5F49">
        <w:t>总面积约</w:t>
      </w:r>
      <w:r w:rsidR="00EB5F49">
        <w:t>4</w:t>
      </w:r>
      <w:r w:rsidR="00EB5F49">
        <w:rPr>
          <w:rFonts w:hint="eastAsia"/>
        </w:rPr>
        <w:t>60</w:t>
      </w:r>
      <w:r w:rsidR="00EB5F49">
        <w:t>km</w:t>
      </w:r>
      <w:r w:rsidR="00EB5F49">
        <w:rPr>
          <w:vertAlign w:val="superscript"/>
        </w:rPr>
        <w:t>2</w:t>
      </w:r>
      <w:r w:rsidR="00EB5F49">
        <w:rPr>
          <w:rFonts w:hint="eastAsia"/>
        </w:rPr>
        <w:t>。</w:t>
      </w:r>
      <w:r w:rsidR="00B433A7">
        <w:rPr>
          <w:rFonts w:hint="eastAsia"/>
        </w:rPr>
        <w:t>而</w:t>
      </w:r>
      <w:r>
        <w:rPr>
          <w:rFonts w:hint="eastAsia"/>
        </w:rPr>
        <w:t>地下水数值模拟工作的模拟范围需要根据调查的</w:t>
      </w:r>
      <w:r w:rsidR="00B433A7">
        <w:rPr>
          <w:rFonts w:hint="eastAsia"/>
        </w:rPr>
        <w:t>实际</w:t>
      </w:r>
      <w:r>
        <w:rPr>
          <w:rFonts w:hint="eastAsia"/>
        </w:rPr>
        <w:t>水文地质条件来圈定。</w:t>
      </w:r>
      <w:r w:rsidR="00B433A7">
        <w:rPr>
          <w:rFonts w:hint="eastAsia"/>
        </w:rPr>
        <w:t>考虑模型对实际流场的反应程度</w:t>
      </w:r>
      <w:r w:rsidR="005233D4">
        <w:rPr>
          <w:rFonts w:hint="eastAsia"/>
        </w:rPr>
        <w:t>、多流域的地下水交汇以及地下水和地表水的</w:t>
      </w:r>
      <w:proofErr w:type="gramStart"/>
      <w:r w:rsidR="005233D4">
        <w:rPr>
          <w:rFonts w:hint="eastAsia"/>
        </w:rPr>
        <w:t>补径排</w:t>
      </w:r>
      <w:proofErr w:type="gramEnd"/>
      <w:r w:rsidR="005233D4">
        <w:rPr>
          <w:rFonts w:hint="eastAsia"/>
        </w:rPr>
        <w:t>条件变化，</w:t>
      </w:r>
      <w:r w:rsidR="00B433A7">
        <w:rPr>
          <w:rFonts w:hint="eastAsia"/>
        </w:rPr>
        <w:t>可能需要扩大模拟区域范围，重点研究的规划区则加密剖分</w:t>
      </w:r>
      <w:r w:rsidR="005233D4">
        <w:rPr>
          <w:rFonts w:hint="eastAsia"/>
        </w:rPr>
        <w:t>。因此根据需求，可能会对部分区域增加水文地质调查工作。</w:t>
      </w:r>
    </w:p>
    <w:p w14:paraId="4386943F" w14:textId="7E55F205" w:rsidR="0014543E" w:rsidRDefault="0014543E" w:rsidP="0014543E">
      <w:pPr>
        <w:pStyle w:val="2"/>
        <w:spacing w:before="65"/>
      </w:pPr>
      <w:r>
        <w:rPr>
          <w:rFonts w:hint="eastAsia"/>
        </w:rPr>
        <w:lastRenderedPageBreak/>
        <w:t>1</w:t>
      </w:r>
      <w:r>
        <w:t>.3</w:t>
      </w:r>
      <w:r>
        <w:rPr>
          <w:rFonts w:hint="eastAsia"/>
        </w:rPr>
        <w:t>模型应用流程</w:t>
      </w:r>
    </w:p>
    <w:p w14:paraId="42329E08" w14:textId="2D51E62D" w:rsidR="00AC59C2" w:rsidRDefault="00437B1D" w:rsidP="00437B1D">
      <w:pPr>
        <w:ind w:firstLine="480"/>
        <w:jc w:val="center"/>
      </w:pPr>
      <w:r>
        <w:rPr>
          <w:noProof/>
        </w:rPr>
        <w:drawing>
          <wp:inline distT="0" distB="0" distL="0" distR="0" wp14:anchorId="0215E7F7" wp14:editId="3EDFDDEF">
            <wp:extent cx="2625394" cy="6019643"/>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937" cy="6036938"/>
                    </a:xfrm>
                    <a:prstGeom prst="rect">
                      <a:avLst/>
                    </a:prstGeom>
                    <a:noFill/>
                    <a:ln>
                      <a:noFill/>
                    </a:ln>
                  </pic:spPr>
                </pic:pic>
              </a:graphicData>
            </a:graphic>
          </wp:inline>
        </w:drawing>
      </w:r>
    </w:p>
    <w:p w14:paraId="39F829B6" w14:textId="001063E7" w:rsidR="00437B1D" w:rsidRPr="00437B1D" w:rsidRDefault="00437B1D" w:rsidP="00437B1D">
      <w:pPr>
        <w:pStyle w:val="21"/>
        <w:ind w:left="480" w:firstLine="480"/>
        <w:jc w:val="center"/>
      </w:pPr>
      <w:r>
        <w:rPr>
          <w:rFonts w:hint="eastAsia"/>
        </w:rPr>
        <w:t>图</w:t>
      </w:r>
      <w:r>
        <w:rPr>
          <w:rFonts w:hint="eastAsia"/>
        </w:rPr>
        <w:t>2</w:t>
      </w:r>
      <w:r>
        <w:t xml:space="preserve"> </w:t>
      </w:r>
      <w:r>
        <w:rPr>
          <w:rFonts w:hint="eastAsia"/>
        </w:rPr>
        <w:t>模型应用流程图</w:t>
      </w:r>
    </w:p>
    <w:p w14:paraId="1F8052BF" w14:textId="3DDD6D2A" w:rsidR="00A727C8" w:rsidRDefault="00AC59C2" w:rsidP="00A867F8">
      <w:pPr>
        <w:pStyle w:val="1"/>
        <w:spacing w:after="65"/>
      </w:pPr>
      <w:r>
        <w:lastRenderedPageBreak/>
        <w:t>2</w:t>
      </w:r>
      <w:r w:rsidR="00A867F8">
        <w:t>.</w:t>
      </w:r>
      <w:r w:rsidR="005233D4">
        <w:rPr>
          <w:rFonts w:hint="eastAsia"/>
        </w:rPr>
        <w:t>相关资料收集</w:t>
      </w:r>
      <w:r w:rsidR="00C30E97">
        <w:rPr>
          <w:rFonts w:hint="eastAsia"/>
        </w:rPr>
        <w:t>与编辑</w:t>
      </w:r>
    </w:p>
    <w:p w14:paraId="0D728F07" w14:textId="5EE666CA" w:rsidR="001B6D1A" w:rsidRDefault="001B6D1A" w:rsidP="00A727C8">
      <w:pPr>
        <w:overflowPunct w:val="0"/>
        <w:adjustRightInd w:val="0"/>
        <w:snapToGrid w:val="0"/>
        <w:spacing w:line="500" w:lineRule="exact"/>
        <w:ind w:firstLine="480"/>
        <w:rPr>
          <w:szCs w:val="28"/>
        </w:rPr>
      </w:pPr>
      <w:r>
        <w:rPr>
          <w:rFonts w:hint="eastAsia"/>
          <w:szCs w:val="28"/>
        </w:rPr>
        <w:t>建立野外场地地下水流和溶质迁移模型的第一步工作是考察、汇编该场地以及区域的相关资料。常见的</w:t>
      </w:r>
      <w:r w:rsidR="00A47F8D">
        <w:rPr>
          <w:rFonts w:hint="eastAsia"/>
          <w:szCs w:val="28"/>
        </w:rPr>
        <w:t>资料来源包括场地地质、水文地质、地球化学报告、以及钻孔记录、物探数据、岩芯、土样及水样的化学分析报告。然后，即可对场地内的总体水流和迁移过程简化假定以及定性解释，将这些资料综合成概念模型</w:t>
      </w:r>
      <w:r w:rsidR="004427C4">
        <w:rPr>
          <w:rFonts w:hint="eastAsia"/>
          <w:szCs w:val="28"/>
        </w:rPr>
        <w:t>。</w:t>
      </w:r>
    </w:p>
    <w:p w14:paraId="60CC8E11" w14:textId="27FED4F2" w:rsidR="004427C4" w:rsidRDefault="00AC59C2" w:rsidP="00A867F8">
      <w:pPr>
        <w:pStyle w:val="2"/>
        <w:spacing w:before="65"/>
      </w:pPr>
      <w:r>
        <w:t>2</w:t>
      </w:r>
      <w:r w:rsidR="00A867F8">
        <w:t>.</w:t>
      </w:r>
      <w:r w:rsidR="00F02838">
        <w:rPr>
          <w:rFonts w:hint="eastAsia"/>
        </w:rPr>
        <w:t>1</w:t>
      </w:r>
      <w:r w:rsidR="00F02838">
        <w:rPr>
          <w:rFonts w:hint="eastAsia"/>
        </w:rPr>
        <w:t>基础图件和资料</w:t>
      </w:r>
    </w:p>
    <w:p w14:paraId="353A134C" w14:textId="0199734B" w:rsidR="00F02838" w:rsidRDefault="00F02838" w:rsidP="00F02838">
      <w:pPr>
        <w:ind w:firstLine="480"/>
      </w:pPr>
      <w:r w:rsidRPr="00F02838">
        <w:rPr>
          <w:rFonts w:hint="eastAsia"/>
        </w:rPr>
        <w:t>用于划分水文地质单元，确定模型的边界和范围，并作为模型的工作底图（注意底图的比例尺和坐标的转换和统一）。</w:t>
      </w:r>
    </w:p>
    <w:p w14:paraId="76E8B206" w14:textId="4AB6DA23" w:rsidR="00E576A3" w:rsidRDefault="00E576A3" w:rsidP="00E576A3">
      <w:pPr>
        <w:pStyle w:val="a0"/>
        <w:numPr>
          <w:ilvl w:val="0"/>
          <w:numId w:val="2"/>
        </w:numPr>
        <w:ind w:firstLineChars="0"/>
      </w:pPr>
      <w:r>
        <w:rPr>
          <w:rFonts w:hint="eastAsia"/>
        </w:rPr>
        <w:t>地形地貌图</w:t>
      </w:r>
      <w:r w:rsidR="006004F5">
        <w:rPr>
          <w:rFonts w:hint="eastAsia"/>
        </w:rPr>
        <w:t>；</w:t>
      </w:r>
    </w:p>
    <w:p w14:paraId="591B9ECD" w14:textId="63DB40D0" w:rsidR="00E576A3" w:rsidRDefault="00E576A3" w:rsidP="00E576A3">
      <w:pPr>
        <w:pStyle w:val="a0"/>
        <w:numPr>
          <w:ilvl w:val="0"/>
          <w:numId w:val="2"/>
        </w:numPr>
        <w:ind w:firstLineChars="0"/>
      </w:pPr>
      <w:r>
        <w:rPr>
          <w:rFonts w:hint="eastAsia"/>
        </w:rPr>
        <w:t>第四系地质图</w:t>
      </w:r>
      <w:r w:rsidR="006004F5">
        <w:rPr>
          <w:rFonts w:hint="eastAsia"/>
        </w:rPr>
        <w:t>；</w:t>
      </w:r>
    </w:p>
    <w:p w14:paraId="1B70EB67" w14:textId="6D524C11" w:rsidR="00E576A3" w:rsidRDefault="00E576A3" w:rsidP="00E576A3">
      <w:pPr>
        <w:pStyle w:val="a0"/>
        <w:numPr>
          <w:ilvl w:val="0"/>
          <w:numId w:val="2"/>
        </w:numPr>
        <w:ind w:firstLineChars="0"/>
      </w:pPr>
      <w:r>
        <w:rPr>
          <w:rFonts w:hint="eastAsia"/>
        </w:rPr>
        <w:t>水文地质图</w:t>
      </w:r>
      <w:r w:rsidR="006004F5">
        <w:rPr>
          <w:rFonts w:hint="eastAsia"/>
        </w:rPr>
        <w:t>；</w:t>
      </w:r>
    </w:p>
    <w:p w14:paraId="7277EB2B" w14:textId="093D2695" w:rsidR="00E576A3" w:rsidRDefault="00E576A3" w:rsidP="00E576A3">
      <w:pPr>
        <w:pStyle w:val="a0"/>
        <w:numPr>
          <w:ilvl w:val="0"/>
          <w:numId w:val="2"/>
        </w:numPr>
        <w:ind w:firstLineChars="0"/>
      </w:pPr>
      <w:r>
        <w:rPr>
          <w:rFonts w:hint="eastAsia"/>
        </w:rPr>
        <w:t>地下水等水位线及埋深图</w:t>
      </w:r>
      <w:r w:rsidR="006004F5">
        <w:rPr>
          <w:rFonts w:hint="eastAsia"/>
        </w:rPr>
        <w:t>；</w:t>
      </w:r>
    </w:p>
    <w:p w14:paraId="29353235" w14:textId="09FDE618" w:rsidR="00E576A3" w:rsidRDefault="00E576A3" w:rsidP="00E576A3">
      <w:pPr>
        <w:pStyle w:val="a0"/>
        <w:numPr>
          <w:ilvl w:val="0"/>
          <w:numId w:val="2"/>
        </w:numPr>
        <w:ind w:firstLineChars="0"/>
      </w:pPr>
      <w:r>
        <w:rPr>
          <w:rFonts w:hint="eastAsia"/>
        </w:rPr>
        <w:t>研究区遥感影像数据</w:t>
      </w:r>
      <w:r w:rsidR="006004F5">
        <w:rPr>
          <w:rFonts w:hint="eastAsia"/>
        </w:rPr>
        <w:t>；</w:t>
      </w:r>
    </w:p>
    <w:p w14:paraId="291A5612" w14:textId="6C70D087" w:rsidR="00E576A3" w:rsidRDefault="00E576A3" w:rsidP="00E576A3">
      <w:pPr>
        <w:pStyle w:val="a0"/>
        <w:numPr>
          <w:ilvl w:val="0"/>
          <w:numId w:val="2"/>
        </w:numPr>
        <w:ind w:firstLineChars="0"/>
      </w:pPr>
      <w:r>
        <w:rPr>
          <w:rFonts w:hint="eastAsia"/>
        </w:rPr>
        <w:t>地表数字高程模型数据（</w:t>
      </w:r>
      <w:r>
        <w:rPr>
          <w:rFonts w:hint="eastAsia"/>
        </w:rPr>
        <w:t>D</w:t>
      </w:r>
      <w:r>
        <w:t>EM</w:t>
      </w:r>
      <w:r>
        <w:rPr>
          <w:rFonts w:hint="eastAsia"/>
        </w:rPr>
        <w:t>）</w:t>
      </w:r>
      <w:r w:rsidR="006004F5">
        <w:rPr>
          <w:rFonts w:hint="eastAsia"/>
        </w:rPr>
        <w:t>；</w:t>
      </w:r>
    </w:p>
    <w:p w14:paraId="1AFE06EB" w14:textId="3EFCB285" w:rsidR="00E576A3" w:rsidRPr="00E576A3" w:rsidRDefault="00E576A3" w:rsidP="00E576A3">
      <w:pPr>
        <w:pStyle w:val="a0"/>
        <w:numPr>
          <w:ilvl w:val="0"/>
          <w:numId w:val="2"/>
        </w:numPr>
        <w:ind w:firstLineChars="0"/>
      </w:pPr>
      <w:r>
        <w:rPr>
          <w:rFonts w:hint="eastAsia"/>
        </w:rPr>
        <w:t>前</w:t>
      </w:r>
      <w:r w:rsidR="006004F5">
        <w:rPr>
          <w:rFonts w:hint="eastAsia"/>
        </w:rPr>
        <w:t>人相关区域地下水、地表水方面的调查、勘察、研究报告及成果。</w:t>
      </w:r>
    </w:p>
    <w:p w14:paraId="249D044B" w14:textId="78F0DCED" w:rsidR="006004F5" w:rsidRDefault="00AC59C2" w:rsidP="00A867F8">
      <w:pPr>
        <w:pStyle w:val="2"/>
        <w:spacing w:before="65"/>
      </w:pPr>
      <w:r>
        <w:t>2</w:t>
      </w:r>
      <w:r w:rsidR="00A867F8">
        <w:t>.</w:t>
      </w:r>
      <w:r w:rsidR="006004F5">
        <w:rPr>
          <w:rFonts w:hint="eastAsia"/>
        </w:rPr>
        <w:t>2</w:t>
      </w:r>
      <w:r w:rsidR="006004F5">
        <w:rPr>
          <w:rFonts w:hint="eastAsia"/>
        </w:rPr>
        <w:t>模型结构</w:t>
      </w:r>
    </w:p>
    <w:p w14:paraId="16629752" w14:textId="2CAFC522" w:rsidR="00301274" w:rsidRDefault="001E393B" w:rsidP="00301274">
      <w:pPr>
        <w:ind w:firstLine="480"/>
      </w:pPr>
      <w:r>
        <w:rPr>
          <w:rFonts w:hint="eastAsia"/>
        </w:rPr>
        <w:t>广泛收集水文地质资料，</w:t>
      </w:r>
      <w:r w:rsidR="00F64558">
        <w:rPr>
          <w:rFonts w:hint="eastAsia"/>
        </w:rPr>
        <w:t>结合现场重点踏勘</w:t>
      </w:r>
      <w:r>
        <w:rPr>
          <w:rFonts w:hint="eastAsia"/>
        </w:rPr>
        <w:t>便于全面分析含水系统的结构、岩性、地下水补给、排泄方式与地下水动态、并分析由此控制的区域地下水径流特征及动态规律。</w:t>
      </w:r>
    </w:p>
    <w:p w14:paraId="6E2A612C" w14:textId="1F656AEB" w:rsidR="00D33879" w:rsidRDefault="00D33879" w:rsidP="00D33879">
      <w:pPr>
        <w:pStyle w:val="a0"/>
        <w:numPr>
          <w:ilvl w:val="0"/>
          <w:numId w:val="3"/>
        </w:numPr>
        <w:ind w:firstLineChars="0"/>
      </w:pPr>
      <w:r>
        <w:rPr>
          <w:rFonts w:hint="eastAsia"/>
        </w:rPr>
        <w:t>水文地质剖面图，</w:t>
      </w:r>
      <w:r w:rsidR="00DB390D">
        <w:rPr>
          <w:rFonts w:hint="eastAsia"/>
        </w:rPr>
        <w:t>大量的水文地质剖面图便于准确刻画各个岩层分布；</w:t>
      </w:r>
    </w:p>
    <w:p w14:paraId="79943A3E" w14:textId="10C36B47" w:rsidR="00D33879" w:rsidRDefault="00D33879" w:rsidP="00D33879">
      <w:pPr>
        <w:pStyle w:val="a0"/>
        <w:numPr>
          <w:ilvl w:val="0"/>
          <w:numId w:val="3"/>
        </w:numPr>
        <w:ind w:firstLineChars="0"/>
      </w:pPr>
      <w:r>
        <w:rPr>
          <w:rFonts w:hint="eastAsia"/>
        </w:rPr>
        <w:t>地质、水文地质钻孔资料，包括钻孔名称、坐标、孔口标高、</w:t>
      </w:r>
      <w:proofErr w:type="gramStart"/>
      <w:r>
        <w:rPr>
          <w:rFonts w:hint="eastAsia"/>
        </w:rPr>
        <w:t>终孔深度</w:t>
      </w:r>
      <w:proofErr w:type="gramEnd"/>
      <w:r>
        <w:rPr>
          <w:rFonts w:hint="eastAsia"/>
        </w:rPr>
        <w:t>、分层信</w:t>
      </w:r>
      <w:r>
        <w:rPr>
          <w:rFonts w:hint="eastAsia"/>
        </w:rPr>
        <w:lastRenderedPageBreak/>
        <w:t>息和</w:t>
      </w:r>
      <w:proofErr w:type="gramStart"/>
      <w:r>
        <w:rPr>
          <w:rFonts w:hint="eastAsia"/>
        </w:rPr>
        <w:t>岩性</w:t>
      </w:r>
      <w:proofErr w:type="gramEnd"/>
      <w:r>
        <w:rPr>
          <w:rFonts w:hint="eastAsia"/>
        </w:rPr>
        <w:t>描述；</w:t>
      </w:r>
    </w:p>
    <w:p w14:paraId="33F73539" w14:textId="6CDFABD9" w:rsidR="00DB390D" w:rsidRDefault="00DB390D" w:rsidP="00D33879">
      <w:pPr>
        <w:pStyle w:val="a0"/>
        <w:numPr>
          <w:ilvl w:val="0"/>
          <w:numId w:val="3"/>
        </w:numPr>
        <w:ind w:firstLineChars="0"/>
      </w:pPr>
      <w:r>
        <w:rPr>
          <w:rFonts w:hint="eastAsia"/>
        </w:rPr>
        <w:t>模</w:t>
      </w:r>
      <w:r w:rsidR="009D191B">
        <w:rPr>
          <w:rFonts w:hint="eastAsia"/>
        </w:rPr>
        <w:t>型空间范围的划定</w:t>
      </w:r>
      <w:r w:rsidR="00A967AD">
        <w:rPr>
          <w:rFonts w:hint="eastAsia"/>
        </w:rPr>
        <w:t>，确定边界的位置</w:t>
      </w:r>
    </w:p>
    <w:p w14:paraId="3243C157" w14:textId="171EB6A9" w:rsidR="009D191B" w:rsidRPr="00D33879" w:rsidRDefault="00AC59C2" w:rsidP="00A867F8">
      <w:pPr>
        <w:pStyle w:val="2"/>
        <w:spacing w:before="65"/>
      </w:pPr>
      <w:r>
        <w:t>2</w:t>
      </w:r>
      <w:r w:rsidR="009D191B">
        <w:t>.</w:t>
      </w:r>
      <w:r w:rsidR="00A867F8">
        <w:t>3</w:t>
      </w:r>
      <w:r w:rsidR="009D191B">
        <w:rPr>
          <w:rFonts w:hint="eastAsia"/>
        </w:rPr>
        <w:t>模型参数</w:t>
      </w:r>
    </w:p>
    <w:p w14:paraId="2C13EC4F" w14:textId="40186627" w:rsidR="00361A24" w:rsidRDefault="00361A24" w:rsidP="00361A24">
      <w:pPr>
        <w:ind w:firstLine="480"/>
      </w:pPr>
      <w:r>
        <w:rPr>
          <w:rFonts w:hint="eastAsia"/>
        </w:rPr>
        <w:t>参数：渗透系数、重力给水度（弹性</w:t>
      </w:r>
      <w:r w:rsidR="00803B0B">
        <w:rPr>
          <w:rFonts w:hint="eastAsia"/>
        </w:rPr>
        <w:t>释水系数）、孔隙度</w:t>
      </w:r>
      <w:r w:rsidR="00724509">
        <w:rPr>
          <w:rFonts w:hint="eastAsia"/>
        </w:rPr>
        <w:t>等参数</w:t>
      </w:r>
      <w:r w:rsidR="00A967AD">
        <w:rPr>
          <w:rFonts w:hint="eastAsia"/>
        </w:rPr>
        <w:t>的</w:t>
      </w:r>
      <w:r w:rsidR="00724509">
        <w:rPr>
          <w:rFonts w:hint="eastAsia"/>
        </w:rPr>
        <w:t>分区</w:t>
      </w:r>
      <w:r w:rsidR="00A967AD">
        <w:rPr>
          <w:rFonts w:hint="eastAsia"/>
        </w:rPr>
        <w:t>和数值</w:t>
      </w:r>
      <w:r w:rsidR="00724509">
        <w:rPr>
          <w:rFonts w:hint="eastAsia"/>
        </w:rPr>
        <w:t>、以及抽（注）水试验、室内岩样和水化学分析实验等成果表。</w:t>
      </w:r>
    </w:p>
    <w:p w14:paraId="7C53FE88" w14:textId="77777777" w:rsidR="009D191B" w:rsidRDefault="009D191B" w:rsidP="009D191B">
      <w:pPr>
        <w:overflowPunct w:val="0"/>
        <w:adjustRightInd w:val="0"/>
        <w:snapToGrid w:val="0"/>
        <w:spacing w:line="500" w:lineRule="exact"/>
        <w:ind w:firstLine="480"/>
        <w:rPr>
          <w:szCs w:val="28"/>
        </w:rPr>
      </w:pPr>
      <w:r>
        <w:rPr>
          <w:rFonts w:hint="eastAsia"/>
          <w:szCs w:val="28"/>
        </w:rPr>
        <w:t>地下水流动和溶质运移涉及到较多关键参数，拟采取的获取方法如下：</w:t>
      </w:r>
    </w:p>
    <w:p w14:paraId="3D58A36A" w14:textId="77777777" w:rsidR="009D191B" w:rsidRDefault="009D191B" w:rsidP="009D191B">
      <w:pPr>
        <w:overflowPunct w:val="0"/>
        <w:adjustRightInd w:val="0"/>
        <w:snapToGrid w:val="0"/>
        <w:spacing w:line="500" w:lineRule="exact"/>
        <w:ind w:firstLine="480"/>
        <w:rPr>
          <w:szCs w:val="28"/>
        </w:rPr>
      </w:pPr>
      <w:r>
        <w:rPr>
          <w:rFonts w:hint="eastAsia"/>
          <w:szCs w:val="28"/>
        </w:rPr>
        <w:t>（</w:t>
      </w:r>
      <w:r>
        <w:rPr>
          <w:rFonts w:hint="eastAsia"/>
          <w:szCs w:val="28"/>
        </w:rPr>
        <w:t>1</w:t>
      </w:r>
      <w:r>
        <w:rPr>
          <w:rFonts w:hint="eastAsia"/>
          <w:szCs w:val="28"/>
        </w:rPr>
        <w:t>）渗透系数、孔隙度和储水系数</w:t>
      </w:r>
    </w:p>
    <w:p w14:paraId="0C81E4AA" w14:textId="77777777" w:rsidR="009D191B" w:rsidRDefault="009D191B" w:rsidP="009D191B">
      <w:pPr>
        <w:overflowPunct w:val="0"/>
        <w:adjustRightInd w:val="0"/>
        <w:snapToGrid w:val="0"/>
        <w:spacing w:line="500" w:lineRule="exact"/>
        <w:ind w:firstLine="480"/>
        <w:rPr>
          <w:szCs w:val="28"/>
        </w:rPr>
      </w:pPr>
      <w:r>
        <w:rPr>
          <w:rFonts w:hint="eastAsia"/>
          <w:szCs w:val="28"/>
        </w:rPr>
        <w:t>通过室内原状岩心的渗透实验、饱水实验、力学压缩实验获取区域不同岩性的岩心尺度参数（水平</w:t>
      </w:r>
      <w:r>
        <w:rPr>
          <w:rFonts w:hint="eastAsia"/>
          <w:szCs w:val="28"/>
        </w:rPr>
        <w:t>/</w:t>
      </w:r>
      <w:r>
        <w:rPr>
          <w:rFonts w:hint="eastAsia"/>
          <w:szCs w:val="28"/>
        </w:rPr>
        <w:t>垂直渗透系数、孔隙度、储水系数）；通过现场抽水试验或分段压水试验获取场地尺度的渗透系数、储水率</w:t>
      </w:r>
      <w:r>
        <w:rPr>
          <w:rFonts w:hint="eastAsia"/>
          <w:szCs w:val="28"/>
        </w:rPr>
        <w:t>/</w:t>
      </w:r>
      <w:r>
        <w:rPr>
          <w:rFonts w:hint="eastAsia"/>
          <w:szCs w:val="28"/>
        </w:rPr>
        <w:t>给水度；根据岩性组合特征、结合室内和现场试验，对区域含水层参数进行分区。</w:t>
      </w:r>
    </w:p>
    <w:p w14:paraId="6E2E0859" w14:textId="77777777" w:rsidR="009D191B" w:rsidRDefault="009D191B" w:rsidP="009D191B">
      <w:pPr>
        <w:overflowPunct w:val="0"/>
        <w:adjustRightInd w:val="0"/>
        <w:snapToGrid w:val="0"/>
        <w:spacing w:line="500" w:lineRule="exact"/>
        <w:ind w:firstLine="480"/>
        <w:rPr>
          <w:szCs w:val="28"/>
        </w:rPr>
      </w:pPr>
      <w:r>
        <w:rPr>
          <w:rFonts w:hint="eastAsia"/>
          <w:szCs w:val="28"/>
        </w:rPr>
        <w:t>（</w:t>
      </w:r>
      <w:r>
        <w:rPr>
          <w:rFonts w:hint="eastAsia"/>
          <w:szCs w:val="28"/>
        </w:rPr>
        <w:t>2</w:t>
      </w:r>
      <w:r>
        <w:rPr>
          <w:rFonts w:hint="eastAsia"/>
          <w:szCs w:val="28"/>
        </w:rPr>
        <w:t>）入渗系数</w:t>
      </w:r>
    </w:p>
    <w:p w14:paraId="7703402E" w14:textId="77777777" w:rsidR="009D191B" w:rsidRDefault="009D191B" w:rsidP="009D191B">
      <w:pPr>
        <w:overflowPunct w:val="0"/>
        <w:adjustRightInd w:val="0"/>
        <w:snapToGrid w:val="0"/>
        <w:spacing w:line="500" w:lineRule="exact"/>
        <w:ind w:firstLine="480"/>
        <w:rPr>
          <w:szCs w:val="28"/>
        </w:rPr>
      </w:pPr>
      <w:r>
        <w:rPr>
          <w:rFonts w:hint="eastAsia"/>
          <w:szCs w:val="28"/>
        </w:rPr>
        <w:t>根据双环实验得到的不同岩性和地区的入渗结果进行包气带垂向渗透系数分区；根据实际地下水水位观测和降雨特征，确定综合的降雨入渗补给系数，并进行区域分区。</w:t>
      </w:r>
    </w:p>
    <w:p w14:paraId="52C21CAC" w14:textId="77777777" w:rsidR="009D191B" w:rsidRDefault="009D191B" w:rsidP="009D191B">
      <w:pPr>
        <w:overflowPunct w:val="0"/>
        <w:adjustRightInd w:val="0"/>
        <w:snapToGrid w:val="0"/>
        <w:spacing w:line="500" w:lineRule="exact"/>
        <w:ind w:firstLine="480"/>
        <w:rPr>
          <w:szCs w:val="28"/>
        </w:rPr>
      </w:pPr>
      <w:r>
        <w:rPr>
          <w:rFonts w:hint="eastAsia"/>
          <w:szCs w:val="28"/>
        </w:rPr>
        <w:t>对于运河穿过线状区域，考虑运河河底的特征，结合试验分段评价运河与地下水的水量交换（即地表水入渗系数）。</w:t>
      </w:r>
    </w:p>
    <w:p w14:paraId="7BD2C4FA" w14:textId="77777777" w:rsidR="009D191B" w:rsidRDefault="009D191B" w:rsidP="009D191B">
      <w:pPr>
        <w:overflowPunct w:val="0"/>
        <w:adjustRightInd w:val="0"/>
        <w:snapToGrid w:val="0"/>
        <w:spacing w:line="500" w:lineRule="exact"/>
        <w:ind w:firstLine="480"/>
        <w:rPr>
          <w:szCs w:val="28"/>
        </w:rPr>
      </w:pPr>
      <w:r>
        <w:rPr>
          <w:rFonts w:hint="eastAsia"/>
          <w:szCs w:val="28"/>
        </w:rPr>
        <w:t>（</w:t>
      </w:r>
      <w:r>
        <w:rPr>
          <w:rFonts w:hint="eastAsia"/>
          <w:szCs w:val="28"/>
        </w:rPr>
        <w:t>3</w:t>
      </w:r>
      <w:r>
        <w:rPr>
          <w:rFonts w:hint="eastAsia"/>
          <w:szCs w:val="28"/>
        </w:rPr>
        <w:t>）弥散系数</w:t>
      </w:r>
    </w:p>
    <w:p w14:paraId="41E4A9D4" w14:textId="0313C75B" w:rsidR="009D191B" w:rsidRDefault="009D191B" w:rsidP="009D191B">
      <w:pPr>
        <w:pStyle w:val="a0"/>
        <w:ind w:firstLine="480"/>
        <w:rPr>
          <w:szCs w:val="28"/>
        </w:rPr>
      </w:pPr>
      <w:r>
        <w:rPr>
          <w:rFonts w:hint="eastAsia"/>
          <w:szCs w:val="28"/>
        </w:rPr>
        <w:t>选择重点区地质、水文地质条件有足够了解、基本水文地质参数齐全的代表性区域，利用天然状态法、附加水头法、连续注水法或脉冲注入法等进行弥散试验获取弥散系数。</w:t>
      </w:r>
    </w:p>
    <w:p w14:paraId="28D391BA" w14:textId="3968FBAD" w:rsidR="00A967AD" w:rsidRPr="009D191B" w:rsidRDefault="00AC59C2" w:rsidP="00A867F8">
      <w:pPr>
        <w:pStyle w:val="2"/>
        <w:spacing w:before="65"/>
      </w:pPr>
      <w:r>
        <w:t>2</w:t>
      </w:r>
      <w:r w:rsidR="00A967AD">
        <w:t>.</w:t>
      </w:r>
      <w:r w:rsidR="00A867F8">
        <w:t>4</w:t>
      </w:r>
      <w:r w:rsidR="00A967AD">
        <w:rPr>
          <w:rFonts w:hint="eastAsia"/>
        </w:rPr>
        <w:t>源汇项</w:t>
      </w:r>
    </w:p>
    <w:p w14:paraId="67074526" w14:textId="7BC1C27F" w:rsidR="00803B0B" w:rsidRDefault="00803B0B" w:rsidP="00803B0B">
      <w:pPr>
        <w:pStyle w:val="a0"/>
        <w:numPr>
          <w:ilvl w:val="0"/>
          <w:numId w:val="1"/>
        </w:numPr>
        <w:ind w:firstLineChars="0"/>
      </w:pPr>
      <w:r>
        <w:rPr>
          <w:rFonts w:hint="eastAsia"/>
        </w:rPr>
        <w:t>大气降雨入渗补给系数（包括分区、数值）</w:t>
      </w:r>
      <w:r w:rsidR="00BE09D6">
        <w:rPr>
          <w:rFonts w:hint="eastAsia"/>
        </w:rPr>
        <w:t>；</w:t>
      </w:r>
    </w:p>
    <w:p w14:paraId="24477106" w14:textId="1994C733" w:rsidR="00803B0B" w:rsidRDefault="00BE09D6" w:rsidP="00803B0B">
      <w:pPr>
        <w:pStyle w:val="a0"/>
        <w:numPr>
          <w:ilvl w:val="0"/>
          <w:numId w:val="1"/>
        </w:numPr>
        <w:ind w:firstLineChars="0"/>
      </w:pPr>
      <w:r>
        <w:rPr>
          <w:rFonts w:hint="eastAsia"/>
        </w:rPr>
        <w:t>潜水</w:t>
      </w:r>
      <w:r w:rsidR="00803B0B">
        <w:rPr>
          <w:rFonts w:hint="eastAsia"/>
        </w:rPr>
        <w:t>蒸发排泄系数</w:t>
      </w:r>
      <w:r>
        <w:rPr>
          <w:rFonts w:hint="eastAsia"/>
        </w:rPr>
        <w:t>；</w:t>
      </w:r>
    </w:p>
    <w:p w14:paraId="75569F91" w14:textId="2C73337D" w:rsidR="00803B0B" w:rsidRDefault="00803B0B" w:rsidP="00803B0B">
      <w:pPr>
        <w:pStyle w:val="a0"/>
        <w:numPr>
          <w:ilvl w:val="0"/>
          <w:numId w:val="1"/>
        </w:numPr>
        <w:ind w:firstLineChars="0"/>
      </w:pPr>
      <w:r>
        <w:rPr>
          <w:rFonts w:hint="eastAsia"/>
        </w:rPr>
        <w:t>地表水体（河流、湖泊、水库等）水位、底面高程、</w:t>
      </w:r>
      <w:r w:rsidR="007A02D0">
        <w:rPr>
          <w:rFonts w:hint="eastAsia"/>
        </w:rPr>
        <w:t>底面岩性特征（厚度、渗透系数等）</w:t>
      </w:r>
      <w:r w:rsidR="00BE09D6">
        <w:rPr>
          <w:rFonts w:hint="eastAsia"/>
        </w:rPr>
        <w:t>；</w:t>
      </w:r>
    </w:p>
    <w:p w14:paraId="08840257" w14:textId="052B9A8C" w:rsidR="007A02D0" w:rsidRDefault="007A02D0" w:rsidP="00803B0B">
      <w:pPr>
        <w:pStyle w:val="a0"/>
        <w:numPr>
          <w:ilvl w:val="0"/>
          <w:numId w:val="1"/>
        </w:numPr>
        <w:ind w:firstLineChars="0"/>
      </w:pPr>
      <w:r>
        <w:rPr>
          <w:rFonts w:hint="eastAsia"/>
        </w:rPr>
        <w:lastRenderedPageBreak/>
        <w:t>渠系、灌溉入渗系数</w:t>
      </w:r>
    </w:p>
    <w:p w14:paraId="74D49A1D" w14:textId="37B50750" w:rsidR="007A02D0" w:rsidRDefault="007A02D0" w:rsidP="00803B0B">
      <w:pPr>
        <w:pStyle w:val="a0"/>
        <w:numPr>
          <w:ilvl w:val="0"/>
          <w:numId w:val="1"/>
        </w:numPr>
        <w:ind w:firstLineChars="0"/>
      </w:pPr>
      <w:r>
        <w:rPr>
          <w:rFonts w:hint="eastAsia"/>
        </w:rPr>
        <w:t>人工开采</w:t>
      </w:r>
      <w:r w:rsidR="00BE09D6">
        <w:rPr>
          <w:rFonts w:hint="eastAsia"/>
        </w:rPr>
        <w:t>（回灌）</w:t>
      </w:r>
      <w:r>
        <w:rPr>
          <w:rFonts w:hint="eastAsia"/>
        </w:rPr>
        <w:t>：开采</w:t>
      </w:r>
      <w:r w:rsidR="00BE09D6">
        <w:rPr>
          <w:rFonts w:hint="eastAsia"/>
        </w:rPr>
        <w:t>（回灌）</w:t>
      </w:r>
      <w:r>
        <w:rPr>
          <w:rFonts w:hint="eastAsia"/>
        </w:rPr>
        <w:t>位置、井结构、开采</w:t>
      </w:r>
      <w:r w:rsidR="00BE09D6">
        <w:rPr>
          <w:rFonts w:hint="eastAsia"/>
        </w:rPr>
        <w:t>（回灌）</w:t>
      </w:r>
      <w:r>
        <w:rPr>
          <w:rFonts w:hint="eastAsia"/>
        </w:rPr>
        <w:t>量动态</w:t>
      </w:r>
      <w:r w:rsidR="00BE09D6">
        <w:rPr>
          <w:rFonts w:hint="eastAsia"/>
        </w:rPr>
        <w:t>；</w:t>
      </w:r>
    </w:p>
    <w:p w14:paraId="0F93F0C2" w14:textId="140C8AB9" w:rsidR="00BE09D6" w:rsidRDefault="00AC59C2" w:rsidP="00A867F8">
      <w:pPr>
        <w:pStyle w:val="2"/>
        <w:spacing w:before="65"/>
      </w:pPr>
      <w:r>
        <w:t>2</w:t>
      </w:r>
      <w:r w:rsidR="00735F25">
        <w:t>.</w:t>
      </w:r>
      <w:r w:rsidR="00A867F8">
        <w:t>5</w:t>
      </w:r>
      <w:r w:rsidR="00735F25">
        <w:t>边界条件</w:t>
      </w:r>
    </w:p>
    <w:p w14:paraId="76C7B38E" w14:textId="6E2968F6" w:rsidR="00735F25" w:rsidRDefault="00C30E97" w:rsidP="00E66527">
      <w:pPr>
        <w:ind w:firstLine="480"/>
      </w:pPr>
      <w:r>
        <w:rPr>
          <w:rFonts w:hint="eastAsia"/>
        </w:rPr>
        <w:t>地下水流模型边界条件，指</w:t>
      </w:r>
      <w:proofErr w:type="gramStart"/>
      <w:r>
        <w:rPr>
          <w:rFonts w:hint="eastAsia"/>
        </w:rPr>
        <w:t>渗流区</w:t>
      </w:r>
      <w:proofErr w:type="gramEnd"/>
      <w:r>
        <w:rPr>
          <w:rFonts w:hint="eastAsia"/>
        </w:rPr>
        <w:t>边界上水利特征的边界，即边界上的水头分布和变化情况或边界上流入（或流出）含水层的水量分布和变化情况。故主要分为两类边界条件</w:t>
      </w:r>
      <w:r w:rsidR="00E66527">
        <w:rPr>
          <w:rFonts w:hint="eastAsia"/>
        </w:rPr>
        <w:t>：水头边界和流量边界。</w:t>
      </w:r>
    </w:p>
    <w:p w14:paraId="1F2D0795" w14:textId="02B60B03" w:rsidR="00E66527" w:rsidRDefault="00E66527" w:rsidP="00E66527">
      <w:pPr>
        <w:ind w:firstLine="480"/>
      </w:pPr>
      <w:r>
        <w:t>地下水水质模型的边界条件，</w:t>
      </w:r>
      <w:r>
        <w:rPr>
          <w:rFonts w:hint="eastAsia"/>
        </w:rPr>
        <w:t>指</w:t>
      </w:r>
      <w:proofErr w:type="gramStart"/>
      <w:r>
        <w:rPr>
          <w:rFonts w:hint="eastAsia"/>
        </w:rPr>
        <w:t>渗流区</w:t>
      </w:r>
      <w:proofErr w:type="gramEnd"/>
      <w:r>
        <w:rPr>
          <w:rFonts w:hint="eastAsia"/>
        </w:rPr>
        <w:t>边界上的溶质浓度分布和变化情况或边界上流入（或流出）的浓度分布和变化情况。边界条件分为三种类型：</w:t>
      </w:r>
      <w:r w:rsidR="00FB0DD9">
        <w:rPr>
          <w:rFonts w:hint="eastAsia"/>
        </w:rPr>
        <w:t>给定浓度边界、给定弥散通量边界和给定溶质通量边界。</w:t>
      </w:r>
    </w:p>
    <w:p w14:paraId="1CD11CEA" w14:textId="7119A467" w:rsidR="00FB0DD9" w:rsidRPr="00FB0DD9" w:rsidRDefault="00AC59C2" w:rsidP="00A867F8">
      <w:pPr>
        <w:pStyle w:val="2"/>
        <w:spacing w:before="65"/>
      </w:pPr>
      <w:r>
        <w:t>2</w:t>
      </w:r>
      <w:r w:rsidR="00A867F8">
        <w:t>.6</w:t>
      </w:r>
      <w:r w:rsidR="00FB0DD9">
        <w:rPr>
          <w:rFonts w:hint="eastAsia"/>
        </w:rPr>
        <w:t>地下水初始条件和动态</w:t>
      </w:r>
    </w:p>
    <w:p w14:paraId="35762F5C" w14:textId="33675CA4" w:rsidR="00B22634" w:rsidRDefault="00FB0DD9" w:rsidP="00FB0DD9">
      <w:pPr>
        <w:ind w:firstLine="480"/>
      </w:pPr>
      <w:r>
        <w:rPr>
          <w:rFonts w:hint="eastAsia"/>
        </w:rPr>
        <w:t>根据统测水位</w:t>
      </w:r>
      <w:r w:rsidR="00AF6BBB">
        <w:rPr>
          <w:rFonts w:hint="eastAsia"/>
        </w:rPr>
        <w:t>和水样分析，得到初始时刻的地下水流场和溶质浓度分布。初始时刻可根据已有的资料、计算方便、</w:t>
      </w:r>
      <w:r w:rsidR="00DF203E">
        <w:rPr>
          <w:rFonts w:hint="eastAsia"/>
        </w:rPr>
        <w:t>据</w:t>
      </w:r>
      <w:r w:rsidR="00AF6BBB">
        <w:rPr>
          <w:rFonts w:hint="eastAsia"/>
        </w:rPr>
        <w:t>问题需要而定。</w:t>
      </w:r>
    </w:p>
    <w:p w14:paraId="61A37C4D" w14:textId="7827B858" w:rsidR="00AF6BBB" w:rsidRDefault="00AF6BBB" w:rsidP="00AF6BBB">
      <w:pPr>
        <w:pStyle w:val="a0"/>
        <w:ind w:firstLine="480"/>
      </w:pPr>
      <w:r>
        <w:rPr>
          <w:rFonts w:hint="eastAsia"/>
        </w:rPr>
        <w:t>长期的观测孔水位和水化学动态监测，可用于模型的识别验证，通过不断的参数调整使得模型计算与</w:t>
      </w:r>
      <w:r w:rsidR="00320A62">
        <w:rPr>
          <w:rFonts w:hint="eastAsia"/>
        </w:rPr>
        <w:t>实测值不断逼近，而且趋势基本一致。</w:t>
      </w:r>
    </w:p>
    <w:p w14:paraId="7A0EA4CF" w14:textId="44599A3C" w:rsidR="00320A62" w:rsidRDefault="00AC59C2" w:rsidP="00A867F8">
      <w:pPr>
        <w:pStyle w:val="1"/>
        <w:spacing w:after="65"/>
      </w:pPr>
      <w:r>
        <w:lastRenderedPageBreak/>
        <w:t>3</w:t>
      </w:r>
      <w:r w:rsidR="00A867F8">
        <w:t>.</w:t>
      </w:r>
      <w:r w:rsidR="001C3C27">
        <w:rPr>
          <w:rFonts w:hint="eastAsia"/>
        </w:rPr>
        <w:t>地下水流</w:t>
      </w:r>
      <w:r w:rsidR="00320A62">
        <w:rPr>
          <w:rFonts w:hint="eastAsia"/>
        </w:rPr>
        <w:t>模型</w:t>
      </w:r>
    </w:p>
    <w:p w14:paraId="3EAA1440" w14:textId="67FBB905" w:rsidR="0014543E" w:rsidRPr="0014543E" w:rsidRDefault="00AC59C2" w:rsidP="0014543E">
      <w:pPr>
        <w:pStyle w:val="2"/>
        <w:spacing w:before="65"/>
      </w:pPr>
      <w:r>
        <w:t>3</w:t>
      </w:r>
      <w:r w:rsidR="0014543E">
        <w:t>.1</w:t>
      </w:r>
      <w:r w:rsidR="0014543E">
        <w:rPr>
          <w:rFonts w:hint="eastAsia"/>
        </w:rPr>
        <w:t>地下水流概念模型</w:t>
      </w:r>
      <w:r w:rsidR="00B74A40">
        <w:rPr>
          <w:rFonts w:hint="eastAsia"/>
        </w:rPr>
        <w:t>设计</w:t>
      </w:r>
    </w:p>
    <w:p w14:paraId="1F20C017" w14:textId="2AE3C51E" w:rsidR="001C3C27" w:rsidRDefault="00A867F8" w:rsidP="001C3C27">
      <w:pPr>
        <w:ind w:firstLine="480"/>
      </w:pPr>
      <w:r>
        <w:rPr>
          <w:rFonts w:hint="eastAsia"/>
        </w:rPr>
        <w:t>根据收集的水文地质资料，进行地下水流模型的初步设计，主要内容包括：</w:t>
      </w:r>
    </w:p>
    <w:p w14:paraId="7F0DD9C6" w14:textId="1E49B912" w:rsidR="00C83728" w:rsidRDefault="00C83728" w:rsidP="00C83728">
      <w:pPr>
        <w:pStyle w:val="a0"/>
        <w:numPr>
          <w:ilvl w:val="0"/>
          <w:numId w:val="4"/>
        </w:numPr>
        <w:ind w:firstLineChars="0"/>
      </w:pPr>
      <w:r>
        <w:rPr>
          <w:rFonts w:hint="eastAsia"/>
        </w:rPr>
        <w:t>模型类型的选定，模型</w:t>
      </w:r>
      <w:r w:rsidR="0014543E">
        <w:rPr>
          <w:rFonts w:hint="eastAsia"/>
        </w:rPr>
        <w:t>空间范围的划定，边界条件的确定；</w:t>
      </w:r>
    </w:p>
    <w:p w14:paraId="0D4DABBA" w14:textId="0975B162" w:rsidR="0014543E" w:rsidRDefault="00B74A40" w:rsidP="00C83728">
      <w:pPr>
        <w:pStyle w:val="a0"/>
        <w:numPr>
          <w:ilvl w:val="0"/>
          <w:numId w:val="4"/>
        </w:numPr>
        <w:ind w:firstLineChars="0"/>
      </w:pPr>
      <w:r>
        <w:rPr>
          <w:rFonts w:hint="eastAsia"/>
        </w:rPr>
        <w:t>提出源、边界条件等水文地质模拟元素的模拟方法。</w:t>
      </w:r>
    </w:p>
    <w:p w14:paraId="0322A8BD" w14:textId="3EF2B8F4" w:rsidR="00B74A40" w:rsidRDefault="00AC59C2" w:rsidP="00B74A40">
      <w:pPr>
        <w:pStyle w:val="3"/>
        <w:spacing w:before="65"/>
      </w:pPr>
      <w:r>
        <w:t>3</w:t>
      </w:r>
      <w:r w:rsidR="00B74A40">
        <w:t>.1.1</w:t>
      </w:r>
      <w:r w:rsidR="00EF2E9F">
        <w:rPr>
          <w:rFonts w:hint="eastAsia"/>
        </w:rPr>
        <w:t>模型基本类型的论证</w:t>
      </w:r>
    </w:p>
    <w:p w14:paraId="12D8B9D1" w14:textId="65D15D54" w:rsidR="006F594F" w:rsidRDefault="00EE5B7B" w:rsidP="006F594F">
      <w:pPr>
        <w:ind w:firstLine="480"/>
      </w:pPr>
      <w:r>
        <w:rPr>
          <w:rFonts w:hint="eastAsia"/>
        </w:rPr>
        <w:t>地下水流模型的基本类型通常是指模型的维数、各向同性或各向异性、稳定或不稳定流。</w:t>
      </w:r>
      <w:r w:rsidR="0027565C">
        <w:rPr>
          <w:rFonts w:hint="eastAsia"/>
        </w:rPr>
        <w:t>为提高数值模拟的仿真性，实际区域地下水基本都属于三维流，</w:t>
      </w:r>
      <w:r w:rsidR="006A15BA">
        <w:rPr>
          <w:rFonts w:hint="eastAsia"/>
        </w:rPr>
        <w:t>建立非稳定流模型。</w:t>
      </w:r>
    </w:p>
    <w:p w14:paraId="57AA46AC" w14:textId="3141ABE9" w:rsidR="006F594F" w:rsidRDefault="006F594F" w:rsidP="00C4724E">
      <w:pPr>
        <w:pStyle w:val="3"/>
        <w:spacing w:before="65"/>
      </w:pPr>
      <w:r>
        <w:rPr>
          <w:rFonts w:hint="eastAsia"/>
        </w:rPr>
        <w:t>3</w:t>
      </w:r>
      <w:r>
        <w:t>.1.</w:t>
      </w:r>
      <w:r w:rsidR="00C4724E">
        <w:t>2</w:t>
      </w:r>
      <w:r w:rsidR="00C4724E">
        <w:rPr>
          <w:rFonts w:hint="eastAsia"/>
        </w:rPr>
        <w:t>模型空间范围—边界的划定</w:t>
      </w:r>
    </w:p>
    <w:p w14:paraId="3F6CC98F" w14:textId="18C9D01E" w:rsidR="00C4724E" w:rsidRPr="00C4724E" w:rsidRDefault="00C4724E" w:rsidP="00C4724E">
      <w:pPr>
        <w:pStyle w:val="4"/>
        <w:spacing w:before="97" w:after="65"/>
        <w:ind w:firstLine="480"/>
      </w:pPr>
      <w:r>
        <w:rPr>
          <w:rFonts w:hint="eastAsia"/>
        </w:rPr>
        <w:t>3</w:t>
      </w:r>
      <w:r>
        <w:t>.1.2.1</w:t>
      </w:r>
      <w:r>
        <w:rPr>
          <w:rFonts w:hint="eastAsia"/>
        </w:rPr>
        <w:t>模型的空间范围及边界划定</w:t>
      </w:r>
    </w:p>
    <w:p w14:paraId="093B1762" w14:textId="1141C4DA" w:rsidR="006A15BA" w:rsidRDefault="006A15BA" w:rsidP="006F594F">
      <w:pPr>
        <w:ind w:firstLine="480"/>
      </w:pPr>
      <w:r>
        <w:rPr>
          <w:rFonts w:hint="eastAsia"/>
        </w:rPr>
        <w:t>大体清楚模型范围内的水文地质条件，是勾画模型范围的原则之一。选择天然的水文地质边界划定模型范围为最好，而将规划区包含在内重点研究。</w:t>
      </w:r>
      <w:r w:rsidR="006F594F">
        <w:rPr>
          <w:rFonts w:hint="eastAsia"/>
        </w:rPr>
        <w:t>不得已采用人为边界，也应将</w:t>
      </w:r>
      <w:proofErr w:type="gramStart"/>
      <w:r w:rsidR="006F594F">
        <w:rPr>
          <w:rFonts w:hint="eastAsia"/>
        </w:rPr>
        <w:t>模拟区扩大至预测</w:t>
      </w:r>
      <w:proofErr w:type="gramEnd"/>
      <w:r w:rsidR="006F594F">
        <w:rPr>
          <w:rFonts w:hint="eastAsia"/>
        </w:rPr>
        <w:t>期内水头或流量不会发生明显变化的人为边界处。</w:t>
      </w:r>
    </w:p>
    <w:p w14:paraId="23298A48" w14:textId="41CF7595" w:rsidR="00C4724E" w:rsidRDefault="00C4724E" w:rsidP="00C4724E">
      <w:pPr>
        <w:pStyle w:val="4"/>
        <w:spacing w:before="97" w:after="65"/>
        <w:ind w:firstLine="480"/>
      </w:pPr>
      <w:r>
        <w:rPr>
          <w:rFonts w:hint="eastAsia"/>
        </w:rPr>
        <w:t>3</w:t>
      </w:r>
      <w:r>
        <w:t>.1.2.2</w:t>
      </w:r>
      <w:r>
        <w:rPr>
          <w:rFonts w:hint="eastAsia"/>
        </w:rPr>
        <w:t>垂向范围的划定</w:t>
      </w:r>
    </w:p>
    <w:p w14:paraId="4EDEA4DB" w14:textId="008FF0DE" w:rsidR="00C4724E" w:rsidRDefault="00C4724E" w:rsidP="00C4724E">
      <w:pPr>
        <w:ind w:firstLine="480"/>
      </w:pPr>
      <w:r>
        <w:rPr>
          <w:rFonts w:hint="eastAsia"/>
        </w:rPr>
        <w:t>根据资料，分析存在</w:t>
      </w:r>
      <w:proofErr w:type="gramStart"/>
      <w:r>
        <w:rPr>
          <w:rFonts w:hint="eastAsia"/>
        </w:rPr>
        <w:t>模拟区</w:t>
      </w:r>
      <w:proofErr w:type="gramEnd"/>
      <w:r>
        <w:rPr>
          <w:rFonts w:hint="eastAsia"/>
        </w:rPr>
        <w:t>的含水层数量，判断各含水层之间的水力联系。针对实际问题，</w:t>
      </w:r>
      <w:r w:rsidR="00D57807">
        <w:rPr>
          <w:rFonts w:hint="eastAsia"/>
        </w:rPr>
        <w:t>运河建设和长期运行中对各含水层的影响程度，考虑模拟的深度。一般潜水受工程建设造成的环境变化影响最为剧烈，因此潜水层的刻画尤为重要。</w:t>
      </w:r>
    </w:p>
    <w:p w14:paraId="2D183670" w14:textId="168296F2" w:rsidR="00D57807" w:rsidRDefault="00D57807" w:rsidP="00D57807">
      <w:pPr>
        <w:pStyle w:val="2"/>
        <w:spacing w:before="65"/>
      </w:pPr>
      <w:r>
        <w:rPr>
          <w:rFonts w:hint="eastAsia"/>
        </w:rPr>
        <w:lastRenderedPageBreak/>
        <w:t>3</w:t>
      </w:r>
      <w:r>
        <w:t>.2</w:t>
      </w:r>
      <w:r>
        <w:rPr>
          <w:rFonts w:hint="eastAsia"/>
        </w:rPr>
        <w:t>数值模型的建立</w:t>
      </w:r>
    </w:p>
    <w:p w14:paraId="2AE57371" w14:textId="2AF78D2D" w:rsidR="00D57807" w:rsidRDefault="00DF203E" w:rsidP="00DF203E">
      <w:pPr>
        <w:pStyle w:val="3"/>
        <w:spacing w:before="65"/>
      </w:pPr>
      <w:r>
        <w:rPr>
          <w:rFonts w:hint="eastAsia"/>
        </w:rPr>
        <w:t>3</w:t>
      </w:r>
      <w:r>
        <w:t>.2.1</w:t>
      </w:r>
      <w:r>
        <w:rPr>
          <w:rFonts w:hint="eastAsia"/>
        </w:rPr>
        <w:t>含水系统模拟层的划分与分区</w:t>
      </w:r>
    </w:p>
    <w:p w14:paraId="03E10E0F" w14:textId="03525231" w:rsidR="0018001D" w:rsidRDefault="00DF203E" w:rsidP="0018001D">
      <w:pPr>
        <w:ind w:firstLine="480"/>
      </w:pPr>
      <w:r>
        <w:rPr>
          <w:rFonts w:hint="eastAsia"/>
        </w:rPr>
        <w:t xml:space="preserve"> </w:t>
      </w:r>
      <w:r w:rsidR="003E1171">
        <w:rPr>
          <w:rFonts w:hint="eastAsia"/>
        </w:rPr>
        <w:t>含水系统的分层是按介质的透水性分为含水层，弱透水层和隔水层，而三者没有固定的标准，视具体条件和研究的目标任务而定。</w:t>
      </w:r>
      <w:r w:rsidR="0018001D">
        <w:rPr>
          <w:rFonts w:hint="eastAsia"/>
        </w:rPr>
        <w:t>数值模型含水系统的分层，</w:t>
      </w:r>
      <w:r w:rsidR="001A6FBF">
        <w:rPr>
          <w:rFonts w:hint="eastAsia"/>
        </w:rPr>
        <w:t>一般可能</w:t>
      </w:r>
      <w:proofErr w:type="gramStart"/>
      <w:r w:rsidR="001A6FBF">
        <w:rPr>
          <w:rFonts w:hint="eastAsia"/>
        </w:rPr>
        <w:t>比区域</w:t>
      </w:r>
      <w:proofErr w:type="gramEnd"/>
      <w:r w:rsidR="001A6FBF">
        <w:rPr>
          <w:rFonts w:hint="eastAsia"/>
        </w:rPr>
        <w:t>水文地质报告的分层更细一些。原则上，划分的层数应根据含水系统的结构、岩性、</w:t>
      </w:r>
      <w:proofErr w:type="gramStart"/>
      <w:r w:rsidR="001A6FBF">
        <w:rPr>
          <w:rFonts w:hint="eastAsia"/>
        </w:rPr>
        <w:t>补径排</w:t>
      </w:r>
      <w:proofErr w:type="gramEnd"/>
      <w:r w:rsidR="001A6FBF">
        <w:rPr>
          <w:rFonts w:hint="eastAsia"/>
        </w:rPr>
        <w:t>条件（</w:t>
      </w:r>
      <w:proofErr w:type="gramStart"/>
      <w:r w:rsidR="001A6FBF">
        <w:rPr>
          <w:rFonts w:hint="eastAsia"/>
        </w:rPr>
        <w:t>包括井孔工作</w:t>
      </w:r>
      <w:proofErr w:type="gramEnd"/>
      <w:r w:rsidR="001A6FBF">
        <w:rPr>
          <w:rFonts w:hint="eastAsia"/>
        </w:rPr>
        <w:t>所穿越的层位，水头、水质分布及动态）以及模拟的目标任务（考虑未来预测的需要）等而确定。</w:t>
      </w:r>
    </w:p>
    <w:p w14:paraId="0827E192" w14:textId="2D5CDCB4" w:rsidR="001A6FBF" w:rsidRDefault="001A6FBF" w:rsidP="001A6FBF">
      <w:pPr>
        <w:pStyle w:val="3"/>
        <w:spacing w:before="65"/>
      </w:pPr>
      <w:r>
        <w:rPr>
          <w:rFonts w:hint="eastAsia"/>
        </w:rPr>
        <w:t>3</w:t>
      </w:r>
      <w:r>
        <w:t>.2.2</w:t>
      </w:r>
      <w:r>
        <w:rPr>
          <w:rFonts w:hint="eastAsia"/>
        </w:rPr>
        <w:t>时间步长</w:t>
      </w:r>
    </w:p>
    <w:p w14:paraId="5E8BAB39" w14:textId="35882E2F" w:rsidR="001A6FBF" w:rsidRDefault="001A6FBF" w:rsidP="001A6FBF">
      <w:pPr>
        <w:ind w:firstLine="480"/>
      </w:pPr>
      <w:r>
        <w:rPr>
          <w:rFonts w:hint="eastAsia"/>
        </w:rPr>
        <w:t>区域性地下水流模型，当前大多数取Δ</w:t>
      </w:r>
      <w:r>
        <w:rPr>
          <w:rFonts w:hint="eastAsia"/>
        </w:rPr>
        <w:t>t</w:t>
      </w:r>
      <w:r>
        <w:t>=1</w:t>
      </w:r>
      <w:r>
        <w:rPr>
          <w:rFonts w:hint="eastAsia"/>
        </w:rPr>
        <w:t>个月。</w:t>
      </w:r>
    </w:p>
    <w:p w14:paraId="446098D1" w14:textId="1B45DEAF" w:rsidR="001A6FBF" w:rsidRDefault="00034554" w:rsidP="00034554">
      <w:pPr>
        <w:pStyle w:val="3"/>
        <w:spacing w:before="65"/>
      </w:pPr>
      <w:r>
        <w:rPr>
          <w:rFonts w:hint="eastAsia"/>
        </w:rPr>
        <w:t>3</w:t>
      </w:r>
      <w:r>
        <w:t>.2.3</w:t>
      </w:r>
      <w:r>
        <w:rPr>
          <w:rFonts w:hint="eastAsia"/>
        </w:rPr>
        <w:t>边界条件</w:t>
      </w:r>
    </w:p>
    <w:p w14:paraId="627CA661" w14:textId="6E0DAE83" w:rsidR="00034554" w:rsidRDefault="00034554" w:rsidP="00034554">
      <w:pPr>
        <w:ind w:firstLine="480"/>
      </w:pPr>
      <w:r>
        <w:rPr>
          <w:rFonts w:hint="eastAsia"/>
        </w:rPr>
        <w:t>选择天然的水文地质边界可以显著提高模型的仿真性，但由于资料缺少等问题可能不得已取人为边界。取人为边界也应尽可能扩大模拟范围，避免工程建设等情况造成</w:t>
      </w:r>
      <w:r w:rsidR="00592DEC">
        <w:rPr>
          <w:rFonts w:hint="eastAsia"/>
        </w:rPr>
        <w:t>人为边界的水头或流量的变化，造成模型失真。</w:t>
      </w:r>
    </w:p>
    <w:p w14:paraId="1DECB9C9" w14:textId="0F9167A4" w:rsidR="00592DEC" w:rsidRDefault="00592DEC" w:rsidP="00592DEC">
      <w:pPr>
        <w:pStyle w:val="3"/>
        <w:spacing w:before="65"/>
      </w:pPr>
      <w:r>
        <w:rPr>
          <w:rFonts w:hint="eastAsia"/>
        </w:rPr>
        <w:t>3</w:t>
      </w:r>
      <w:r>
        <w:t>.2.4</w:t>
      </w:r>
      <w:r>
        <w:rPr>
          <w:rFonts w:hint="eastAsia"/>
        </w:rPr>
        <w:t>初始条件</w:t>
      </w:r>
    </w:p>
    <w:p w14:paraId="5841B9D8" w14:textId="1B7CA0CE" w:rsidR="00592DEC" w:rsidRPr="000E6E28" w:rsidRDefault="00592DEC" w:rsidP="00592DEC">
      <w:pPr>
        <w:ind w:firstLine="480"/>
      </w:pPr>
      <w:r>
        <w:rPr>
          <w:rFonts w:hint="eastAsia"/>
        </w:rPr>
        <w:t>不稳定流模型在模型运转之前必须给定初始水头分布。由于地下水的统测数据不可能布满所有的网格</w:t>
      </w:r>
      <w:r w:rsidR="00676B3D">
        <w:rPr>
          <w:rFonts w:hint="eastAsia"/>
        </w:rPr>
        <w:t>/</w:t>
      </w:r>
      <w:r w:rsidR="00676B3D">
        <w:rPr>
          <w:rFonts w:hint="eastAsia"/>
        </w:rPr>
        <w:t>结点</w:t>
      </w:r>
      <w:r>
        <w:rPr>
          <w:rFonts w:hint="eastAsia"/>
        </w:rPr>
        <w:t>数，所以如何给定每个</w:t>
      </w:r>
      <w:r w:rsidR="00676B3D">
        <w:rPr>
          <w:rFonts w:hint="eastAsia"/>
        </w:rPr>
        <w:t>格</w:t>
      </w:r>
      <w:r w:rsidR="00676B3D">
        <w:rPr>
          <w:rFonts w:hint="eastAsia"/>
        </w:rPr>
        <w:t>/</w:t>
      </w:r>
      <w:r w:rsidR="00676B3D">
        <w:rPr>
          <w:rFonts w:hint="eastAsia"/>
        </w:rPr>
        <w:t>结点的初始水头</w:t>
      </w:r>
      <w:proofErr w:type="gramStart"/>
      <w:r w:rsidR="00676B3D">
        <w:rPr>
          <w:rFonts w:hint="eastAsia"/>
        </w:rPr>
        <w:t>值成为</w:t>
      </w:r>
      <w:proofErr w:type="gramEnd"/>
      <w:r w:rsidR="00676B3D">
        <w:rPr>
          <w:rFonts w:hint="eastAsia"/>
        </w:rPr>
        <w:t>一个重要问题。一般初始水头分布会根据统测水位采用插值方法获取，但是插值方法一般不考虑水文和</w:t>
      </w:r>
      <w:proofErr w:type="gramStart"/>
      <w:r w:rsidR="00676B3D">
        <w:rPr>
          <w:rFonts w:hint="eastAsia"/>
        </w:rPr>
        <w:t>源汇</w:t>
      </w:r>
      <w:proofErr w:type="gramEnd"/>
      <w:r w:rsidR="00676B3D">
        <w:rPr>
          <w:rFonts w:hint="eastAsia"/>
        </w:rPr>
        <w:t>分布及强度。求取初始水头的主要方法有</w:t>
      </w:r>
      <w:r w:rsidR="000E6E28">
        <w:rPr>
          <w:rFonts w:hint="eastAsia"/>
        </w:rPr>
        <w:t>：</w:t>
      </w:r>
      <w:r w:rsidR="000E6E28">
        <w:rPr>
          <w:rFonts w:hint="eastAsia"/>
        </w:rPr>
        <w:t>1</w:t>
      </w:r>
      <w:r w:rsidR="000E6E28">
        <w:t>.</w:t>
      </w:r>
      <w:r w:rsidR="000E6E28">
        <w:rPr>
          <w:rFonts w:hint="eastAsia"/>
        </w:rPr>
        <w:t>插值法；</w:t>
      </w:r>
      <w:r w:rsidR="000E6E28">
        <w:t>2.</w:t>
      </w:r>
      <w:r w:rsidR="000E6E28">
        <w:rPr>
          <w:rFonts w:hint="eastAsia"/>
        </w:rPr>
        <w:t>稳定流模拟法（</w:t>
      </w:r>
      <w:r w:rsidR="000E6E28">
        <w:rPr>
          <w:rFonts w:hint="eastAsia"/>
        </w:rPr>
        <w:t>M</w:t>
      </w:r>
      <w:r w:rsidR="000E6E28">
        <w:t>ODFLOW</w:t>
      </w:r>
      <w:r w:rsidR="000E6E28">
        <w:rPr>
          <w:rFonts w:hint="eastAsia"/>
        </w:rPr>
        <w:t>）；</w:t>
      </w:r>
      <w:r w:rsidR="000E6E28">
        <w:t>3.</w:t>
      </w:r>
      <w:r w:rsidR="000E6E28">
        <w:rPr>
          <w:rFonts w:hint="eastAsia"/>
        </w:rPr>
        <w:t>观测孔作为第一类边界的稳定流模拟法；</w:t>
      </w:r>
      <w:r w:rsidR="000E6E28">
        <w:t>4.</w:t>
      </w:r>
      <w:r w:rsidR="000E6E28">
        <w:rPr>
          <w:rFonts w:hint="eastAsia"/>
        </w:rPr>
        <w:t>s</w:t>
      </w:r>
      <w:r w:rsidR="000E6E28" w:rsidRPr="000E6E28">
        <w:rPr>
          <w:vertAlign w:val="subscript"/>
        </w:rPr>
        <w:t>0</w:t>
      </w:r>
      <w:r w:rsidR="000E6E28">
        <w:rPr>
          <w:rFonts w:hint="eastAsia"/>
        </w:rPr>
        <w:t>法（</w:t>
      </w:r>
      <w:r w:rsidR="000E6E28">
        <w:t>s=0</w:t>
      </w:r>
      <w:r w:rsidR="000E6E28">
        <w:rPr>
          <w:rFonts w:hint="eastAsia"/>
        </w:rPr>
        <w:t>）；</w:t>
      </w:r>
      <w:r w:rsidR="000E6E28">
        <w:t>5.</w:t>
      </w:r>
      <w:r w:rsidR="000E6E28">
        <w:rPr>
          <w:rFonts w:hint="eastAsia"/>
        </w:rPr>
        <w:t>参数—初始水头迭代法（</w:t>
      </w:r>
      <w:r w:rsidR="000E6E28">
        <w:t>P-H</w:t>
      </w:r>
      <w:r w:rsidR="000E6E28" w:rsidRPr="000E6E28">
        <w:rPr>
          <w:vertAlign w:val="subscript"/>
        </w:rPr>
        <w:t>0</w:t>
      </w:r>
      <w:r w:rsidR="000E6E28">
        <w:rPr>
          <w:rFonts w:hint="eastAsia"/>
        </w:rPr>
        <w:t>）。</w:t>
      </w:r>
    </w:p>
    <w:p w14:paraId="47C0E6A0" w14:textId="0D3FEA5F" w:rsidR="00592DEC" w:rsidRDefault="000E6E28" w:rsidP="000E6E28">
      <w:pPr>
        <w:pStyle w:val="3"/>
        <w:spacing w:before="65"/>
      </w:pPr>
      <w:r>
        <w:rPr>
          <w:rFonts w:hint="eastAsia"/>
        </w:rPr>
        <w:lastRenderedPageBreak/>
        <w:t>3</w:t>
      </w:r>
      <w:r>
        <w:t>.2.5</w:t>
      </w:r>
      <w:r>
        <w:rPr>
          <w:rFonts w:hint="eastAsia"/>
        </w:rPr>
        <w:t>水文地质模拟元素的梳理及选择模拟软件或自编程序</w:t>
      </w:r>
    </w:p>
    <w:p w14:paraId="680EECAA" w14:textId="6832A21F" w:rsidR="000E6E28" w:rsidRDefault="00676124" w:rsidP="000E6E28">
      <w:pPr>
        <w:ind w:firstLine="480"/>
      </w:pPr>
      <w:r>
        <w:rPr>
          <w:rFonts w:hint="eastAsia"/>
        </w:rPr>
        <w:t>建立水文地质概念模型，确定含水空隙介质类型、分布、地下水边界条件、源汇等，梳理出</w:t>
      </w:r>
      <w:proofErr w:type="gramStart"/>
      <w:r>
        <w:rPr>
          <w:rFonts w:hint="eastAsia"/>
        </w:rPr>
        <w:t>模拟区</w:t>
      </w:r>
      <w:proofErr w:type="gramEnd"/>
      <w:r>
        <w:rPr>
          <w:rFonts w:hint="eastAsia"/>
        </w:rPr>
        <w:t>需要模拟的水文地质元素。</w:t>
      </w:r>
      <w:r w:rsidR="005826AC">
        <w:rPr>
          <w:rFonts w:hint="eastAsia"/>
        </w:rPr>
        <w:t>例如非完整河、混合抽水井、混合观测井、自流井、水平井及各类泉、空隙含水介质类型（孔隙介质、孔隙</w:t>
      </w:r>
      <w:r w:rsidR="005826AC">
        <w:rPr>
          <w:rFonts w:hint="eastAsia"/>
        </w:rPr>
        <w:t>-</w:t>
      </w:r>
      <w:r w:rsidR="005826AC">
        <w:rPr>
          <w:rFonts w:hint="eastAsia"/>
        </w:rPr>
        <w:t>裂隙双重介质和岩溶管道</w:t>
      </w:r>
      <w:r w:rsidR="005826AC">
        <w:rPr>
          <w:rFonts w:hint="eastAsia"/>
        </w:rPr>
        <w:t>-</w:t>
      </w:r>
      <w:r w:rsidR="005826AC">
        <w:rPr>
          <w:rFonts w:hint="eastAsia"/>
        </w:rPr>
        <w:t>裂隙</w:t>
      </w:r>
      <w:r w:rsidR="005826AC">
        <w:rPr>
          <w:rFonts w:hint="eastAsia"/>
        </w:rPr>
        <w:t>-</w:t>
      </w:r>
      <w:r w:rsidR="005826AC">
        <w:rPr>
          <w:rFonts w:hint="eastAsia"/>
        </w:rPr>
        <w:t>孔隙三重介质）和断层等，把握这些模拟元素的模拟</w:t>
      </w:r>
      <w:r w:rsidR="005826AC">
        <w:rPr>
          <w:rFonts w:hint="eastAsia"/>
        </w:rPr>
        <w:t>/</w:t>
      </w:r>
      <w:r w:rsidR="005826AC">
        <w:rPr>
          <w:rFonts w:hint="eastAsia"/>
        </w:rPr>
        <w:t>处理方法，是模型设计的重要一步。</w:t>
      </w:r>
    </w:p>
    <w:p w14:paraId="79825ABF" w14:textId="0AED88E3" w:rsidR="005826AC" w:rsidRDefault="005826AC" w:rsidP="005826AC">
      <w:pPr>
        <w:pStyle w:val="a0"/>
        <w:ind w:firstLine="480"/>
      </w:pPr>
      <w:r>
        <w:rPr>
          <w:rFonts w:hint="eastAsia"/>
        </w:rPr>
        <w:t>根据</w:t>
      </w:r>
      <w:proofErr w:type="gramStart"/>
      <w:r>
        <w:rPr>
          <w:rFonts w:hint="eastAsia"/>
        </w:rPr>
        <w:t>模拟区</w:t>
      </w:r>
      <w:proofErr w:type="gramEnd"/>
      <w:r w:rsidR="00176F88">
        <w:rPr>
          <w:rFonts w:hint="eastAsia"/>
        </w:rPr>
        <w:t>元素选择能完成全部元素模拟模块的现成软件，若不具备条件，则考虑自己修改、增设程序。</w:t>
      </w:r>
    </w:p>
    <w:p w14:paraId="55A925A2" w14:textId="2A1AB4A3" w:rsidR="00176F88" w:rsidRDefault="0018623E" w:rsidP="0018623E">
      <w:pPr>
        <w:pStyle w:val="3"/>
        <w:spacing w:before="65"/>
      </w:pPr>
      <w:r>
        <w:rPr>
          <w:rFonts w:hint="eastAsia"/>
        </w:rPr>
        <w:t>3</w:t>
      </w:r>
      <w:r>
        <w:t>.2.6</w:t>
      </w:r>
      <w:r>
        <w:rPr>
          <w:rFonts w:hint="eastAsia"/>
        </w:rPr>
        <w:t>模型的识别</w:t>
      </w:r>
      <w:r w:rsidR="00C24060">
        <w:rPr>
          <w:rFonts w:hint="eastAsia"/>
        </w:rPr>
        <w:t>和验证</w:t>
      </w:r>
    </w:p>
    <w:p w14:paraId="5D90ADC0" w14:textId="1DEA3E1E" w:rsidR="002C0B7B" w:rsidRPr="002C0B7B" w:rsidRDefault="002C0B7B" w:rsidP="002C0B7B">
      <w:pPr>
        <w:pStyle w:val="4"/>
        <w:spacing w:before="97" w:after="65"/>
        <w:ind w:firstLine="480"/>
      </w:pPr>
      <w:r>
        <w:rPr>
          <w:rFonts w:hint="eastAsia"/>
        </w:rPr>
        <w:t>3</w:t>
      </w:r>
      <w:r>
        <w:t>.2.6.1</w:t>
      </w:r>
      <w:r>
        <w:rPr>
          <w:rFonts w:hint="eastAsia"/>
        </w:rPr>
        <w:t>模型的识别方法</w:t>
      </w:r>
    </w:p>
    <w:p w14:paraId="797B729D" w14:textId="0838E88B" w:rsidR="001C4FA3" w:rsidRPr="001C4FA3" w:rsidRDefault="001C4FA3" w:rsidP="001C4FA3">
      <w:pPr>
        <w:ind w:firstLine="480"/>
      </w:pPr>
      <w:r>
        <w:rPr>
          <w:rFonts w:hint="eastAsia"/>
        </w:rPr>
        <w:t>如果研究区的实测动态资料较长，则可将时段分为模型识别和模型验证两个阶段。模型识别阶段提高模型识别的可靠性，而模型验证只是检验模型识别结果的好坏，因此若观测资料不够长时，也可将全部的实测动态时段作为模型识别阶段，用模型识别的拟合情况判断模型识别结果的好坏。</w:t>
      </w:r>
    </w:p>
    <w:p w14:paraId="2C8ACCB2" w14:textId="2E0B7EC4" w:rsidR="00C24060" w:rsidRDefault="00C24060" w:rsidP="00C24060">
      <w:pPr>
        <w:ind w:firstLine="480"/>
      </w:pPr>
      <w:r>
        <w:rPr>
          <w:rFonts w:hint="eastAsia"/>
        </w:rPr>
        <w:t>模型的识别是利用某时间段已知的或试探性给定的边界条件、源</w:t>
      </w:r>
      <w:proofErr w:type="gramStart"/>
      <w:r>
        <w:rPr>
          <w:rFonts w:hint="eastAsia"/>
        </w:rPr>
        <w:t>汇项及其</w:t>
      </w:r>
      <w:proofErr w:type="gramEnd"/>
      <w:r>
        <w:rPr>
          <w:rFonts w:hint="eastAsia"/>
        </w:rPr>
        <w:t>地下水动态——通常是</w:t>
      </w:r>
      <w:r w:rsidR="00017AEE">
        <w:rPr>
          <w:rFonts w:hint="eastAsia"/>
        </w:rPr>
        <w:t>地下水头</w:t>
      </w:r>
      <w:r w:rsidR="00017AEE">
        <w:rPr>
          <w:rFonts w:hint="eastAsia"/>
        </w:rPr>
        <w:t>/</w:t>
      </w:r>
      <w:r w:rsidR="00017AEE">
        <w:rPr>
          <w:rFonts w:hint="eastAsia"/>
        </w:rPr>
        <w:t>水位和流量（泉和自流井等），通过某种方法确定含水系统的全部参数（</w:t>
      </w:r>
      <w:r w:rsidR="00017AEE" w:rsidRPr="00F750E9">
        <w:rPr>
          <w:rFonts w:hint="eastAsia"/>
          <w:i/>
          <w:iCs/>
        </w:rPr>
        <w:t>K</w:t>
      </w:r>
      <w:r w:rsidR="00017AEE">
        <w:rPr>
          <w:rFonts w:hint="eastAsia"/>
        </w:rPr>
        <w:t>，</w:t>
      </w:r>
      <w:r w:rsidR="00017AEE" w:rsidRPr="00F750E9">
        <w:rPr>
          <w:rFonts w:hint="eastAsia"/>
          <w:i/>
          <w:iCs/>
        </w:rPr>
        <w:t>μ</w:t>
      </w:r>
      <w:r w:rsidR="00017AEE">
        <w:rPr>
          <w:rFonts w:hint="eastAsia"/>
        </w:rPr>
        <w:t>，</w:t>
      </w:r>
      <w:r w:rsidR="00017AEE" w:rsidRPr="00F750E9">
        <w:rPr>
          <w:rFonts w:hint="eastAsia"/>
          <w:i/>
          <w:iCs/>
        </w:rPr>
        <w:t>α</w:t>
      </w:r>
      <w:r w:rsidR="00017AEE">
        <w:rPr>
          <w:rFonts w:hint="eastAsia"/>
        </w:rPr>
        <w:t>，</w:t>
      </w:r>
      <w:r w:rsidR="00F750E9">
        <w:rPr>
          <w:rFonts w:hint="eastAsia"/>
        </w:rPr>
        <w:t>……）以及控制不足的边界条件和调查不详的</w:t>
      </w:r>
      <w:proofErr w:type="gramStart"/>
      <w:r w:rsidR="00F750E9">
        <w:rPr>
          <w:rFonts w:hint="eastAsia"/>
        </w:rPr>
        <w:t>源汇量的</w:t>
      </w:r>
      <w:proofErr w:type="gramEnd"/>
      <w:r w:rsidR="00F750E9">
        <w:rPr>
          <w:rFonts w:hint="eastAsia"/>
        </w:rPr>
        <w:t>可能范围内的修正，甚至要修正原设计的地下水流控制方程：模型维数、稳定</w:t>
      </w:r>
      <w:r w:rsidR="00F750E9">
        <w:rPr>
          <w:rFonts w:hint="eastAsia"/>
        </w:rPr>
        <w:t>/</w:t>
      </w:r>
      <w:r w:rsidR="00F750E9">
        <w:rPr>
          <w:rFonts w:hint="eastAsia"/>
        </w:rPr>
        <w:t>不稳定流、达西</w:t>
      </w:r>
      <w:r w:rsidR="00F750E9">
        <w:rPr>
          <w:rFonts w:hint="eastAsia"/>
        </w:rPr>
        <w:t>/</w:t>
      </w:r>
      <w:r w:rsidR="00F750E9">
        <w:rPr>
          <w:rFonts w:hint="eastAsia"/>
        </w:rPr>
        <w:t>非达西流等，这个过程也称解逆问题。解</w:t>
      </w:r>
      <w:proofErr w:type="gramStart"/>
      <w:r w:rsidR="00F750E9">
        <w:rPr>
          <w:rFonts w:hint="eastAsia"/>
        </w:rPr>
        <w:t>逆问题</w:t>
      </w:r>
      <w:proofErr w:type="gramEnd"/>
      <w:r w:rsidR="00F750E9">
        <w:rPr>
          <w:rFonts w:hint="eastAsia"/>
        </w:rPr>
        <w:t>的间接解法又分为模拟—校正法</w:t>
      </w:r>
      <w:r w:rsidR="00F750E9">
        <w:t>(</w:t>
      </w:r>
      <w:r w:rsidR="00F750E9">
        <w:rPr>
          <w:rFonts w:hint="eastAsia"/>
        </w:rPr>
        <w:t>人工调整法</w:t>
      </w:r>
      <w:r w:rsidR="00F750E9">
        <w:rPr>
          <w:rFonts w:hint="eastAsia"/>
        </w:rPr>
        <w:t>)</w:t>
      </w:r>
      <w:r w:rsidR="00F750E9">
        <w:rPr>
          <w:rFonts w:hint="eastAsia"/>
        </w:rPr>
        <w:t>和自动优选法两类。</w:t>
      </w:r>
    </w:p>
    <w:p w14:paraId="0A0AE6EB" w14:textId="14BFC9DA" w:rsidR="002C0B7B" w:rsidRDefault="002C0B7B" w:rsidP="002C0B7B">
      <w:pPr>
        <w:pStyle w:val="4"/>
        <w:spacing w:before="97" w:after="65"/>
        <w:ind w:firstLine="480"/>
      </w:pPr>
      <w:r>
        <w:rPr>
          <w:rFonts w:hint="eastAsia"/>
        </w:rPr>
        <w:t>3</w:t>
      </w:r>
      <w:r>
        <w:t>.2.6.2</w:t>
      </w:r>
      <w:r>
        <w:rPr>
          <w:rFonts w:hint="eastAsia"/>
        </w:rPr>
        <w:t>模型拟合不佳的原因分析</w:t>
      </w:r>
    </w:p>
    <w:p w14:paraId="1CAF6612" w14:textId="2A8640C4" w:rsidR="002C0B7B" w:rsidRDefault="002C0B7B" w:rsidP="002C0B7B">
      <w:pPr>
        <w:ind w:firstLine="480"/>
      </w:pPr>
      <w:r>
        <w:rPr>
          <w:rFonts w:hint="eastAsia"/>
        </w:rPr>
        <w:lastRenderedPageBreak/>
        <w:t>当模型所含元素较多，</w:t>
      </w:r>
      <w:proofErr w:type="gramStart"/>
      <w:r>
        <w:rPr>
          <w:rFonts w:hint="eastAsia"/>
        </w:rPr>
        <w:t>拟合参水较多</w:t>
      </w:r>
      <w:proofErr w:type="gramEnd"/>
      <w:r>
        <w:rPr>
          <w:rFonts w:hint="eastAsia"/>
        </w:rPr>
        <w:t>时，拟合工作较为困难。</w:t>
      </w:r>
      <w:r w:rsidR="007A0E6E">
        <w:rPr>
          <w:rFonts w:hint="eastAsia"/>
        </w:rPr>
        <w:t>特别是考虑关键的拟合点，同时拟合时间较长的条件下，简要总结以下几点拟合效果不足的原因。</w:t>
      </w:r>
    </w:p>
    <w:p w14:paraId="7B6F5C57" w14:textId="5E36C472" w:rsidR="007A0E6E" w:rsidRDefault="007A0E6E" w:rsidP="007A0E6E">
      <w:pPr>
        <w:pStyle w:val="a0"/>
        <w:numPr>
          <w:ilvl w:val="0"/>
          <w:numId w:val="5"/>
        </w:numPr>
        <w:ind w:firstLineChars="0"/>
      </w:pPr>
      <w:r>
        <w:rPr>
          <w:rFonts w:hint="eastAsia"/>
        </w:rPr>
        <w:t>模型基本类型与实际问题不符合。模型的维数或稳定不稳定定义存在问题；</w:t>
      </w:r>
    </w:p>
    <w:p w14:paraId="761B3469" w14:textId="1CF8412C" w:rsidR="007A0E6E" w:rsidRDefault="007A0E6E" w:rsidP="007A0E6E">
      <w:pPr>
        <w:pStyle w:val="a0"/>
        <w:numPr>
          <w:ilvl w:val="0"/>
          <w:numId w:val="5"/>
        </w:numPr>
        <w:ind w:firstLineChars="0"/>
      </w:pPr>
      <w:r>
        <w:rPr>
          <w:rFonts w:hint="eastAsia"/>
        </w:rPr>
        <w:t>地下水元素的模拟方法失真或仿真不佳。存在某些水文地质元素模拟方法一味参照前人，不根据实际情况修正</w:t>
      </w:r>
      <w:r w:rsidR="00D84D93">
        <w:rPr>
          <w:rFonts w:hint="eastAsia"/>
        </w:rPr>
        <w:t>，或某些元素模拟困难等问题；</w:t>
      </w:r>
    </w:p>
    <w:p w14:paraId="7AE90228" w14:textId="3515CED9" w:rsidR="00D84D93" w:rsidRDefault="00D84D93" w:rsidP="007A0E6E">
      <w:pPr>
        <w:pStyle w:val="a0"/>
        <w:numPr>
          <w:ilvl w:val="0"/>
          <w:numId w:val="5"/>
        </w:numPr>
        <w:ind w:firstLineChars="0"/>
      </w:pPr>
      <w:r>
        <w:rPr>
          <w:rFonts w:hint="eastAsia"/>
        </w:rPr>
        <w:t>输入数据的系列长度及其可靠性问题；</w:t>
      </w:r>
    </w:p>
    <w:p w14:paraId="2FD8A112" w14:textId="20AD2A09" w:rsidR="00D84D93" w:rsidRDefault="00D84D93" w:rsidP="007A0E6E">
      <w:pPr>
        <w:pStyle w:val="a0"/>
        <w:numPr>
          <w:ilvl w:val="0"/>
          <w:numId w:val="5"/>
        </w:numPr>
        <w:ind w:firstLineChars="0"/>
      </w:pPr>
      <w:r>
        <w:rPr>
          <w:rFonts w:hint="eastAsia"/>
        </w:rPr>
        <w:t>模拟者经验不足，水平有限。</w:t>
      </w:r>
    </w:p>
    <w:p w14:paraId="2E324E86" w14:textId="3B7212DD" w:rsidR="00D84D93" w:rsidRDefault="00D84D93" w:rsidP="00D84D93">
      <w:pPr>
        <w:pStyle w:val="4"/>
        <w:spacing w:before="97" w:after="65"/>
        <w:ind w:firstLine="480"/>
      </w:pPr>
      <w:r>
        <w:rPr>
          <w:rFonts w:hint="eastAsia"/>
        </w:rPr>
        <w:t>3</w:t>
      </w:r>
      <w:r>
        <w:t>.2.6.3</w:t>
      </w:r>
      <w:r>
        <w:rPr>
          <w:rFonts w:hint="eastAsia"/>
        </w:rPr>
        <w:t>灵敏度分析</w:t>
      </w:r>
    </w:p>
    <w:p w14:paraId="224A7AA2" w14:textId="622BF7F1" w:rsidR="00D84D93" w:rsidRDefault="00D84D93" w:rsidP="00D84D93">
      <w:pPr>
        <w:ind w:firstLine="480"/>
      </w:pPr>
      <w:r>
        <w:rPr>
          <w:rFonts w:hint="eastAsia"/>
        </w:rPr>
        <w:t>灵敏度分析是对所识别模型不确定性</w:t>
      </w:r>
      <w:r>
        <w:rPr>
          <w:rFonts w:hint="eastAsia"/>
        </w:rPr>
        <w:t>/</w:t>
      </w:r>
      <w:r>
        <w:rPr>
          <w:rFonts w:hint="eastAsia"/>
        </w:rPr>
        <w:t>可靠性的一种量化评估。定义灵敏度</w:t>
      </w:r>
      <w:r w:rsidR="00065F79">
        <w:rPr>
          <w:rFonts w:hint="eastAsia"/>
        </w:rPr>
        <w:t>（系数）为</w:t>
      </w:r>
    </w:p>
    <w:p w14:paraId="4BD3CB31" w14:textId="2241A768" w:rsidR="00065F79" w:rsidRDefault="00065F79" w:rsidP="00065F79">
      <w:pPr>
        <w:pStyle w:val="a0"/>
        <w:ind w:firstLine="480"/>
        <w:jc w:val="center"/>
      </w:pPr>
      <w:r w:rsidRPr="00567303">
        <w:rPr>
          <w:position w:val="-32"/>
        </w:rPr>
        <w:object w:dxaOrig="4680" w:dyaOrig="700" w14:anchorId="642DA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1pt;height:34.9pt" o:ole="">
            <v:imagedata r:id="rId10" o:title=""/>
          </v:shape>
          <o:OLEObject Type="Embed" ProgID="Equation.DSMT4" ShapeID="_x0000_i1025" DrawAspect="Content" ObjectID="_1687970055" r:id="rId11"/>
        </w:object>
      </w:r>
    </w:p>
    <w:p w14:paraId="4BBFF4B5" w14:textId="5B794170" w:rsidR="00065F79" w:rsidRDefault="00065F79" w:rsidP="00065F79">
      <w:pPr>
        <w:ind w:firstLine="480"/>
      </w:pPr>
      <w:r>
        <w:rPr>
          <w:rFonts w:hint="eastAsia"/>
        </w:rPr>
        <w:t>式中：</w:t>
      </w:r>
      <w:proofErr w:type="spellStart"/>
      <w:r w:rsidRPr="00C403C0">
        <w:rPr>
          <w:rFonts w:hint="eastAsia"/>
          <w:i/>
          <w:iCs/>
        </w:rPr>
        <w:t>S</w:t>
      </w:r>
      <w:r w:rsidRPr="00C403C0">
        <w:rPr>
          <w:rFonts w:hint="eastAsia"/>
          <w:i/>
          <w:iCs/>
          <w:vertAlign w:val="subscript"/>
        </w:rPr>
        <w:t>ij</w:t>
      </w:r>
      <w:proofErr w:type="spellEnd"/>
      <w:r>
        <w:rPr>
          <w:rFonts w:hint="eastAsia"/>
        </w:rPr>
        <w:t>为改变第</w:t>
      </w:r>
      <w:r w:rsidRPr="00C403C0">
        <w:rPr>
          <w:rFonts w:hint="eastAsia"/>
          <w:i/>
          <w:iCs/>
        </w:rPr>
        <w:t>j</w:t>
      </w:r>
      <w:proofErr w:type="gramStart"/>
      <w:r>
        <w:rPr>
          <w:rFonts w:hint="eastAsia"/>
        </w:rPr>
        <w:t>个</w:t>
      </w:r>
      <w:proofErr w:type="gramEnd"/>
      <w:r>
        <w:rPr>
          <w:rFonts w:hint="eastAsia"/>
        </w:rPr>
        <w:t>参数</w:t>
      </w:r>
      <w:proofErr w:type="spellStart"/>
      <w:r w:rsidRPr="00C403C0">
        <w:rPr>
          <w:rFonts w:hint="eastAsia"/>
          <w:i/>
          <w:iCs/>
        </w:rPr>
        <w:t>p</w:t>
      </w:r>
      <w:r w:rsidRPr="00C403C0">
        <w:rPr>
          <w:rFonts w:hint="eastAsia"/>
          <w:i/>
          <w:iCs/>
          <w:vertAlign w:val="subscript"/>
        </w:rPr>
        <w:t>j</w:t>
      </w:r>
      <w:proofErr w:type="spellEnd"/>
      <w:r>
        <w:rPr>
          <w:rFonts w:hint="eastAsia"/>
        </w:rPr>
        <w:t>（如渗透系数、给水度、入渗</w:t>
      </w:r>
      <w:r w:rsidR="00C403C0">
        <w:rPr>
          <w:rFonts w:hint="eastAsia"/>
        </w:rPr>
        <w:t>补给系数等）对第</w:t>
      </w:r>
      <w:proofErr w:type="spellStart"/>
      <w:r w:rsidR="00C403C0" w:rsidRPr="00C403C0">
        <w:rPr>
          <w:rFonts w:hint="eastAsia"/>
          <w:i/>
          <w:iCs/>
        </w:rPr>
        <w:t>i</w:t>
      </w:r>
      <w:proofErr w:type="spellEnd"/>
      <w:proofErr w:type="gramStart"/>
      <w:r w:rsidR="00C403C0">
        <w:rPr>
          <w:rFonts w:hint="eastAsia"/>
        </w:rPr>
        <w:t>个</w:t>
      </w:r>
      <w:proofErr w:type="gramEnd"/>
      <w:r w:rsidR="00C403C0">
        <w:rPr>
          <w:rFonts w:hint="eastAsia"/>
        </w:rPr>
        <w:t>观测点模拟量（如水头、流量等）的灵敏度。</w:t>
      </w:r>
      <w:r w:rsidR="00C403C0" w:rsidRPr="00C403C0">
        <w:rPr>
          <w:rFonts w:hint="eastAsia"/>
          <w:i/>
          <w:iCs/>
        </w:rPr>
        <w:t>N</w:t>
      </w:r>
      <w:r w:rsidR="00C403C0" w:rsidRPr="00C403C0">
        <w:rPr>
          <w:rFonts w:hint="eastAsia"/>
          <w:i/>
          <w:iCs/>
          <w:vertAlign w:val="subscript"/>
        </w:rPr>
        <w:t>g</w:t>
      </w:r>
      <w:r w:rsidR="00C403C0">
        <w:rPr>
          <w:rFonts w:hint="eastAsia"/>
        </w:rPr>
        <w:t>为观测点数；</w:t>
      </w:r>
      <w:r w:rsidR="00C403C0" w:rsidRPr="00C403C0">
        <w:rPr>
          <w:rFonts w:hint="eastAsia"/>
          <w:i/>
          <w:iCs/>
        </w:rPr>
        <w:t>N</w:t>
      </w:r>
      <w:r w:rsidR="00C403C0" w:rsidRPr="00C403C0">
        <w:rPr>
          <w:i/>
          <w:iCs/>
          <w:vertAlign w:val="subscript"/>
        </w:rPr>
        <w:t>P</w:t>
      </w:r>
      <w:r w:rsidR="00C403C0">
        <w:rPr>
          <w:rFonts w:hint="eastAsia"/>
        </w:rPr>
        <w:t>为参数总数。</w:t>
      </w:r>
    </w:p>
    <w:p w14:paraId="55D057F4" w14:textId="35E664F2" w:rsidR="00C403C0" w:rsidRDefault="00C403C0" w:rsidP="00C403C0">
      <w:pPr>
        <w:pStyle w:val="a0"/>
        <w:ind w:firstLine="480"/>
      </w:pPr>
      <w:r>
        <w:rPr>
          <w:rFonts w:hint="eastAsia"/>
        </w:rPr>
        <w:t>上述为改变一个参数对模拟响应量</w:t>
      </w:r>
      <w:r>
        <w:rPr>
          <w:rFonts w:hint="eastAsia"/>
        </w:rPr>
        <w:t>Hi</w:t>
      </w:r>
      <w:r>
        <w:rPr>
          <w:rFonts w:hint="eastAsia"/>
        </w:rPr>
        <w:t>的影响，但为了获得更为全面的灵敏度分析信息，也可同时改变两个、三个……参数。</w:t>
      </w:r>
    </w:p>
    <w:p w14:paraId="62BB6683" w14:textId="296ABE06" w:rsidR="00C403C0" w:rsidRDefault="00C403C0" w:rsidP="006F5200">
      <w:pPr>
        <w:pStyle w:val="2"/>
        <w:spacing w:before="65"/>
      </w:pPr>
      <w:r>
        <w:rPr>
          <w:rFonts w:hint="eastAsia"/>
        </w:rPr>
        <w:t>3</w:t>
      </w:r>
      <w:r>
        <w:t>.</w:t>
      </w:r>
      <w:r w:rsidR="006F5200">
        <w:t>3</w:t>
      </w:r>
      <w:r w:rsidR="006F5200">
        <w:rPr>
          <w:rFonts w:hint="eastAsia"/>
        </w:rPr>
        <w:t>预测模型</w:t>
      </w:r>
    </w:p>
    <w:p w14:paraId="3C4890B4" w14:textId="252BC7AE" w:rsidR="00C65F02" w:rsidRDefault="006F5200" w:rsidP="006053BC">
      <w:pPr>
        <w:ind w:firstLine="480"/>
      </w:pPr>
      <w:r>
        <w:rPr>
          <w:rFonts w:hint="eastAsia"/>
        </w:rPr>
        <w:t>本模型主要用于模拟预测平陆运河建成后对地下水的水头</w:t>
      </w:r>
      <w:r>
        <w:rPr>
          <w:rFonts w:hint="eastAsia"/>
        </w:rPr>
        <w:t>/</w:t>
      </w:r>
      <w:r>
        <w:rPr>
          <w:rFonts w:hint="eastAsia"/>
        </w:rPr>
        <w:t>流量和均衡的研究。</w:t>
      </w:r>
      <w:r w:rsidR="006053BC">
        <w:rPr>
          <w:rFonts w:hint="eastAsia"/>
        </w:rPr>
        <w:t>主要考虑问题包含以下几种：</w:t>
      </w:r>
    </w:p>
    <w:p w14:paraId="1B9817AF" w14:textId="1AE85C31" w:rsidR="006053BC" w:rsidRDefault="006053BC" w:rsidP="006053BC">
      <w:pPr>
        <w:pStyle w:val="a0"/>
        <w:numPr>
          <w:ilvl w:val="0"/>
          <w:numId w:val="6"/>
        </w:numPr>
        <w:ind w:firstLineChars="0"/>
      </w:pPr>
      <w:r>
        <w:rPr>
          <w:rFonts w:hint="eastAsia"/>
        </w:rPr>
        <w:t>预测模型的初始条件。一般以模型识别</w:t>
      </w:r>
      <w:proofErr w:type="gramStart"/>
      <w:r>
        <w:rPr>
          <w:rFonts w:hint="eastAsia"/>
        </w:rPr>
        <w:t>末时</w:t>
      </w:r>
      <w:proofErr w:type="gramEnd"/>
      <w:r>
        <w:rPr>
          <w:rFonts w:hint="eastAsia"/>
        </w:rPr>
        <w:t>刻的水头分布作为基础；</w:t>
      </w:r>
    </w:p>
    <w:p w14:paraId="5F2570FB" w14:textId="79443108" w:rsidR="006053BC" w:rsidRDefault="006053BC" w:rsidP="006053BC">
      <w:pPr>
        <w:pStyle w:val="a0"/>
        <w:numPr>
          <w:ilvl w:val="0"/>
          <w:numId w:val="6"/>
        </w:numPr>
        <w:ind w:firstLineChars="0"/>
      </w:pPr>
      <w:r>
        <w:rPr>
          <w:rFonts w:hint="eastAsia"/>
        </w:rPr>
        <w:t>预测模型边界条件问题。如果预测时间段中由于工程建设导致边界</w:t>
      </w:r>
      <w:r w:rsidR="00500661">
        <w:rPr>
          <w:rFonts w:hint="eastAsia"/>
        </w:rPr>
        <w:t>出现变化，会</w:t>
      </w:r>
      <w:r w:rsidR="00500661">
        <w:rPr>
          <w:rFonts w:hint="eastAsia"/>
        </w:rPr>
        <w:lastRenderedPageBreak/>
        <w:t>导致模型失真；</w:t>
      </w:r>
    </w:p>
    <w:p w14:paraId="481A07AD" w14:textId="68DB9897" w:rsidR="00500661" w:rsidRDefault="00500661" w:rsidP="006053BC">
      <w:pPr>
        <w:pStyle w:val="a0"/>
        <w:numPr>
          <w:ilvl w:val="0"/>
          <w:numId w:val="6"/>
        </w:numPr>
        <w:ind w:firstLineChars="0"/>
      </w:pPr>
      <w:r>
        <w:rPr>
          <w:rFonts w:hint="eastAsia"/>
        </w:rPr>
        <w:t>预测模拟的时间问题。预测时间最好达</w:t>
      </w:r>
      <w:r>
        <w:rPr>
          <w:rFonts w:hint="eastAsia"/>
        </w:rPr>
        <w:t>3</w:t>
      </w:r>
      <w:r>
        <w:t>00</w:t>
      </w:r>
      <w:r>
        <w:rPr>
          <w:rFonts w:hint="eastAsia"/>
        </w:rPr>
        <w:t>~</w:t>
      </w:r>
      <w:r>
        <w:t>1000</w:t>
      </w:r>
      <w:r>
        <w:rPr>
          <w:rFonts w:hint="eastAsia"/>
        </w:rPr>
        <w:t>年，以判断该条件下是否会形成稳定流及形成稳定流后的水文地质条件变化。</w:t>
      </w:r>
    </w:p>
    <w:p w14:paraId="4B79C1E8" w14:textId="1539B2A2" w:rsidR="00500661" w:rsidRDefault="00500661" w:rsidP="00500661">
      <w:pPr>
        <w:pStyle w:val="1"/>
        <w:spacing w:after="65"/>
      </w:pPr>
      <w:r>
        <w:rPr>
          <w:rFonts w:hint="eastAsia"/>
        </w:rPr>
        <w:lastRenderedPageBreak/>
        <w:t>4</w:t>
      </w:r>
      <w:r>
        <w:t>.</w:t>
      </w:r>
      <w:r>
        <w:rPr>
          <w:rFonts w:hint="eastAsia"/>
        </w:rPr>
        <w:t>水质模型</w:t>
      </w:r>
    </w:p>
    <w:p w14:paraId="6186ABAB" w14:textId="1F38FE95" w:rsidR="00500661" w:rsidRDefault="00EC0512" w:rsidP="00EC0512">
      <w:pPr>
        <w:ind w:firstLine="480"/>
      </w:pPr>
      <w:r>
        <w:rPr>
          <w:rFonts w:hint="eastAsia"/>
        </w:rPr>
        <w:t>根据目标任务</w:t>
      </w:r>
      <w:r w:rsidR="00613AF8">
        <w:rPr>
          <w:rFonts w:hint="eastAsia"/>
        </w:rPr>
        <w:t>、</w:t>
      </w:r>
      <w:r>
        <w:rPr>
          <w:rFonts w:hint="eastAsia"/>
        </w:rPr>
        <w:t>收集的</w:t>
      </w:r>
      <w:r w:rsidR="00613AF8">
        <w:rPr>
          <w:rFonts w:hint="eastAsia"/>
        </w:rPr>
        <w:t>资料以及野外试验成果，选择建立对流—弥散（水质）模型</w:t>
      </w:r>
      <w:r w:rsidR="0055583C">
        <w:rPr>
          <w:rFonts w:hint="eastAsia"/>
        </w:rPr>
        <w:t>。</w:t>
      </w:r>
    </w:p>
    <w:p w14:paraId="688B6B59" w14:textId="61619386" w:rsidR="0055583C" w:rsidRDefault="0055583C" w:rsidP="0055583C">
      <w:pPr>
        <w:pStyle w:val="2"/>
        <w:spacing w:before="65"/>
      </w:pPr>
      <w:r>
        <w:rPr>
          <w:rFonts w:hint="eastAsia"/>
        </w:rPr>
        <w:t>4</w:t>
      </w:r>
      <w:r>
        <w:t>.2</w:t>
      </w:r>
      <w:r>
        <w:rPr>
          <w:rFonts w:hint="eastAsia"/>
        </w:rPr>
        <w:t>溶质运移数值模型</w:t>
      </w:r>
    </w:p>
    <w:p w14:paraId="3168256D" w14:textId="306F0F65" w:rsidR="0055583C" w:rsidRDefault="0076063B" w:rsidP="0076063B">
      <w:pPr>
        <w:ind w:firstLine="480"/>
      </w:pPr>
      <w:r>
        <w:rPr>
          <w:rFonts w:hint="eastAsia"/>
        </w:rPr>
        <w:t>在地下水流模型的基础上，建立溶质运移数值模型还需地下水化学组分迁移的控制方程，边界条件，初始条件、化学源</w:t>
      </w:r>
      <w:r>
        <w:rPr>
          <w:rFonts w:hint="eastAsia"/>
        </w:rPr>
        <w:t>/</w:t>
      </w:r>
      <w:r>
        <w:rPr>
          <w:rFonts w:hint="eastAsia"/>
        </w:rPr>
        <w:t>汇项，以及不同溶质组分的物理物理化学性质。</w:t>
      </w:r>
      <w:r w:rsidR="002C1237">
        <w:rPr>
          <w:rFonts w:hint="eastAsia"/>
        </w:rPr>
        <w:t>然后将具体的数据编制成输入文件，然后结合计算程序构建模型。</w:t>
      </w:r>
    </w:p>
    <w:p w14:paraId="2FAE5D66" w14:textId="17C2BE25" w:rsidR="002C1237" w:rsidRDefault="002C1237" w:rsidP="00133D22">
      <w:pPr>
        <w:pStyle w:val="2"/>
        <w:spacing w:before="65"/>
      </w:pPr>
      <w:r>
        <w:rPr>
          <w:rFonts w:hint="eastAsia"/>
        </w:rPr>
        <w:t>4.</w:t>
      </w:r>
      <w:r>
        <w:t>3</w:t>
      </w:r>
      <w:r w:rsidR="00133D22">
        <w:rPr>
          <w:rFonts w:hint="eastAsia"/>
        </w:rPr>
        <w:t>模型的校准和敏感性分析</w:t>
      </w:r>
    </w:p>
    <w:p w14:paraId="2505581A" w14:textId="18045B09" w:rsidR="00133D22" w:rsidRDefault="00D5382C" w:rsidP="00133D22">
      <w:pPr>
        <w:ind w:firstLine="480"/>
      </w:pPr>
      <w:r>
        <w:rPr>
          <w:rFonts w:hint="eastAsia"/>
        </w:rPr>
        <w:t>调整模型的输入参数，使得模型的计算结果与野外观测值达到相似是为校准。而在校准的前后，采用敏感性分析可以检验数值模型对某个输入参数的反应以及敏感性。</w:t>
      </w:r>
      <w:r w:rsidR="008A0AE0">
        <w:rPr>
          <w:rFonts w:hint="eastAsia"/>
        </w:rPr>
        <w:t>迁移模型的校准工作更多集中于溶液的浓度，溶质的物理化学性质等参数的调整上。</w:t>
      </w:r>
    </w:p>
    <w:p w14:paraId="7A2527BB" w14:textId="454551B4" w:rsidR="008A0AE0" w:rsidRDefault="008A0AE0" w:rsidP="008A0AE0">
      <w:pPr>
        <w:pStyle w:val="2"/>
        <w:spacing w:before="65"/>
      </w:pPr>
      <w:r>
        <w:rPr>
          <w:rFonts w:hint="eastAsia"/>
        </w:rPr>
        <w:t>4</w:t>
      </w:r>
      <w:r>
        <w:t>.4</w:t>
      </w:r>
      <w:r>
        <w:rPr>
          <w:rFonts w:hint="eastAsia"/>
        </w:rPr>
        <w:t>模型的预测和不确定性</w:t>
      </w:r>
    </w:p>
    <w:p w14:paraId="0F5C4939" w14:textId="3EE5D67B" w:rsidR="008A0AE0" w:rsidRDefault="008A0AE0" w:rsidP="008A0AE0">
      <w:pPr>
        <w:ind w:firstLine="480"/>
      </w:pPr>
      <w:r>
        <w:rPr>
          <w:rFonts w:hint="eastAsia"/>
        </w:rPr>
        <w:t>水质模型的预测目标为平陆运河</w:t>
      </w:r>
      <w:r w:rsidR="0053607E">
        <w:rPr>
          <w:rFonts w:hint="eastAsia"/>
        </w:rPr>
        <w:t>建设和长期运行中</w:t>
      </w:r>
      <w:r w:rsidR="008F025A">
        <w:rPr>
          <w:rFonts w:hint="eastAsia"/>
        </w:rPr>
        <w:t>，多流域地下水之间以及与地表水发生水量交换，引起地下水化学场的变化。</w:t>
      </w:r>
    </w:p>
    <w:p w14:paraId="12620B65" w14:textId="7287DD72" w:rsidR="008F025A" w:rsidRDefault="008F025A" w:rsidP="008F025A">
      <w:pPr>
        <w:pStyle w:val="a0"/>
        <w:ind w:firstLine="480"/>
      </w:pPr>
      <w:r>
        <w:rPr>
          <w:rFonts w:hint="eastAsia"/>
        </w:rPr>
        <w:t>溶质运移结果的不确定性</w:t>
      </w:r>
      <w:r w:rsidR="00EB776F">
        <w:rPr>
          <w:rFonts w:hint="eastAsia"/>
        </w:rPr>
        <w:t>主要有两类：模型输入参数的不确定性；模拟溶质运移时，与数值和概念性困难关联的不确定性。</w:t>
      </w:r>
      <w:r w:rsidR="00707871">
        <w:rPr>
          <w:rFonts w:hint="eastAsia"/>
        </w:rPr>
        <w:t>而利用不确定性评价方法，识别模型输出的不确定性的主要因素，才能较少不确定性。</w:t>
      </w:r>
    </w:p>
    <w:p w14:paraId="61474D3B" w14:textId="71B4726B" w:rsidR="0019468C" w:rsidRDefault="0019468C" w:rsidP="0019468C">
      <w:pPr>
        <w:pStyle w:val="1"/>
        <w:spacing w:after="65"/>
      </w:pPr>
      <w:r>
        <w:rPr>
          <w:rFonts w:hint="eastAsia"/>
        </w:rPr>
        <w:lastRenderedPageBreak/>
        <w:t>5</w:t>
      </w:r>
      <w:r>
        <w:t>.</w:t>
      </w:r>
      <w:r>
        <w:rPr>
          <w:rFonts w:hint="eastAsia"/>
        </w:rPr>
        <w:t>成果验收</w:t>
      </w:r>
    </w:p>
    <w:p w14:paraId="32966690" w14:textId="32ACE592" w:rsidR="0019468C" w:rsidRDefault="0019468C" w:rsidP="0019468C">
      <w:pPr>
        <w:pStyle w:val="2"/>
        <w:spacing w:before="65"/>
      </w:pPr>
      <w:r>
        <w:rPr>
          <w:rFonts w:hint="eastAsia"/>
        </w:rPr>
        <w:t>5</w:t>
      </w:r>
      <w:r>
        <w:t>.1</w:t>
      </w:r>
      <w:r>
        <w:rPr>
          <w:rFonts w:hint="eastAsia"/>
        </w:rPr>
        <w:t>文字报告</w:t>
      </w:r>
    </w:p>
    <w:p w14:paraId="2DEFDDF1" w14:textId="660E2F99" w:rsidR="00FA2308" w:rsidRDefault="00FA2308" w:rsidP="00FA2308">
      <w:pPr>
        <w:ind w:firstLine="480"/>
      </w:pPr>
      <w:r>
        <w:rPr>
          <w:rFonts w:hint="eastAsia"/>
        </w:rPr>
        <w:t>文字部分</w:t>
      </w:r>
      <w:r w:rsidR="00007FA3">
        <w:rPr>
          <w:rFonts w:hint="eastAsia"/>
        </w:rPr>
        <w:t>主要</w:t>
      </w:r>
      <w:r>
        <w:rPr>
          <w:rFonts w:hint="eastAsia"/>
        </w:rPr>
        <w:t>包括概念模型的说明、数学模型的说明、空间剖分及时间离散方法、模型</w:t>
      </w:r>
      <w:proofErr w:type="gramStart"/>
      <w:r>
        <w:rPr>
          <w:rFonts w:hint="eastAsia"/>
        </w:rPr>
        <w:t>源汇项以及</w:t>
      </w:r>
      <w:proofErr w:type="gramEnd"/>
      <w:r>
        <w:rPr>
          <w:rFonts w:hint="eastAsia"/>
        </w:rPr>
        <w:t>各水文地质要素的量化和模拟方法说明、初始条件和边界条件确定的说明、模型的识别和验证结果、敏感性分析结果、地下水均衡结果、预测方案制定和预测结果的论述。</w:t>
      </w:r>
    </w:p>
    <w:p w14:paraId="75A7A17A" w14:textId="6D46C429" w:rsidR="00FA2308" w:rsidRDefault="00FA2308" w:rsidP="00FA2308">
      <w:pPr>
        <w:pStyle w:val="2"/>
        <w:spacing w:before="65"/>
      </w:pPr>
      <w:r>
        <w:rPr>
          <w:rFonts w:hint="eastAsia"/>
        </w:rPr>
        <w:t>5</w:t>
      </w:r>
      <w:r>
        <w:t>.2</w:t>
      </w:r>
      <w:r>
        <w:rPr>
          <w:rFonts w:hint="eastAsia"/>
        </w:rPr>
        <w:t>图件</w:t>
      </w:r>
    </w:p>
    <w:p w14:paraId="4E8A8C0E" w14:textId="4D1CE58A" w:rsidR="00007FA3" w:rsidRDefault="00FA2308" w:rsidP="00007FA3">
      <w:pPr>
        <w:ind w:firstLine="480"/>
      </w:pPr>
      <w:r>
        <w:rPr>
          <w:rFonts w:hint="eastAsia"/>
        </w:rPr>
        <w:t>成果图主要包括水文地质概念模型、</w:t>
      </w:r>
      <w:r w:rsidR="00533CC8">
        <w:rPr>
          <w:rFonts w:hint="eastAsia"/>
        </w:rPr>
        <w:t>模型空间剖分图、水文地质参数分区图，初始流场</w:t>
      </w:r>
      <w:r w:rsidR="00007FA3">
        <w:rPr>
          <w:rFonts w:hint="eastAsia"/>
        </w:rPr>
        <w:t>（</w:t>
      </w:r>
      <w:r w:rsidR="00533CC8">
        <w:rPr>
          <w:rFonts w:hint="eastAsia"/>
        </w:rPr>
        <w:t>浓度场</w:t>
      </w:r>
      <w:r w:rsidR="00007FA3">
        <w:rPr>
          <w:rFonts w:hint="eastAsia"/>
        </w:rPr>
        <w:t>）</w:t>
      </w:r>
      <w:r w:rsidR="00533CC8">
        <w:rPr>
          <w:rFonts w:hint="eastAsia"/>
        </w:rPr>
        <w:t>图、拟合流场（浓度场）与观测井地下水位（溶质浓度）的拟合曲线图、预测中平陆运河布置图、预测初始流场（浓度）图、</w:t>
      </w:r>
      <w:r w:rsidR="00007FA3">
        <w:rPr>
          <w:rFonts w:hint="eastAsia"/>
        </w:rPr>
        <w:t>地下水观测的水位（浓度）曲线图等。</w:t>
      </w:r>
    </w:p>
    <w:p w14:paraId="689ECF86" w14:textId="32C4454C" w:rsidR="00007FA3" w:rsidRDefault="00007FA3" w:rsidP="00007FA3">
      <w:pPr>
        <w:pStyle w:val="2"/>
        <w:spacing w:before="65"/>
      </w:pPr>
      <w:r>
        <w:rPr>
          <w:rFonts w:hint="eastAsia"/>
        </w:rPr>
        <w:t>5</w:t>
      </w:r>
      <w:r>
        <w:t>.3</w:t>
      </w:r>
      <w:r>
        <w:rPr>
          <w:rFonts w:hint="eastAsia"/>
        </w:rPr>
        <w:t>软件</w:t>
      </w:r>
    </w:p>
    <w:p w14:paraId="2EA34635" w14:textId="4C0748BB" w:rsidR="00007FA3" w:rsidRPr="00007FA3" w:rsidRDefault="00007FA3" w:rsidP="00007FA3">
      <w:pPr>
        <w:ind w:firstLine="480"/>
        <w:rPr>
          <w:rFonts w:hint="eastAsia"/>
        </w:rPr>
      </w:pPr>
      <w:r>
        <w:rPr>
          <w:rFonts w:hint="eastAsia"/>
        </w:rPr>
        <w:t>软件部分主要包括计算程序或文件、模拟得到的数据等最终结果。</w:t>
      </w:r>
    </w:p>
    <w:sectPr w:rsidR="00007FA3" w:rsidRPr="00007FA3" w:rsidSect="00994E4F">
      <w:headerReference w:type="even" r:id="rId12"/>
      <w:headerReference w:type="default" r:id="rId13"/>
      <w:footerReference w:type="even" r:id="rId14"/>
      <w:footerReference w:type="default" r:id="rId15"/>
      <w:headerReference w:type="first" r:id="rId16"/>
      <w:footerReference w:type="first" r:id="rId17"/>
      <w:pgSz w:w="11906" w:h="16838" w:code="9"/>
      <w:pgMar w:top="1247" w:right="1361" w:bottom="1247" w:left="1361" w:header="907" w:footer="907"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6C99" w14:textId="77777777" w:rsidR="004F055A" w:rsidRDefault="004F055A" w:rsidP="00994E4F">
      <w:pPr>
        <w:spacing w:line="240" w:lineRule="auto"/>
        <w:ind w:firstLine="480"/>
      </w:pPr>
      <w:r>
        <w:separator/>
      </w:r>
    </w:p>
  </w:endnote>
  <w:endnote w:type="continuationSeparator" w:id="0">
    <w:p w14:paraId="0551A8ED" w14:textId="77777777" w:rsidR="004F055A" w:rsidRDefault="004F055A" w:rsidP="00994E4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1105" w14:textId="77777777" w:rsidR="00994E4F" w:rsidRDefault="00994E4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47FA" w14:textId="77777777" w:rsidR="00994E4F" w:rsidRDefault="00994E4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77F7" w14:textId="77777777" w:rsidR="00994E4F" w:rsidRDefault="00994E4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A30D" w14:textId="77777777" w:rsidR="004F055A" w:rsidRDefault="004F055A" w:rsidP="00994E4F">
      <w:pPr>
        <w:spacing w:line="240" w:lineRule="auto"/>
        <w:ind w:firstLine="480"/>
      </w:pPr>
      <w:r>
        <w:separator/>
      </w:r>
    </w:p>
  </w:footnote>
  <w:footnote w:type="continuationSeparator" w:id="0">
    <w:p w14:paraId="55C582FC" w14:textId="77777777" w:rsidR="004F055A" w:rsidRDefault="004F055A" w:rsidP="00994E4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3AF9" w14:textId="77777777" w:rsidR="00994E4F" w:rsidRDefault="00994E4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99C8" w14:textId="77777777" w:rsidR="00994E4F" w:rsidRDefault="00994E4F" w:rsidP="00994E4F">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5677" w14:textId="77777777" w:rsidR="00994E4F" w:rsidRDefault="00994E4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5DF1"/>
    <w:multiLevelType w:val="hybridMultilevel"/>
    <w:tmpl w:val="598A94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1FD27E6"/>
    <w:multiLevelType w:val="hybridMultilevel"/>
    <w:tmpl w:val="9B68787E"/>
    <w:lvl w:ilvl="0" w:tplc="7E4470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F883C80"/>
    <w:multiLevelType w:val="hybridMultilevel"/>
    <w:tmpl w:val="76C618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285CB7"/>
    <w:multiLevelType w:val="hybridMultilevel"/>
    <w:tmpl w:val="39E676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F056BB9"/>
    <w:multiLevelType w:val="hybridMultilevel"/>
    <w:tmpl w:val="CA0A76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6E627E1"/>
    <w:multiLevelType w:val="hybridMultilevel"/>
    <w:tmpl w:val="D72C516A"/>
    <w:lvl w:ilvl="0" w:tplc="7E4470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A3"/>
    <w:rsid w:val="00007FA3"/>
    <w:rsid w:val="00017AEE"/>
    <w:rsid w:val="00034554"/>
    <w:rsid w:val="00065F79"/>
    <w:rsid w:val="000E6E28"/>
    <w:rsid w:val="00100D8B"/>
    <w:rsid w:val="00110C21"/>
    <w:rsid w:val="00131A71"/>
    <w:rsid w:val="00133D22"/>
    <w:rsid w:val="0014543E"/>
    <w:rsid w:val="001716EF"/>
    <w:rsid w:val="00176F88"/>
    <w:rsid w:val="0018001D"/>
    <w:rsid w:val="0018623E"/>
    <w:rsid w:val="0019468C"/>
    <w:rsid w:val="001A6FBF"/>
    <w:rsid w:val="001B6D1A"/>
    <w:rsid w:val="001B77FF"/>
    <w:rsid w:val="001C3C27"/>
    <w:rsid w:val="001C4FA3"/>
    <w:rsid w:val="001E393B"/>
    <w:rsid w:val="002300C9"/>
    <w:rsid w:val="0027565C"/>
    <w:rsid w:val="002C0B7B"/>
    <w:rsid w:val="002C1237"/>
    <w:rsid w:val="002D4222"/>
    <w:rsid w:val="002E3CAC"/>
    <w:rsid w:val="00301274"/>
    <w:rsid w:val="00320A62"/>
    <w:rsid w:val="00361A24"/>
    <w:rsid w:val="0037665D"/>
    <w:rsid w:val="00381FC1"/>
    <w:rsid w:val="003961EA"/>
    <w:rsid w:val="003E1171"/>
    <w:rsid w:val="00437B1D"/>
    <w:rsid w:val="004427C4"/>
    <w:rsid w:val="004F055A"/>
    <w:rsid w:val="00500661"/>
    <w:rsid w:val="005233D4"/>
    <w:rsid w:val="00533CC8"/>
    <w:rsid w:val="0053607E"/>
    <w:rsid w:val="0055583C"/>
    <w:rsid w:val="005826AC"/>
    <w:rsid w:val="00592DEC"/>
    <w:rsid w:val="006004F5"/>
    <w:rsid w:val="006053BC"/>
    <w:rsid w:val="00613AF8"/>
    <w:rsid w:val="00676124"/>
    <w:rsid w:val="00676B3D"/>
    <w:rsid w:val="00684CB7"/>
    <w:rsid w:val="006A15BA"/>
    <w:rsid w:val="006F5200"/>
    <w:rsid w:val="006F594F"/>
    <w:rsid w:val="00707871"/>
    <w:rsid w:val="00724509"/>
    <w:rsid w:val="00735F25"/>
    <w:rsid w:val="0076063B"/>
    <w:rsid w:val="007A02D0"/>
    <w:rsid w:val="007A0E6E"/>
    <w:rsid w:val="00803B0B"/>
    <w:rsid w:val="008A0AE0"/>
    <w:rsid w:val="008F025A"/>
    <w:rsid w:val="00926841"/>
    <w:rsid w:val="00994E4F"/>
    <w:rsid w:val="009A6505"/>
    <w:rsid w:val="009D191B"/>
    <w:rsid w:val="00A47F8D"/>
    <w:rsid w:val="00A727C8"/>
    <w:rsid w:val="00A867F8"/>
    <w:rsid w:val="00A967AD"/>
    <w:rsid w:val="00AC59C2"/>
    <w:rsid w:val="00AD1EEB"/>
    <w:rsid w:val="00AF6BBB"/>
    <w:rsid w:val="00B22634"/>
    <w:rsid w:val="00B251B6"/>
    <w:rsid w:val="00B433A7"/>
    <w:rsid w:val="00B74A40"/>
    <w:rsid w:val="00BB1EC2"/>
    <w:rsid w:val="00BD00A3"/>
    <w:rsid w:val="00BE09D6"/>
    <w:rsid w:val="00C0113B"/>
    <w:rsid w:val="00C053F6"/>
    <w:rsid w:val="00C24060"/>
    <w:rsid w:val="00C30E97"/>
    <w:rsid w:val="00C3215B"/>
    <w:rsid w:val="00C403C0"/>
    <w:rsid w:val="00C4724E"/>
    <w:rsid w:val="00C4725E"/>
    <w:rsid w:val="00C521EF"/>
    <w:rsid w:val="00C55C79"/>
    <w:rsid w:val="00C61DA4"/>
    <w:rsid w:val="00C65F02"/>
    <w:rsid w:val="00C80739"/>
    <w:rsid w:val="00C83728"/>
    <w:rsid w:val="00CF1D1E"/>
    <w:rsid w:val="00D33879"/>
    <w:rsid w:val="00D43D3B"/>
    <w:rsid w:val="00D5382C"/>
    <w:rsid w:val="00D57807"/>
    <w:rsid w:val="00D84D93"/>
    <w:rsid w:val="00DB390D"/>
    <w:rsid w:val="00DC682F"/>
    <w:rsid w:val="00DC7638"/>
    <w:rsid w:val="00DF203E"/>
    <w:rsid w:val="00E53A8E"/>
    <w:rsid w:val="00E576A3"/>
    <w:rsid w:val="00E66527"/>
    <w:rsid w:val="00E75913"/>
    <w:rsid w:val="00EB5F49"/>
    <w:rsid w:val="00EB776F"/>
    <w:rsid w:val="00EC0512"/>
    <w:rsid w:val="00EE5B7B"/>
    <w:rsid w:val="00EF2E9F"/>
    <w:rsid w:val="00F02838"/>
    <w:rsid w:val="00F64558"/>
    <w:rsid w:val="00F750E9"/>
    <w:rsid w:val="00FA2308"/>
    <w:rsid w:val="00FB0DD9"/>
    <w:rsid w:val="00FC2F9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98E7B"/>
  <w15:chartTrackingRefBased/>
  <w15:docId w15:val="{EDB90606-E500-4A03-8F77-09D42BAF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994E4F"/>
    <w:pPr>
      <w:widowControl w:val="0"/>
      <w:spacing w:line="360" w:lineRule="auto"/>
      <w:ind w:firstLineChars="200" w:firstLine="640"/>
      <w:jc w:val="both"/>
    </w:pPr>
    <w:rPr>
      <w:rFonts w:eastAsia="仿宋_GB2312" w:cs="Times New Roman"/>
    </w:rPr>
  </w:style>
  <w:style w:type="paragraph" w:styleId="1">
    <w:name w:val="heading 1"/>
    <w:basedOn w:val="a"/>
    <w:next w:val="a"/>
    <w:link w:val="10"/>
    <w:qFormat/>
    <w:rsid w:val="00994E4F"/>
    <w:pPr>
      <w:keepNext/>
      <w:keepLines/>
      <w:pageBreakBefore/>
      <w:spacing w:before="8" w:afterLines="20" w:after="20" w:line="240" w:lineRule="auto"/>
      <w:ind w:firstLineChars="0" w:firstLine="0"/>
      <w:jc w:val="left"/>
      <w:outlineLvl w:val="0"/>
    </w:pPr>
    <w:rPr>
      <w:b/>
      <w:bCs/>
      <w:kern w:val="44"/>
      <w:sz w:val="32"/>
      <w:szCs w:val="44"/>
    </w:rPr>
  </w:style>
  <w:style w:type="paragraph" w:styleId="2">
    <w:name w:val="heading 2"/>
    <w:basedOn w:val="a"/>
    <w:next w:val="a"/>
    <w:link w:val="20"/>
    <w:qFormat/>
    <w:rsid w:val="00994E4F"/>
    <w:pPr>
      <w:keepNext/>
      <w:keepLines/>
      <w:spacing w:beforeLines="20" w:before="20"/>
      <w:ind w:firstLineChars="0" w:firstLine="0"/>
      <w:jc w:val="left"/>
      <w:outlineLvl w:val="1"/>
    </w:pPr>
    <w:rPr>
      <w:b/>
      <w:bCs/>
      <w:sz w:val="30"/>
      <w:szCs w:val="28"/>
    </w:rPr>
  </w:style>
  <w:style w:type="paragraph" w:styleId="3">
    <w:name w:val="heading 3"/>
    <w:basedOn w:val="a"/>
    <w:next w:val="a"/>
    <w:link w:val="30"/>
    <w:qFormat/>
    <w:rsid w:val="00994E4F"/>
    <w:pPr>
      <w:keepNext/>
      <w:keepLines/>
      <w:spacing w:beforeLines="20" w:before="20"/>
      <w:ind w:firstLineChars="0" w:firstLine="0"/>
      <w:jc w:val="left"/>
      <w:outlineLvl w:val="2"/>
    </w:pPr>
    <w:rPr>
      <w:b/>
      <w:bCs/>
      <w:sz w:val="28"/>
    </w:rPr>
  </w:style>
  <w:style w:type="paragraph" w:styleId="4">
    <w:name w:val="heading 4"/>
    <w:basedOn w:val="a"/>
    <w:next w:val="a"/>
    <w:link w:val="40"/>
    <w:qFormat/>
    <w:rsid w:val="00994E4F"/>
    <w:pPr>
      <w:keepLines/>
      <w:spacing w:beforeLines="30" w:before="30" w:afterLines="20" w:after="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94E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994E4F"/>
    <w:rPr>
      <w:sz w:val="18"/>
      <w:szCs w:val="18"/>
    </w:rPr>
  </w:style>
  <w:style w:type="paragraph" w:styleId="a6">
    <w:name w:val="footer"/>
    <w:basedOn w:val="a"/>
    <w:link w:val="a7"/>
    <w:uiPriority w:val="99"/>
    <w:unhideWhenUsed/>
    <w:rsid w:val="00994E4F"/>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994E4F"/>
    <w:rPr>
      <w:sz w:val="18"/>
      <w:szCs w:val="18"/>
    </w:rPr>
  </w:style>
  <w:style w:type="character" w:customStyle="1" w:styleId="10">
    <w:name w:val="标题 1 字符"/>
    <w:link w:val="1"/>
    <w:rsid w:val="00994E4F"/>
    <w:rPr>
      <w:rFonts w:eastAsia="仿宋_GB2312" w:cs="Times New Roman"/>
      <w:b/>
      <w:bCs/>
      <w:kern w:val="44"/>
      <w:sz w:val="32"/>
      <w:szCs w:val="44"/>
    </w:rPr>
  </w:style>
  <w:style w:type="character" w:customStyle="1" w:styleId="20">
    <w:name w:val="标题 2 字符"/>
    <w:link w:val="2"/>
    <w:rsid w:val="00994E4F"/>
    <w:rPr>
      <w:rFonts w:eastAsia="仿宋_GB2312" w:cs="Times New Roman"/>
      <w:b/>
      <w:bCs/>
      <w:sz w:val="30"/>
      <w:szCs w:val="28"/>
    </w:rPr>
  </w:style>
  <w:style w:type="character" w:customStyle="1" w:styleId="30">
    <w:name w:val="标题 3 字符"/>
    <w:link w:val="3"/>
    <w:rsid w:val="00994E4F"/>
    <w:rPr>
      <w:rFonts w:eastAsia="仿宋_GB2312" w:cs="Times New Roman"/>
      <w:b/>
      <w:bCs/>
      <w:sz w:val="28"/>
    </w:rPr>
  </w:style>
  <w:style w:type="character" w:customStyle="1" w:styleId="40">
    <w:name w:val="标题 4 字符"/>
    <w:link w:val="4"/>
    <w:rsid w:val="00994E4F"/>
    <w:rPr>
      <w:rFonts w:eastAsia="仿宋_GB2312" w:cs="Times New Roman"/>
      <w:b/>
    </w:rPr>
  </w:style>
  <w:style w:type="paragraph" w:customStyle="1" w:styleId="a8">
    <w:name w:val="表格表头"/>
    <w:basedOn w:val="a"/>
    <w:link w:val="Char"/>
    <w:rsid w:val="00994E4F"/>
    <w:pPr>
      <w:keepNext/>
      <w:spacing w:before="6"/>
      <w:ind w:firstLineChars="0" w:firstLine="0"/>
      <w:jc w:val="center"/>
    </w:pPr>
  </w:style>
  <w:style w:type="character" w:customStyle="1" w:styleId="Char">
    <w:name w:val="表格表头 Char"/>
    <w:link w:val="a8"/>
    <w:rsid w:val="00994E4F"/>
    <w:rPr>
      <w:rFonts w:eastAsia="仿宋_GB2312" w:cs="Times New Roman"/>
    </w:rPr>
  </w:style>
  <w:style w:type="paragraph" w:customStyle="1" w:styleId="a9">
    <w:name w:val="表格内容"/>
    <w:basedOn w:val="a"/>
    <w:qFormat/>
    <w:rsid w:val="00994E4F"/>
    <w:pPr>
      <w:spacing w:line="280" w:lineRule="exact"/>
      <w:ind w:firstLineChars="0" w:firstLine="0"/>
      <w:jc w:val="center"/>
    </w:pPr>
    <w:rPr>
      <w:sz w:val="21"/>
    </w:rPr>
  </w:style>
  <w:style w:type="paragraph" w:customStyle="1" w:styleId="aa">
    <w:name w:val="照片（图）名"/>
    <w:basedOn w:val="a8"/>
    <w:link w:val="Char0"/>
    <w:rsid w:val="00994E4F"/>
    <w:pPr>
      <w:keepNext w:val="0"/>
      <w:spacing w:line="240" w:lineRule="auto"/>
    </w:pPr>
  </w:style>
  <w:style w:type="character" w:customStyle="1" w:styleId="Char0">
    <w:name w:val="照片（图）名 Char"/>
    <w:link w:val="aa"/>
    <w:rsid w:val="00994E4F"/>
    <w:rPr>
      <w:rFonts w:eastAsia="仿宋_GB2312" w:cs="Times New Roman"/>
    </w:rPr>
  </w:style>
  <w:style w:type="paragraph" w:styleId="ab">
    <w:name w:val="Body Text Indent"/>
    <w:basedOn w:val="a"/>
    <w:link w:val="ac"/>
    <w:uiPriority w:val="99"/>
    <w:semiHidden/>
    <w:unhideWhenUsed/>
    <w:rsid w:val="00994E4F"/>
    <w:pPr>
      <w:spacing w:after="120"/>
      <w:ind w:leftChars="200" w:left="420"/>
    </w:pPr>
  </w:style>
  <w:style w:type="character" w:customStyle="1" w:styleId="ac">
    <w:name w:val="正文文本缩进 字符"/>
    <w:basedOn w:val="a1"/>
    <w:link w:val="ab"/>
    <w:uiPriority w:val="99"/>
    <w:semiHidden/>
    <w:rsid w:val="00994E4F"/>
    <w:rPr>
      <w:rFonts w:eastAsia="仿宋_GB2312" w:cs="Times New Roman"/>
    </w:rPr>
  </w:style>
  <w:style w:type="paragraph" w:styleId="21">
    <w:name w:val="Body Text First Indent 2"/>
    <w:basedOn w:val="ab"/>
    <w:link w:val="22"/>
    <w:uiPriority w:val="99"/>
    <w:semiHidden/>
    <w:unhideWhenUsed/>
    <w:rsid w:val="00994E4F"/>
    <w:pPr>
      <w:ind w:firstLine="420"/>
    </w:pPr>
  </w:style>
  <w:style w:type="character" w:customStyle="1" w:styleId="22">
    <w:name w:val="正文文本首行缩进 2 字符"/>
    <w:basedOn w:val="ac"/>
    <w:link w:val="21"/>
    <w:uiPriority w:val="99"/>
    <w:semiHidden/>
    <w:rsid w:val="00994E4F"/>
    <w:rPr>
      <w:rFonts w:eastAsia="仿宋_GB2312" w:cs="Times New Roman"/>
    </w:rPr>
  </w:style>
  <w:style w:type="paragraph" w:styleId="ad">
    <w:name w:val="List Paragraph"/>
    <w:basedOn w:val="a"/>
    <w:uiPriority w:val="34"/>
    <w:qFormat/>
    <w:rsid w:val="00803B0B"/>
    <w:pPr>
      <w:ind w:firstLine="420"/>
    </w:pPr>
  </w:style>
  <w:style w:type="paragraph" w:styleId="a0">
    <w:name w:val="Body Text"/>
    <w:basedOn w:val="a"/>
    <w:link w:val="ae"/>
    <w:uiPriority w:val="99"/>
    <w:semiHidden/>
    <w:unhideWhenUsed/>
    <w:rsid w:val="00803B0B"/>
    <w:pPr>
      <w:spacing w:after="120"/>
    </w:pPr>
  </w:style>
  <w:style w:type="character" w:customStyle="1" w:styleId="ae">
    <w:name w:val="正文文本 字符"/>
    <w:basedOn w:val="a1"/>
    <w:link w:val="a0"/>
    <w:uiPriority w:val="99"/>
    <w:semiHidden/>
    <w:rsid w:val="00803B0B"/>
    <w:rPr>
      <w:rFonts w:eastAsia="仿宋_GB2312"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277E4-4901-47C1-9C96-FB09D1BF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15</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chiqing chen</dc:creator>
  <cp:keywords/>
  <dc:description/>
  <cp:lastModifiedBy>chiqing chen</cp:lastModifiedBy>
  <cp:revision>7</cp:revision>
  <dcterms:created xsi:type="dcterms:W3CDTF">2021-07-14T08:49:00Z</dcterms:created>
  <dcterms:modified xsi:type="dcterms:W3CDTF">2021-07-16T11:48:00Z</dcterms:modified>
</cp:coreProperties>
</file>