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Session 18</w:t>
      </w:r>
    </w:p>
    <w:p>
      <w:pPr>
        <w:pStyle w:val="Title"/>
      </w:pPr>
      <w:r>
        <w:t>Solution Design and Project Planning</w:t>
      </w:r>
    </w:p>
    <w:p>
      <w:r>
        <w:t>Student case study and worksheet pack</w:t>
      </w:r>
    </w:p>
    <w:p>
      <w:r>
        <w:rPr>
          <w:b/>
        </w:rPr>
        <w:t xml:space="preserve">Student ID  </w:t>
      </w:r>
      <w:r>
        <w:t>____________________   Cohort ____________________   Date ______________</w:t>
      </w:r>
    </w:p>
    <w:p>
      <w:r>
        <w:rPr>
          <w:b/>
        </w:rPr>
        <w:t xml:space="preserve">Session outcome  </w:t>
      </w:r>
      <w:r>
        <w:t>Select a feasible solution; assign tasks, effort, dependencies and testable acceptance criteria.</w:t>
      </w:r>
    </w:p>
    <w:p>
      <w:r>
        <w:rPr>
          <w:b/>
        </w:rPr>
        <w:t xml:space="preserve">Submit  </w:t>
      </w:r>
      <w:r>
        <w:t>Project plan and acceptance tests. Keep your individual working file and any source or formula evidence.</w:t>
      </w:r>
    </w:p>
    <w:p>
      <w:pPr>
        <w:pStyle w:val="Heading2"/>
      </w:pPr>
      <w:r>
        <w:t>Case study</w:t>
      </w:r>
    </w:p>
    <w:p>
      <w:r>
        <w:t>The capstone must be completed within ten working days using no more than six additional student hours each. The minimum output is a reviewed ageing queue, seven-day cash scenario, exception log and owner handover. No production system write is authorised.</w:t>
      </w:r>
    </w:p>
    <w:p>
      <w:pPr>
        <w:pStyle w:val="Heading2"/>
      </w:pPr>
      <w:r>
        <w:t>Concept briefing</w:t>
      </w:r>
    </w:p>
    <w:p>
      <w:r>
        <w:t>Acceptance criteria must be testable. A project plan links tasks, dependencies, owners and review dates. Scope decisions protect the quality of core work. A prototype can demonstrate usefulness without claiming realised impact.</w:t>
      </w:r>
    </w:p>
    <w:p>
      <w:r>
        <w:rPr>
          <w:b/>
        </w:rPr>
        <w:t xml:space="preserve">Small worked example  </w:t>
      </w:r>
      <w:r>
        <w:t>Acceptance criterion: All four Case F invoices appear exactly once; outstanding total equals INR 100,000; overdue buckets reconcile; disputed value is shown separately as a subset.</w:t>
      </w:r>
    </w:p>
    <w:p>
      <w:pPr>
        <w:pStyle w:val="Heading2"/>
      </w:pPr>
      <w:r>
        <w:t>Your assignment</w:t>
      </w:r>
    </w:p>
    <w:p>
      <w:r>
        <w:t>Compare a spreadsheet and a slide-only solution. Select one, define five acceptance tests and build a ten-day task plan with estimates totalling no more than six hours per student.</w:t>
      </w:r>
    </w:p>
    <w:p>
      <w:r>
        <w:t>Scheduled session: 135 minutes. Use INR for case amounts. All business records are fictional and separate case releases must not be combined unless instructed.</w:t>
      </w:r>
    </w:p>
    <w:p>
      <w:r>
        <w:br w:type="page"/>
      </w:r>
    </w:p>
    <w:p>
      <w:pPr>
        <w:pStyle w:val="Subtitle"/>
      </w:pPr>
      <w:r>
        <w:t>SOURCE RECORDS</w:t>
      </w:r>
    </w:p>
    <w:p>
      <w:pPr>
        <w:pStyle w:val="Heading1"/>
      </w:pPr>
      <w:r>
        <w:t>Case F Receivables and cash release</w:t>
      </w:r>
    </w:p>
    <w:p>
      <w:r>
        <w:t>Use in Sessions 12 and 17-20. As-of date 31 October 2026. Dates ISO; INR. Amounts are outstanding invoice totals, not taxable values. All invoices are unpaid. Bank 25,000; unavoidable seven-day outflows 45,000. Beacon disputes 5,000 within F02. No credit note has yet been approved in version 1. Contacts are role labels only.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38"/>
        <w:gridCol w:w="2538"/>
        <w:gridCol w:w="2538"/>
        <w:gridCol w:w="2538"/>
      </w:tblGrid>
      <w:tr>
        <w:trPr>
          <w:cantSplit/>
          <w:tblHeader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Customer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Due date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Outstanding INR</w:t>
            </w:r>
          </w:p>
        </w:tc>
      </w:tr>
      <w:tr>
        <w:trPr>
          <w:cantSplit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F01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Asha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2026-10-31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10000</w:t>
            </w:r>
          </w:p>
        </w:tc>
      </w:tr>
      <w:tr>
        <w:trPr>
          <w:cantSplit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F02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Beacon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2026-10-16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20000</w:t>
            </w:r>
          </w:p>
        </w:tc>
      </w:tr>
      <w:tr>
        <w:trPr>
          <w:cantSplit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F03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Cedar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2026-09-16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30000</w:t>
            </w:r>
          </w:p>
        </w:tc>
      </w:tr>
      <w:tr>
        <w:trPr>
          <w:cantSplit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F04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Delta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2026-08-17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40000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Subtitle"/>
      </w:pPr>
      <w:r>
        <w:t>SESSION 18</w:t>
      </w:r>
    </w:p>
    <w:p>
      <w:pPr>
        <w:pStyle w:val="Heading1"/>
      </w:pPr>
      <w:r>
        <w:t>Supporting brief</w:t>
      </w:r>
    </w:p>
    <w:p>
      <w:r>
        <w:t>Client brief: The fictional Vayentra Labs founder needs a repeatable receivables-ageing model, seven-day cash view, dispute queue and handover. Start from Case F version 1. All four invoices must appear once. Due-today invoices are Current. A new as-of date must refresh buckets. Duplicates and blank amounts must trigger review. No valid join connects Case F invoices to Case G leads.</w:t>
      </w:r>
    </w:p>
    <w:p>
      <w:r>
        <w:t>Project scope: up to six extra individual hours. Deadline is ten working days after Session 17, as confirmed by faculty. Draft recommendations only. Preserve version 1; apply the approved credit and deferral only in Session 20. Never import the separate Practice 03 receipt into this capstone.</w:t>
      </w:r>
    </w:p>
    <w:p>
      <w:pPr>
        <w:pStyle w:val="Heading3"/>
      </w:pPr>
      <w:r>
        <w:t>Questions to clarify before you begin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Subtitle"/>
      </w:pPr>
      <w:r>
        <w:t>SESSION 18</w:t>
      </w:r>
    </w:p>
    <w:p>
      <w:pPr>
        <w:pStyle w:val="Heading1"/>
      </w:pPr>
      <w:r>
        <w:t>Your working sheets</w:t>
      </w:r>
    </w:p>
    <w:p>
      <w:pPr>
        <w:pStyle w:val="Heading3"/>
      </w:pPr>
      <w:r>
        <w:t>Working schedule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38"/>
        <w:gridCol w:w="2538"/>
        <w:gridCol w:w="2538"/>
        <w:gridCol w:w="2538"/>
      </w:tblGrid>
      <w:tr>
        <w:trPr>
          <w:cantSplit/>
          <w:tblHeader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Task and output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Hours</w:t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Dependency and due date</w:t>
            </w:r>
          </w:p>
        </w:tc>
      </w:tr>
      <w:tr>
        <w:trPr>
          <w:cantSplit/>
          <w:trHeight w:val="432"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32"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32"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32"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32"/>
        </w:trPr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5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3"/>
      </w:pPr>
      <w:r>
        <w:t>Working schedule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76"/>
        <w:gridCol w:w="5076"/>
      </w:tblGrid>
      <w:tr>
        <w:trPr>
          <w:cantSplit/>
          <w:tblHeader/>
        </w:trPr>
        <w:tc>
          <w:tcPr>
            <w:tcW w:type="dxa" w:w="5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Acceptance test</w:t>
            </w:r>
          </w:p>
        </w:tc>
        <w:tc>
          <w:tcPr>
            <w:tcW w:type="dxa" w:w="5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>
        <w:trPr>
          <w:cantSplit/>
          <w:trHeight w:val="432"/>
        </w:trPr>
        <w:tc>
          <w:tcPr>
            <w:tcW w:type="dxa" w:w="5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5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32"/>
        </w:trPr>
        <w:tc>
          <w:tcPr>
            <w:tcW w:type="dxa" w:w="5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5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32"/>
        </w:trPr>
        <w:tc>
          <w:tcPr>
            <w:tcW w:type="dxa" w:w="5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5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32"/>
        </w:trPr>
        <w:tc>
          <w:tcPr>
            <w:tcW w:type="dxa" w:w="5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5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  <w:trHeight w:val="432"/>
        </w:trPr>
        <w:tc>
          <w:tcPr>
            <w:tcW w:type="dxa" w:w="5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5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3"/>
      </w:pPr>
      <w:r>
        <w:t>Scope exclusions and main risk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Subtitle"/>
      </w:pPr>
      <w:r>
        <w:t>SESSION 18</w:t>
      </w:r>
    </w:p>
    <w:p>
      <w:pPr>
        <w:pStyle w:val="Heading1"/>
      </w:pPr>
      <w:r>
        <w:t>Team review and AI record</w:t>
      </w:r>
    </w:p>
    <w:p>
      <w:pPr>
        <w:pStyle w:val="Heading2"/>
      </w:pPr>
      <w:r>
        <w:t>Squad activity</w:t>
      </w:r>
    </w:p>
    <w:p>
      <w:r>
        <w:t>Hold a scope review. The client requests automatic payment reminders; decide whether to include draft generation, manual approval or external sending.</w:t>
      </w:r>
    </w:p>
    <w:p>
      <w:r>
        <w:rPr>
          <w:b/>
        </w:rPr>
        <w:t xml:space="preserve">Review roles  </w:t>
      </w:r>
      <w:r>
        <w:t>Name the preparer, reviewer and decision owner. Each learner explains one calculation or decision without relying on the squad lead.</w:t>
      </w:r>
    </w:p>
    <w:p>
      <w:pPr>
        <w:pStyle w:val="Heading3"/>
      </w:pPr>
      <w:r>
        <w:t>My contribution and one correction from peer review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Optional AI practice after your first attempt</w:t>
      </w:r>
    </w:p>
    <w:p>
      <w:r>
        <w:t>Compare a spreadsheet and slide-only solution against the supplied capstone acceptance criteria. Propose a task plan within six additional hours per student, including testing and handover. Flag assumptions and dependencies. Do not add automated external messaging.</w:t>
      </w:r>
    </w:p>
    <w:p>
      <w:r>
        <w:t>Use only the supplied fictional inputs and a college-approved tool. Check every material figure against source records. Keep original and revised work. No AI during the baseline, exit test or individual defence.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7200"/>
      </w:tblGrid>
      <w:tr>
        <w:trPr>
          <w:cantSplit/>
          <w:tblHeader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AI record field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Your response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No AI used OR tool and date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Approved input references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Exact prompt or saved prompt reference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Output reference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Checks and corrections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Human reviewer and final version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3"/>
      </w:pPr>
      <w:r>
        <w:t>One judgement I must make myself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br w:type="page"/>
      </w:r>
    </w:p>
    <w:p>
      <w:pPr>
        <w:pStyle w:val="Subtitle"/>
      </w:pPr>
      <w:r>
        <w:t>SESSION 18</w:t>
      </w:r>
    </w:p>
    <w:p>
      <w:pPr>
        <w:pStyle w:val="Heading1"/>
      </w:pPr>
      <w:r>
        <w:t>Submission and assessment</w:t>
      </w:r>
    </w:p>
    <w:p>
      <w:r>
        <w:t>Name your files StudentID_S18_v01. Submit your working file and this response pack through the channel specified by faculty. For spreadsheet tasks, include live formulas; a screenshot alone is insufficient.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864"/>
        <w:gridCol w:w="7200"/>
      </w:tblGrid>
      <w:tr>
        <w:trPr>
          <w:cantSplit/>
          <w:tblHeader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Marks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16324A"/>
          </w:tcPr>
          <w:p>
            <w:pPr>
              <w:spacing w:after="20" w:before="20" w:line="250" w:lineRule="auto"/>
            </w:pPr>
            <w:r>
              <w:rPr>
                <w:b/>
                <w:color w:val="FFFFFF"/>
                <w:sz w:val="18"/>
              </w:rPr>
              <w:t>Evidence expected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Execution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Complete and accurate required output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Reasoning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Explain your method, source and limitation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Communication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Clear work that another person can trace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Professional process</w:t>
            </w:r>
          </w:p>
        </w:tc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2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bottom w:w="75" w:type="dxa"/>
              <w:left w:w="75" w:type="dxa"/>
              <w:right w:w="75" w:type="dxa"/>
            </w:tcMar>
            <w:shd w:fill="F0F3F5"/>
          </w:tcPr>
          <w:p>
            <w:pPr>
              <w:spacing w:after="20" w:before="20" w:line="250" w:lineRule="auto"/>
            </w:pPr>
            <w:r>
              <w:rPr>
                <w:b w:val="0"/>
                <w:sz w:val="18"/>
              </w:rPr>
              <w:t>Source/version record and agreed deadline or timely escalation</w:t>
            </w:r>
          </w:p>
        </w:tc>
      </w:tr>
    </w:tbl>
    <w:p>
      <w:pPr>
        <w:spacing w:after="0"/>
      </w:pPr>
    </w:p>
    <w:p>
      <w:pPr>
        <w:pStyle w:val="Heading2"/>
      </w:pPr>
      <w:r>
        <w:t>Before submission</w:t>
      </w:r>
    </w:p>
    <w:p>
      <w:r>
        <w:t>[  ] I retained the source records and identified my file version.</w:t>
      </w:r>
    </w:p>
    <w:p>
      <w:r>
        <w:t>[  ] I completed my own calculations or response.</w:t>
      </w:r>
    </w:p>
    <w:p>
      <w:r>
        <w:t>[  ] I checked totals, assumptions and unresolved items.</w:t>
      </w:r>
    </w:p>
    <w:p>
      <w:r>
        <w:t>[  ] I recorded any AI use and the checks I performed.</w:t>
      </w:r>
    </w:p>
    <w:p>
      <w:r>
        <w:t>[  ] I included evidence links or filenames and my individual contribution.</w:t>
      </w:r>
    </w:p>
    <w:p>
      <w:r>
        <w:rPr>
          <w:b/>
        </w:rPr>
        <w:t xml:space="preserve">Evidence references  </w:t>
      </w:r>
      <w:r>
        <w:t>________________________________________________________________</w:t>
      </w:r>
    </w:p>
    <w:p>
      <w:r>
        <w:rPr>
          <w:b/>
        </w:rPr>
        <w:t xml:space="preserve">Submission channel and deadline  </w:t>
      </w:r>
      <w:r>
        <w:t>__________________________________________________</w:t>
      </w:r>
    </w:p>
    <w:p>
      <w:pPr>
        <w:pStyle w:val="Heading3"/>
      </w:pPr>
      <w:r>
        <w:t>What I can now do and what I still need to practise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rPr>
          <w:b/>
        </w:rPr>
        <w:t xml:space="preserve">Faculty only  </w:t>
      </w:r>
      <w:r>
        <w:t>Score ____ /10   Status: Accepted / Revision required / Not submitted</w:t>
      </w:r>
    </w:p>
    <w:p>
      <w:pPr>
        <w:pStyle w:val="Heading3"/>
      </w:pPr>
      <w:r>
        <w:t>Faculty feedback and agreed revision date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51" w:bottom="864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STUDENT EDITION 3.0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VAYENTRA  |  VCEP COMMERCE  |  SESSION 18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5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4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54" w:lineRule="auto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Session 18 Solution Design and Project Planning Student Pack</dc:title>
  <dc:subject/>
  <dc:creator>Vayentra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