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2AC4F" w14:textId="77777777" w:rsidR="0087085A" w:rsidRDefault="00000000">
      <w:pPr>
        <w:jc w:val="center"/>
      </w:pPr>
      <w:r>
        <w:rPr>
          <w:b/>
          <w:color w:val="1F4E79"/>
          <w:sz w:val="22"/>
        </w:rPr>
        <w:t>PROJECT PROPOSAL REPORT</w:t>
      </w:r>
    </w:p>
    <w:p w14:paraId="262931A3" w14:textId="77777777" w:rsidR="0087085A" w:rsidRDefault="00000000">
      <w:pPr>
        <w:pStyle w:val="Title"/>
        <w:jc w:val="center"/>
      </w:pPr>
      <w:r>
        <w:t>Cross-Out Detection and Fine-Grained Cross-Out Type</w:t>
      </w:r>
      <w:r>
        <w:br/>
        <w:t>Classification in Handwritten Document Images Using Deep Learning</w:t>
      </w:r>
    </w:p>
    <w:p w14:paraId="79254E66" w14:textId="77777777" w:rsidR="0087085A" w:rsidRDefault="00000000">
      <w:pPr>
        <w:pStyle w:val="Heading1"/>
        <w:spacing w:before="200"/>
      </w:pPr>
      <w:r>
        <w:t>1. Project Topic and Motivation</w:t>
      </w:r>
    </w:p>
    <w:p w14:paraId="273D8C3A" w14:textId="77777777" w:rsidR="0087085A" w:rsidRDefault="00000000">
      <w:pPr>
        <w:spacing w:after="120" w:line="269" w:lineRule="auto"/>
        <w:ind w:firstLine="288"/>
      </w:pPr>
      <w:r>
        <w:t>Handwritten document analysis is an important area in document digitization, archival preservation, and handwriting recognition. A practical challenge in such documents is the presence of cross-outs, where words are marked with lines or scribbles. These markings can obscure content, reduce readability, and negatively affect downstream handwriting recognition systems. The selected project is based on the IAM handwritten dataset together with a synthesized cross-out dataset. According to the project description, the required goals are binary classification of clean versus crossed-out word images, classification of the exact cross-out type, and evaluation on a small custom dataset of about 50 images.</w:t>
      </w:r>
    </w:p>
    <w:p w14:paraId="7F395992" w14:textId="77777777" w:rsidR="0087085A" w:rsidRDefault="00000000">
      <w:pPr>
        <w:spacing w:after="120" w:line="269" w:lineRule="auto"/>
        <w:ind w:firstLine="288"/>
      </w:pPr>
      <w:r>
        <w:t>This project is well suited for the course because it uses advanced deep learning concepts in a focused and realistic setting. It is narrow enough to be feasible within the semester, but rich enough to allow architecture comparison, error analysis, and discussion of generalization. The cross-out categories include single-line, double-line, diagonal, cross, wave, zig-zag, and scratch, which makes the problem suitable for both coarse and fine-grained visual classification.</w:t>
      </w:r>
    </w:p>
    <w:p w14:paraId="562E2156" w14:textId="77777777" w:rsidR="0087085A" w:rsidRDefault="00000000">
      <w:pPr>
        <w:pStyle w:val="Heading1"/>
      </w:pPr>
      <w:r>
        <w:t>2. Problem Formulation</w:t>
      </w:r>
    </w:p>
    <w:p w14:paraId="42C1BE47" w14:textId="77777777" w:rsidR="0087085A" w:rsidRDefault="00000000">
      <w:pPr>
        <w:spacing w:after="120" w:line="269" w:lineRule="auto"/>
        <w:ind w:firstLine="288"/>
      </w:pPr>
      <w:r>
        <w:t>We formulate the task primarily as an image classification problem. The provided dataset already contains train, validation, and test splits, as well as separate folders for clean images, mixed cross-outs, and individual cross-out categories. There are two natural ways to model the problem. The first is a two-stage pipeline: first classify whether a word image is clean or crossed out, and then classify the cross-out type for samples identified as crossed out. The second is a single eight-class classifier consisting of one clean class and seven cross-out classes.</w:t>
      </w:r>
    </w:p>
    <w:p w14:paraId="1DAD8210" w14:textId="77777777" w:rsidR="0087085A" w:rsidRDefault="00000000">
      <w:pPr>
        <w:spacing w:after="120" w:line="269" w:lineRule="auto"/>
        <w:ind w:firstLine="288"/>
      </w:pPr>
      <w:r>
        <w:t>Our main proposal is the two-stage formulation. This follows the project statement more naturally, decomposes the problem into manageable subtasks, and makes the results easier to interpret. As an additional baseline, we may also test the single eight-class formulation to compare performance and complexity.</w:t>
      </w:r>
    </w:p>
    <w:p w14:paraId="2463523E" w14:textId="77777777" w:rsidR="0087085A" w:rsidRDefault="00000000">
      <w:pPr>
        <w:pStyle w:val="Heading1"/>
      </w:pPr>
      <w:r>
        <w:t>3. Intended Deep Learning Approach</w:t>
      </w:r>
    </w:p>
    <w:p w14:paraId="1156D15E" w14:textId="77777777" w:rsidR="0087085A" w:rsidRDefault="00000000">
      <w:pPr>
        <w:spacing w:after="120" w:line="269" w:lineRule="auto"/>
        <w:ind w:firstLine="288"/>
      </w:pPr>
      <w:r>
        <w:t>The most suitable main approach is a CNN-based visual classifier, because the inputs are handwritten word images and the required outputs are class labels. As a baseline, we plan to build a small custom CNN consisting of convolution, nonlinearity, pooling, and fully connected classification layers. This will provide a reference point for understanding the difficulty of the dataset and for measuring the benefit of more advanced architectures.</w:t>
      </w:r>
    </w:p>
    <w:p w14:paraId="4AAAC981" w14:textId="77777777" w:rsidR="0087085A" w:rsidRDefault="00000000">
      <w:pPr>
        <w:spacing w:after="120" w:line="269" w:lineRule="auto"/>
        <w:ind w:firstLine="288"/>
      </w:pPr>
      <w:r>
        <w:t xml:space="preserve">Our main model will use transfer learning with ResNet18 or ResNet34. ResNet is a strong choice because it is a recognized advanced architecture, provides robust feature extraction, and is practical to train on a moderate-sized dataset. Transfer learning is especially appropriate here because pretrained visual </w:t>
      </w:r>
      <w:r>
        <w:lastRenderedPageBreak/>
        <w:t>representations can improve convergence and final performance when domain data is limited. We therefore propose a two-stage pipeline in which the first ResNet-based classifier performs clean-versus-crossed-out detection and the second performs fine-grained cross-out type classification.</w:t>
      </w:r>
    </w:p>
    <w:p w14:paraId="15014936" w14:textId="77777777" w:rsidR="0087085A" w:rsidRDefault="00000000">
      <w:pPr>
        <w:spacing w:after="120" w:line="269" w:lineRule="auto"/>
        <w:ind w:firstLine="288"/>
      </w:pPr>
      <w:r>
        <w:t>Although the course also introduced CRNN for handwritten text recognition, we do not propose CRNN as the main model for this project. CRNN is primarily designed for sequence transcription using CNN features, recurrent layers, and CTC loss. By contrast, the current project is fundamentally a visual detection and classification problem rather than a sequence-decoding problem. However, CRNN could be discussed later as a possible extension if we decide to study how cross-out-aware preprocessing affects recognition quality.</w:t>
      </w:r>
    </w:p>
    <w:p w14:paraId="6D624CF2" w14:textId="77777777" w:rsidR="0087085A" w:rsidRDefault="00000000">
      <w:pPr>
        <w:pStyle w:val="Heading1"/>
      </w:pPr>
      <w:r>
        <w:t>4. Data Preparation, Loss Functions, and Training Plan</w:t>
      </w:r>
    </w:p>
    <w:p w14:paraId="6F2EBFD2" w14:textId="77777777" w:rsidR="0087085A" w:rsidRDefault="00000000">
      <w:pPr>
        <w:spacing w:after="120" w:line="269" w:lineRule="auto"/>
        <w:ind w:firstLine="288"/>
      </w:pPr>
      <w:r>
        <w:t>We plan to resize the images to a fixed input size, normalize pixel values, and experiment with grayscale versus RGB input. To improve robustness, we will apply suitable data augmentation such as small rotations, translations, scaling, and moderate contrast variation. The independent test set will be kept separate and will not be used for model selection, while the validation split will be used for tuning and early stopping.</w:t>
      </w:r>
    </w:p>
    <w:p w14:paraId="6F81C84F" w14:textId="77777777" w:rsidR="0087085A" w:rsidRDefault="00000000">
      <w:pPr>
        <w:spacing w:after="120" w:line="269" w:lineRule="auto"/>
        <w:ind w:firstLine="288"/>
      </w:pPr>
      <w:r>
        <w:t>For the binary classification stage, we plan to use binary cross-entropy or standard two-class cross-entropy. For the cross-out type classifier, we plan to use categorical cross-entropy. If the class distribution is imbalanced, we may introduce weighted loss functions or balanced sampling. The initial optimizer will be Adam, together with learning-rate scheduling if required. We also plan to use regularization methods such as dropout or weight decay when appropriate.</w:t>
      </w:r>
    </w:p>
    <w:p w14:paraId="60EE63A0" w14:textId="77777777" w:rsidR="0087085A" w:rsidRDefault="00000000">
      <w:pPr>
        <w:pStyle w:val="Heading1"/>
      </w:pPr>
      <w:r>
        <w:t>5. Evaluation Metrics and Expected Outcome</w:t>
      </w:r>
    </w:p>
    <w:p w14:paraId="3470E4BE" w14:textId="77777777" w:rsidR="0087085A" w:rsidRDefault="00000000">
      <w:pPr>
        <w:spacing w:after="120" w:line="269" w:lineRule="auto"/>
        <w:ind w:firstLine="288"/>
      </w:pPr>
      <w:r>
        <w:t>Accuracy alone is not sufficient for this task, especially because some cross-out categories may be visually similar. Therefore, we plan to evaluate performance using accuracy, precision, recall, F1-score, and confusion matrices. The confusion matrix will help identify which cross-out styles are frequently confused and whether the two-stage formulation improves separability over a single-stage model.</w:t>
      </w:r>
    </w:p>
    <w:p w14:paraId="6A040AE9" w14:textId="77777777" w:rsidR="0087085A" w:rsidRDefault="00000000">
      <w:pPr>
        <w:spacing w:after="120" w:line="269" w:lineRule="auto"/>
        <w:ind w:firstLine="288"/>
      </w:pPr>
      <w:r>
        <w:t>In addition to evaluation on the provided test set, we will create a small custom dataset of around 50 images, as required by the project description, and use it to study generalization beyond the synthesized training examples. The expected outcome of the project is a solid baseline CNN, a stronger transfer-learning model based on ResNet, a comparison of modeling strategies, and an analysis of strengths, weaknesses, and future improvements. Overall, this project combines practical image classification, advanced deep learning methodology, and clear opportunities for meaningful experimentation within the scope of the course.</w:t>
      </w:r>
    </w:p>
    <w:p w14:paraId="38238E32" w14:textId="77777777" w:rsidR="0087085A" w:rsidRDefault="00000000">
      <w:pPr>
        <w:spacing w:before="160" w:after="80"/>
      </w:pPr>
      <w:r>
        <w:rPr>
          <w:b/>
          <w:color w:val="34495E"/>
        </w:rPr>
        <w:t>Planned scope summary</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3264"/>
        <w:gridCol w:w="3264"/>
        <w:gridCol w:w="3264"/>
      </w:tblGrid>
      <w:tr w:rsidR="0087085A" w14:paraId="19F4BF81" w14:textId="77777777">
        <w:trPr>
          <w:jc w:val="center"/>
        </w:trPr>
        <w:tc>
          <w:tcPr>
            <w:tcW w:w="3264" w:type="dxa"/>
            <w:shd w:val="clear" w:color="auto" w:fill="DCE6F1"/>
            <w:tcMar>
              <w:top w:w="100" w:type="dxa"/>
              <w:left w:w="120" w:type="dxa"/>
              <w:bottom w:w="100" w:type="dxa"/>
              <w:right w:w="120" w:type="dxa"/>
            </w:tcMar>
            <w:vAlign w:val="center"/>
          </w:tcPr>
          <w:p w14:paraId="4712F02D" w14:textId="77777777" w:rsidR="0087085A" w:rsidRDefault="00000000">
            <w:pPr>
              <w:jc w:val="center"/>
            </w:pPr>
            <w:r>
              <w:rPr>
                <w:b/>
                <w:sz w:val="20"/>
              </w:rPr>
              <w:t>Component</w:t>
            </w:r>
          </w:p>
        </w:tc>
        <w:tc>
          <w:tcPr>
            <w:tcW w:w="3264" w:type="dxa"/>
            <w:shd w:val="clear" w:color="auto" w:fill="DCE6F1"/>
            <w:tcMar>
              <w:top w:w="100" w:type="dxa"/>
              <w:left w:w="120" w:type="dxa"/>
              <w:bottom w:w="100" w:type="dxa"/>
              <w:right w:w="120" w:type="dxa"/>
            </w:tcMar>
            <w:vAlign w:val="center"/>
          </w:tcPr>
          <w:p w14:paraId="3C94CA49" w14:textId="77777777" w:rsidR="0087085A" w:rsidRDefault="00000000">
            <w:pPr>
              <w:jc w:val="center"/>
            </w:pPr>
            <w:r>
              <w:rPr>
                <w:b/>
                <w:sz w:val="20"/>
              </w:rPr>
              <w:t>Planned choice</w:t>
            </w:r>
          </w:p>
        </w:tc>
        <w:tc>
          <w:tcPr>
            <w:tcW w:w="3264" w:type="dxa"/>
            <w:shd w:val="clear" w:color="auto" w:fill="DCE6F1"/>
            <w:tcMar>
              <w:top w:w="100" w:type="dxa"/>
              <w:left w:w="120" w:type="dxa"/>
              <w:bottom w:w="100" w:type="dxa"/>
              <w:right w:w="120" w:type="dxa"/>
            </w:tcMar>
            <w:vAlign w:val="center"/>
          </w:tcPr>
          <w:p w14:paraId="3321277D" w14:textId="77777777" w:rsidR="0087085A" w:rsidRDefault="00000000">
            <w:pPr>
              <w:jc w:val="center"/>
            </w:pPr>
            <w:r>
              <w:rPr>
                <w:b/>
                <w:sz w:val="20"/>
              </w:rPr>
              <w:t>Purpose</w:t>
            </w:r>
          </w:p>
        </w:tc>
      </w:tr>
      <w:tr w:rsidR="0087085A" w14:paraId="30369942" w14:textId="77777777">
        <w:trPr>
          <w:jc w:val="center"/>
        </w:trPr>
        <w:tc>
          <w:tcPr>
            <w:tcW w:w="2448" w:type="dxa"/>
            <w:tcMar>
              <w:top w:w="100" w:type="dxa"/>
              <w:left w:w="120" w:type="dxa"/>
              <w:bottom w:w="100" w:type="dxa"/>
              <w:right w:w="120" w:type="dxa"/>
            </w:tcMar>
            <w:vAlign w:val="center"/>
          </w:tcPr>
          <w:p w14:paraId="5D636A37" w14:textId="77777777" w:rsidR="0087085A" w:rsidRDefault="00000000">
            <w:pPr>
              <w:spacing w:after="0"/>
              <w:jc w:val="center"/>
            </w:pPr>
            <w:r>
              <w:rPr>
                <w:sz w:val="19"/>
              </w:rPr>
              <w:t>Baseline</w:t>
            </w:r>
          </w:p>
        </w:tc>
        <w:tc>
          <w:tcPr>
            <w:tcW w:w="3168" w:type="dxa"/>
            <w:tcMar>
              <w:top w:w="100" w:type="dxa"/>
              <w:left w:w="120" w:type="dxa"/>
              <w:bottom w:w="100" w:type="dxa"/>
              <w:right w:w="120" w:type="dxa"/>
            </w:tcMar>
            <w:vAlign w:val="center"/>
          </w:tcPr>
          <w:p w14:paraId="49EE9C38" w14:textId="77777777" w:rsidR="0087085A" w:rsidRDefault="00000000">
            <w:pPr>
              <w:spacing w:after="0"/>
            </w:pPr>
            <w:r>
              <w:rPr>
                <w:sz w:val="19"/>
              </w:rPr>
              <w:t>Custom CNN</w:t>
            </w:r>
          </w:p>
        </w:tc>
        <w:tc>
          <w:tcPr>
            <w:tcW w:w="3168" w:type="dxa"/>
            <w:tcMar>
              <w:top w:w="100" w:type="dxa"/>
              <w:left w:w="120" w:type="dxa"/>
              <w:bottom w:w="100" w:type="dxa"/>
              <w:right w:w="120" w:type="dxa"/>
            </w:tcMar>
            <w:vAlign w:val="center"/>
          </w:tcPr>
          <w:p w14:paraId="61EBDAD2" w14:textId="77777777" w:rsidR="0087085A" w:rsidRDefault="00000000">
            <w:pPr>
              <w:spacing w:after="0"/>
            </w:pPr>
            <w:r>
              <w:rPr>
                <w:sz w:val="19"/>
              </w:rPr>
              <w:t>Reference performance</w:t>
            </w:r>
          </w:p>
        </w:tc>
      </w:tr>
      <w:tr w:rsidR="0087085A" w14:paraId="65CCB2B2" w14:textId="77777777">
        <w:trPr>
          <w:jc w:val="center"/>
        </w:trPr>
        <w:tc>
          <w:tcPr>
            <w:tcW w:w="2448" w:type="dxa"/>
            <w:tcMar>
              <w:top w:w="100" w:type="dxa"/>
              <w:left w:w="120" w:type="dxa"/>
              <w:bottom w:w="100" w:type="dxa"/>
              <w:right w:w="120" w:type="dxa"/>
            </w:tcMar>
            <w:vAlign w:val="center"/>
          </w:tcPr>
          <w:p w14:paraId="39A25331" w14:textId="77777777" w:rsidR="0087085A" w:rsidRDefault="00000000">
            <w:pPr>
              <w:spacing w:after="0"/>
              <w:jc w:val="center"/>
            </w:pPr>
            <w:r>
              <w:rPr>
                <w:sz w:val="19"/>
              </w:rPr>
              <w:t>Main model</w:t>
            </w:r>
          </w:p>
        </w:tc>
        <w:tc>
          <w:tcPr>
            <w:tcW w:w="3168" w:type="dxa"/>
            <w:tcMar>
              <w:top w:w="100" w:type="dxa"/>
              <w:left w:w="120" w:type="dxa"/>
              <w:bottom w:w="100" w:type="dxa"/>
              <w:right w:w="120" w:type="dxa"/>
            </w:tcMar>
            <w:vAlign w:val="center"/>
          </w:tcPr>
          <w:p w14:paraId="235E4CF4" w14:textId="77777777" w:rsidR="0087085A" w:rsidRDefault="00000000">
            <w:pPr>
              <w:spacing w:after="0"/>
            </w:pPr>
            <w:r>
              <w:rPr>
                <w:sz w:val="19"/>
              </w:rPr>
              <w:t>ResNet18/34 transfer learning</w:t>
            </w:r>
          </w:p>
        </w:tc>
        <w:tc>
          <w:tcPr>
            <w:tcW w:w="3168" w:type="dxa"/>
            <w:tcMar>
              <w:top w:w="100" w:type="dxa"/>
              <w:left w:w="120" w:type="dxa"/>
              <w:bottom w:w="100" w:type="dxa"/>
              <w:right w:w="120" w:type="dxa"/>
            </w:tcMar>
            <w:vAlign w:val="center"/>
          </w:tcPr>
          <w:p w14:paraId="73BAF16C" w14:textId="77777777" w:rsidR="0087085A" w:rsidRDefault="00000000">
            <w:pPr>
              <w:spacing w:after="0"/>
            </w:pPr>
            <w:r>
              <w:rPr>
                <w:sz w:val="19"/>
              </w:rPr>
              <w:t>Improved feature extraction</w:t>
            </w:r>
          </w:p>
        </w:tc>
      </w:tr>
      <w:tr w:rsidR="0087085A" w14:paraId="07EA285F" w14:textId="77777777">
        <w:trPr>
          <w:jc w:val="center"/>
        </w:trPr>
        <w:tc>
          <w:tcPr>
            <w:tcW w:w="2448" w:type="dxa"/>
            <w:tcMar>
              <w:top w:w="100" w:type="dxa"/>
              <w:left w:w="120" w:type="dxa"/>
              <w:bottom w:w="100" w:type="dxa"/>
              <w:right w:w="120" w:type="dxa"/>
            </w:tcMar>
            <w:vAlign w:val="center"/>
          </w:tcPr>
          <w:p w14:paraId="78F0373E" w14:textId="77777777" w:rsidR="0087085A" w:rsidRDefault="00000000">
            <w:pPr>
              <w:spacing w:after="0"/>
              <w:jc w:val="center"/>
            </w:pPr>
            <w:r>
              <w:rPr>
                <w:sz w:val="19"/>
              </w:rPr>
              <w:t>Formulation</w:t>
            </w:r>
          </w:p>
        </w:tc>
        <w:tc>
          <w:tcPr>
            <w:tcW w:w="3168" w:type="dxa"/>
            <w:tcMar>
              <w:top w:w="100" w:type="dxa"/>
              <w:left w:w="120" w:type="dxa"/>
              <w:bottom w:w="100" w:type="dxa"/>
              <w:right w:w="120" w:type="dxa"/>
            </w:tcMar>
            <w:vAlign w:val="center"/>
          </w:tcPr>
          <w:p w14:paraId="32844AE6" w14:textId="77777777" w:rsidR="0087085A" w:rsidRDefault="00000000">
            <w:pPr>
              <w:spacing w:after="0"/>
            </w:pPr>
            <w:r>
              <w:rPr>
                <w:sz w:val="19"/>
              </w:rPr>
              <w:t>Two-stage pipeline</w:t>
            </w:r>
          </w:p>
        </w:tc>
        <w:tc>
          <w:tcPr>
            <w:tcW w:w="3168" w:type="dxa"/>
            <w:tcMar>
              <w:top w:w="100" w:type="dxa"/>
              <w:left w:w="120" w:type="dxa"/>
              <w:bottom w:w="100" w:type="dxa"/>
              <w:right w:w="120" w:type="dxa"/>
            </w:tcMar>
            <w:vAlign w:val="center"/>
          </w:tcPr>
          <w:p w14:paraId="183A1952" w14:textId="77777777" w:rsidR="0087085A" w:rsidRDefault="00000000">
            <w:pPr>
              <w:spacing w:after="0"/>
            </w:pPr>
            <w:r>
              <w:rPr>
                <w:sz w:val="19"/>
              </w:rPr>
              <w:t>Interpretability and robustness</w:t>
            </w:r>
          </w:p>
        </w:tc>
      </w:tr>
      <w:tr w:rsidR="0087085A" w14:paraId="319EC212" w14:textId="77777777">
        <w:trPr>
          <w:jc w:val="center"/>
        </w:trPr>
        <w:tc>
          <w:tcPr>
            <w:tcW w:w="2448" w:type="dxa"/>
            <w:tcMar>
              <w:top w:w="100" w:type="dxa"/>
              <w:left w:w="120" w:type="dxa"/>
              <w:bottom w:w="100" w:type="dxa"/>
              <w:right w:w="120" w:type="dxa"/>
            </w:tcMar>
            <w:vAlign w:val="center"/>
          </w:tcPr>
          <w:p w14:paraId="3D1B8639" w14:textId="77777777" w:rsidR="0087085A" w:rsidRDefault="00000000">
            <w:pPr>
              <w:spacing w:after="0"/>
              <w:jc w:val="center"/>
            </w:pPr>
            <w:r>
              <w:rPr>
                <w:sz w:val="19"/>
              </w:rPr>
              <w:t>Metrics</w:t>
            </w:r>
          </w:p>
        </w:tc>
        <w:tc>
          <w:tcPr>
            <w:tcW w:w="3168" w:type="dxa"/>
            <w:tcMar>
              <w:top w:w="100" w:type="dxa"/>
              <w:left w:w="120" w:type="dxa"/>
              <w:bottom w:w="100" w:type="dxa"/>
              <w:right w:w="120" w:type="dxa"/>
            </w:tcMar>
            <w:vAlign w:val="center"/>
          </w:tcPr>
          <w:p w14:paraId="63F91E02" w14:textId="77777777" w:rsidR="0087085A" w:rsidRDefault="00000000">
            <w:pPr>
              <w:spacing w:after="0"/>
            </w:pPr>
            <w:r>
              <w:rPr>
                <w:sz w:val="19"/>
              </w:rPr>
              <w:t xml:space="preserve">Acc., Precision, Recall, F1, </w:t>
            </w:r>
            <w:r>
              <w:rPr>
                <w:sz w:val="19"/>
              </w:rPr>
              <w:lastRenderedPageBreak/>
              <w:t>confusion matrix</w:t>
            </w:r>
          </w:p>
        </w:tc>
        <w:tc>
          <w:tcPr>
            <w:tcW w:w="3168" w:type="dxa"/>
            <w:tcMar>
              <w:top w:w="100" w:type="dxa"/>
              <w:left w:w="120" w:type="dxa"/>
              <w:bottom w:w="100" w:type="dxa"/>
              <w:right w:w="120" w:type="dxa"/>
            </w:tcMar>
            <w:vAlign w:val="center"/>
          </w:tcPr>
          <w:p w14:paraId="670122BE" w14:textId="77777777" w:rsidR="0087085A" w:rsidRDefault="00000000">
            <w:pPr>
              <w:spacing w:after="0"/>
            </w:pPr>
            <w:r>
              <w:rPr>
                <w:sz w:val="19"/>
              </w:rPr>
              <w:lastRenderedPageBreak/>
              <w:t>Complete evaluation</w:t>
            </w:r>
          </w:p>
        </w:tc>
      </w:tr>
      <w:tr w:rsidR="0087085A" w14:paraId="105A6F8D" w14:textId="77777777">
        <w:trPr>
          <w:jc w:val="center"/>
        </w:trPr>
        <w:tc>
          <w:tcPr>
            <w:tcW w:w="2448" w:type="dxa"/>
            <w:tcMar>
              <w:top w:w="100" w:type="dxa"/>
              <w:left w:w="120" w:type="dxa"/>
              <w:bottom w:w="100" w:type="dxa"/>
              <w:right w:w="120" w:type="dxa"/>
            </w:tcMar>
            <w:vAlign w:val="center"/>
          </w:tcPr>
          <w:p w14:paraId="3287E75C" w14:textId="77777777" w:rsidR="0087085A" w:rsidRDefault="00000000">
            <w:pPr>
              <w:spacing w:after="0"/>
              <w:jc w:val="center"/>
            </w:pPr>
            <w:r>
              <w:rPr>
                <w:sz w:val="19"/>
              </w:rPr>
              <w:t>Extra test</w:t>
            </w:r>
          </w:p>
        </w:tc>
        <w:tc>
          <w:tcPr>
            <w:tcW w:w="3168" w:type="dxa"/>
            <w:tcMar>
              <w:top w:w="100" w:type="dxa"/>
              <w:left w:w="120" w:type="dxa"/>
              <w:bottom w:w="100" w:type="dxa"/>
              <w:right w:w="120" w:type="dxa"/>
            </w:tcMar>
            <w:vAlign w:val="center"/>
          </w:tcPr>
          <w:p w14:paraId="22C37E74" w14:textId="77777777" w:rsidR="0087085A" w:rsidRDefault="00000000">
            <w:pPr>
              <w:spacing w:after="0"/>
            </w:pPr>
            <w:r>
              <w:rPr>
                <w:sz w:val="19"/>
              </w:rPr>
              <w:t>Custom dataset (~50 images)</w:t>
            </w:r>
          </w:p>
        </w:tc>
        <w:tc>
          <w:tcPr>
            <w:tcW w:w="3168" w:type="dxa"/>
            <w:tcMar>
              <w:top w:w="100" w:type="dxa"/>
              <w:left w:w="120" w:type="dxa"/>
              <w:bottom w:w="100" w:type="dxa"/>
              <w:right w:w="120" w:type="dxa"/>
            </w:tcMar>
            <w:vAlign w:val="center"/>
          </w:tcPr>
          <w:p w14:paraId="40D6ED4D" w14:textId="77777777" w:rsidR="0087085A" w:rsidRDefault="00000000">
            <w:pPr>
              <w:spacing w:after="0"/>
            </w:pPr>
            <w:r>
              <w:rPr>
                <w:sz w:val="19"/>
              </w:rPr>
              <w:t>Generalization check</w:t>
            </w:r>
          </w:p>
        </w:tc>
      </w:tr>
    </w:tbl>
    <w:p w14:paraId="7876401F" w14:textId="77777777" w:rsidR="0045161D" w:rsidRDefault="0045161D"/>
    <w:sectPr w:rsidR="0045161D" w:rsidSect="00034616">
      <w:headerReference w:type="default" r:id="rId8"/>
      <w:footerReference w:type="default" r:id="rId9"/>
      <w:pgSz w:w="12240" w:h="15840"/>
      <w:pgMar w:top="1008" w:right="1224" w:bottom="936"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1B513" w14:textId="77777777" w:rsidR="0045161D" w:rsidRDefault="0045161D">
      <w:pPr>
        <w:spacing w:after="0" w:line="240" w:lineRule="auto"/>
      </w:pPr>
      <w:r>
        <w:separator/>
      </w:r>
    </w:p>
  </w:endnote>
  <w:endnote w:type="continuationSeparator" w:id="0">
    <w:p w14:paraId="7B1C6BD1" w14:textId="77777777" w:rsidR="0045161D" w:rsidRDefault="00451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97B7" w14:textId="77777777" w:rsidR="0087085A" w:rsidRDefault="00000000">
    <w:pPr>
      <w:pStyle w:val="Footer"/>
    </w:pPr>
    <w:r>
      <w:rPr>
        <w:color w:val="646464"/>
        <w:sz w:val="17"/>
      </w:rPr>
      <w:t>Cross-Out Detection and Fine-Grained Cross-Out Type Classification</w:t>
    </w:r>
  </w:p>
  <w:p w14:paraId="7043012C" w14:textId="77777777" w:rsidR="0087085A" w:rsidRDefault="00000000">
    <w:pPr>
      <w:jc w:val="right"/>
    </w:pPr>
    <w:r>
      <w:rPr>
        <w:color w:val="646464"/>
        <w:sz w:val="17"/>
      </w:rPr>
      <w:fldChar w:fldCharType="begin"/>
    </w:r>
    <w:r>
      <w:rPr>
        <w:color w:val="646464"/>
        <w:sz w:val="17"/>
      </w:rPr>
      <w:instrText>PAGE</w:instrText>
    </w:r>
    <w:r w:rsidR="00E06F8A">
      <w:rPr>
        <w:color w:val="646464"/>
        <w:sz w:val="17"/>
      </w:rPr>
      <w:fldChar w:fldCharType="separate"/>
    </w:r>
    <w:r w:rsidR="00E06F8A">
      <w:rPr>
        <w:noProof/>
        <w:color w:val="646464"/>
        <w:sz w:val="17"/>
      </w:rPr>
      <w:t>1</w:t>
    </w:r>
    <w:r>
      <w:rPr>
        <w:color w:val="6464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C5C2F" w14:textId="77777777" w:rsidR="0045161D" w:rsidRDefault="0045161D">
      <w:pPr>
        <w:spacing w:after="0" w:line="240" w:lineRule="auto"/>
      </w:pPr>
      <w:r>
        <w:separator/>
      </w:r>
    </w:p>
  </w:footnote>
  <w:footnote w:type="continuationSeparator" w:id="0">
    <w:p w14:paraId="406E0B66" w14:textId="77777777" w:rsidR="0045161D" w:rsidRDefault="00451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EB13" w14:textId="77777777" w:rsidR="0087085A" w:rsidRDefault="00000000">
    <w:r>
      <w:rPr>
        <w:color w:val="646464"/>
        <w:sz w:val="18"/>
      </w:rPr>
      <w:t>Advanced Deep Learning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829717">
    <w:abstractNumId w:val="8"/>
  </w:num>
  <w:num w:numId="2" w16cid:durableId="1489832287">
    <w:abstractNumId w:val="6"/>
  </w:num>
  <w:num w:numId="3" w16cid:durableId="688486969">
    <w:abstractNumId w:val="5"/>
  </w:num>
  <w:num w:numId="4" w16cid:durableId="172303825">
    <w:abstractNumId w:val="4"/>
  </w:num>
  <w:num w:numId="5" w16cid:durableId="2143649178">
    <w:abstractNumId w:val="7"/>
  </w:num>
  <w:num w:numId="6" w16cid:durableId="260333996">
    <w:abstractNumId w:val="3"/>
  </w:num>
  <w:num w:numId="7" w16cid:durableId="1088312337">
    <w:abstractNumId w:val="2"/>
  </w:num>
  <w:num w:numId="8" w16cid:durableId="1650330900">
    <w:abstractNumId w:val="1"/>
  </w:num>
  <w:num w:numId="9" w16cid:durableId="71049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161D"/>
    <w:rsid w:val="006A7708"/>
    <w:rsid w:val="0087085A"/>
    <w:rsid w:val="0097304A"/>
    <w:rsid w:val="00AA1D8D"/>
    <w:rsid w:val="00B47730"/>
    <w:rsid w:val="00CB0664"/>
    <w:rsid w:val="00E06F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8013D"/>
  <w14:defaultImageDpi w14:val="300"/>
  <w15:docId w15:val="{7041EBAC-A736-4162-8F91-E421EE128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4495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3</Pages>
  <Words>935</Words>
  <Characters>5332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Shameena Mohammed Nabeel</cp:lastModifiedBy>
  <cp:revision>2</cp:revision>
  <dcterms:created xsi:type="dcterms:W3CDTF">2026-04-08T20:45:00Z</dcterms:created>
  <dcterms:modified xsi:type="dcterms:W3CDTF">2026-04-08T20:45:00Z</dcterms:modified>
  <cp:category/>
</cp:coreProperties>
</file>