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3B82F6"/>
          <w:sz w:val="18"/>
          <w:szCs w:val="18"/>
        </w:rPr>
        <w:t xml:space="preserve">PRODUCT REQUIREMENTS DOCUMENT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CivicPulse</w:t>
      </w:r>
    </w:p>
    <w:p>
      <w:pPr>
        <w:spacing w:before="0"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Atlas Edition  •  World Wide Vibes Hackathon 2026</w:t>
      </w:r>
    </w:p>
    <w:p>
      <w:pPr>
        <w:pBdr>
          <w:bottom w:val="single" w:color="2563EB" w:sz="6"/>
        </w:pBdr>
        <w:spacing w:before="0" w:after="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"We turn open data into open doors."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Hackathon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World Wide Vibes 2026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Deadline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 9, 2026 — 9:00 AM CT</w:t>
            </w:r>
          </w:p>
        </w:tc>
      </w:tr>
      <w:tr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Antigravity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2.0 — Updated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CivicPulse is a real-time civic intelligence platform that ingests 10 years of Montgomery, Alabama's open government data — building permits, crime reports, and city expenditures — stores it in MongoDB Atlas, and surfaces it through a 3D geospatial interface powered by Google Gemini AI.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with Next.js 15 and MapTiler, the platform serves three underserved groups who have never had access to this data in a usable form: entrepreneurs making high-stakes location decisions, local contractors locked out of government procurement, and residents trying to hold officials accountable for neighborhood neglect.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 Problem Statement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Montgomery publishes millions of data points annually on a government portal that virtually no citizen visits. The raw CSVs are unindexed, unvisualized, and inaccessible without technical expertise. Three groups pay a serious price:</w:t>
      </w:r>
    </w:p>
    <w:p>
      <w:pPr>
        <w:spacing w:before="6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20"/>
        <w:gridCol w:w="26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🔴  Entrepreneurs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50% of new businesses fail within 5 years. Location is the #1 silent killer — 10 years of predictive permit data already exists but is invisible.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Lost savings, failed dreams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🟡  Contractors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80% of city contracts go to the same 20 dominant vendors. Local shops don't know bids are coming and can't write proposals.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Lost revenue, stalled growth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🟢  Residents</w:t>
            </w:r>
          </w:p>
        </w:tc>
        <w:tc>
          <w:tcPr>
            <w:tcW w:type="dxa" w:w="5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Systemic neighborhood neglect is felt daily but nearly impossible to quantify and present to elected officials in a credible way.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Unaddressed inequity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 Goals &amp; Success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Surface survival intelligence for entrepreneurs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Survival score for any Montgomery address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3 sec response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Match local contractors to city procurement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Contracts matched to scraped business profiles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≥ 80% match accuracy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Quantify civic equity gaps for residents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Civic Health Score per neighborhood click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4-dimension breakdown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AI-powered actionable documents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Gemini outputs: prospectus, bid, letter, chat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5 sec generation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Enable PDF export for all AI outputs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jsPDF export on all 3 modes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Branded, one-click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Ship demo-ready on Vercel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URL, public GitHub, mobile-tested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 9 — 8:30 AM CT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 Product Features — Three User Modes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 Mode 1 — The Entrepreneur: Predictive Site Selection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 entrepreneur types a Montgomery address (with MapTiler geocoding autocomplete) and selects a business category — restaurant, salon, retail, auto, cafe, gym, barbershop, clinic, pharmacy, or bakery. CivicPulse queries MongoDB Atlas with $geoNear to pull 10 years of commercial permits within a 1-mile radius, then computes a Business Survival Score (0–100).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 formula: (active permits / total permits opened) ×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modified by: crime density (0.5mi radius), city investment trend, competitor saturation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5-Year Survival Trend Chart displayed using Recharts (historical viability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Business category changes dynamically shift heatmap pillars on the map (each industry has unique viability multipliers — Pharmacy 1.2×, Gym 0.75×,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Gemini generates a 3-paragraph Location Prospectus with data-backed lease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3 alternative high-scoring addresses returned for the same business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One-click PDF export of AI prospectus with CivicPulse branding via jsPDF</w:t>
      </w:r>
    </w:p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🟡  Mode 2 — The Contractor: B2G Procurement Engine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contractor dashboard displays upcoming city contracts predicted from historical expenditure patterns. CivicPulse cross-references Bright Data-scraped local business profiles to match contractors by industry and geography.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Identifies recurring contract patterns (e.g. ~$42k landscaping every April)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Contract cards show: category, estimated value, historical frequency, predicted award date, match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One-click Google Gemini generation of a complete 5-section government bid proposal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Bid includes: cover letter, scope of work, pricing schedule, timeline, and value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as .txt or export as PDF via jsPDF</w:t>
      </w:r>
    </w:p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🟢  Mode 3 — The Resident: Civic Equity Tracker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resident clicks any neighborhood on the map. CivicPulse computes a Civic Health Score (0–100) across four dimensions, comparing it against Montgomery's wealthiest district (Garden District).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Infrastructure Score — city expenditure per capita vs. city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Permit Velocity Score — rate of new commercial permits (development activity)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Safety Score — crime incident density on an inverse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Contract Equity Score — % of city contracts going to local businesses in the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Side-by-side dollar investment gap vs. Garden District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Gemini drafts a personalized 4-paragraph advocacy letter addressed to the resident's specific council member, pre-filled with exact figures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to clipboard or export as PDF</w:t>
      </w:r>
    </w:p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💬  Mode 4 — Floating AI Chat Assistant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persistent floating AI chat bubble available across all three modes. Users can ask natural language questions about the data — e.g. 'What's the safest neighborhood for a pharmacy?' — and receive Gemini-powered responses grounded in the live civic dataset.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 Technology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 Frontend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Next.js 15 + TypeScript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 shell, routing, SSR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Mapping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MapTiler SDK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3D map, data pillars, geocoding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Charts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5-Year Survival Trend charts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Animation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 &amp; component animations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Sonner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 notifications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jsPDF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Branded AI output exports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UI Primitives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Radix UI (shadcn)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Accessible component library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Dark mode design system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 Backend &amp; Infrastructure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API Server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endpoints, data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MongoDB Atlas M0 + $geoNear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Spatial queries: permits, crimes, expenditures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Gemini (GenAI SDK)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4 AI text generation modes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Scraping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Bright Data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business profiles for contractor matching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Pandas, PyMongo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Cleaning, loading, flat JSON fallbacks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URL, mobile-tested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 Data Sources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20"/>
        <w:gridCol w:w="1600"/>
        <w:gridCol w:w="2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Montgomery Open Data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Building Permits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1,000+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Survival score calculation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Montgomery Open Data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Crime Incidents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2,000+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Safety score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Montgomery Open Data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City Expenditures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Investment trend, equity scoring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Bright Data (scraped)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Businesses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20–50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Contractor matching (Mode 2)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 Build Status — What's Done vs. Left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 Person 2 — Frontend (COMPLETE)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1500"/>
        <w:gridCol w:w="1500"/>
      </w:tblGrid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Animated landing page with 3D CSS globe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— 3 modes + map + side panels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app/page.tsx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MapTiler 3D map + dynamic heatmap pillars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civic-map.tsx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Address autocomplete — MapTiler Geocoding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address-autocomplete.tsx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Entrepreneur panel (Mode 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entrepreneur-panel.tsx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Contractor panel (Mode 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contractor-panel.tsx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Resident panel (Mode 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resident-panel.tsx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5-Year Survival Trend Chart (Recharts)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entrepreneur-panel.tsx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Chat floating assistant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ai-chat.tsx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export (jsPDF) on all AI outputs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export-pdf.ts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 notifications (Sonner)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panels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Keyboard shortcuts (1/2/3 mode switching)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app/page.tsx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 tour — 3-step first visit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onboarding-tour.tsx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Loading skeleton cards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skeleton-cards.tsx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Animated score ring visualization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score-ring.tsx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 Person 1 — Backend (TODO)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0"/>
        <w:gridCol w:w="2200"/>
      </w:tblGrid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scripts/gemini_api.py — Gemini wrapper (currently using cached fallbacks)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up Bright Data scraping → populate data/businesses_scraped.json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data/businesses_fallback.json with 10–20 hardcoded Montgomery businesses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Wire MongoDB into main.py endpoints (currently reads flat JSON files)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all API endpoints with real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 Person 3 — Database + AI (TODO)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0"/>
        <w:gridCol w:w="2200"/>
      </w:tblGrid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Provision MongoDB Atlas M0 cluster with database: civicpulse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collections: permits, crimes, expenditures, businesses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2dsphere indexes on all geospatial fields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 scripts/load_to_mongo.py to seed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Gemini prompt templates for all 4 modes (entrepreneur, contractor, resident, chat)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  <w:tr>
        <w:tc>
          <w:tcPr>
            <w:tcW w:type="dxa" w:w="7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$geoNear queries return correct spatial results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🔧 TODO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 Non-Functional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 Reliability &amp; Fallbacks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Response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Gemini slow/down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/api/generate returns hardcoded cached outputs per mode instantly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MongoDB unreachable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reads from flat block_scores.json — MongoDB is additive, flat JSON always works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Bright Data scrape fails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businesses_fallback.json auto-loaded if scraped file is empty or missing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MapTiler down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unlikely — API key embedded. Falls back to placeholder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 Performance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Survival score query (MongoDB $geoNear): &lt; 3 seconds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Gemini AI text generation: &lt;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 load with 3D pillars: &lt; 4 seconds on broadband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export: &lt; 2 seconds client-side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8.3  Compatibility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Mobile-responsive layout — tested on Vercel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Modern browsers: Chrome, Safari, Firefox (MapTiler SDK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.env required on frontend — MapTiler key hardcoded in civic-map.tsx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 Business Model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2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Free / Public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Residents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Civic Equity map — hold officials accountable with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Entrepreneur SaaS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Small business owners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$79 / mo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Predictive site selection before signing a lease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Contractor Pro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service businesses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$49 / mo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Contract matching + AI bid drafting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City License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Municipal governments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$25k / yr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White-labeled platform for vendor diversity programs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Regional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Developers, banks, real estate</w:t>
            </w:r>
          </w:p>
        </w:tc>
        <w:tc>
          <w:tcPr>
            <w:tcW w:type="dxa" w:w="1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$500 / mo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Raw geospatial economic scoring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TAM: 19,000+ U.S. cities. Civic data transparency is a legal mandate (FOIA). CivicPulse is a compliance product, not just a tool.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563EB" w:sz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 Submission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1500"/>
        <w:gridCol w:w="1500"/>
      </w:tblGrid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 complete — landing page + dashboard with all 3 modes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Chat, PDF export, autocomplete, trend charts, toasts, onboarding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Backend Gemini integration live (not cached fallbacks)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MongoDB Atlas provisioned and seeded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 least ONE real Montgomery address returns a real survival score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1+3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 least ONE Gemini-generated output is live (not cached)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1+3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Bright Data scraping produces real business 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URL on Vercel — tested on mobile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repo public with clear README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Demo rehearsed under 90 seconds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Submission form: name, description, live URL, GitHub 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  <w:tr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Sponsor tech listed: MongoDB Atlas, Bright Data, Google Gemini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☐ TODO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2563EB" w:sz="4"/>
        </w:pBdr>
        <w:spacing w:before="200" w:after="6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CivicPulse  •  World Wide Vibes Hackathon 2026  •  Generated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2026-03-08T15:06:31.478Z</dcterms:created>
  <dcterms:modified xsi:type="dcterms:W3CDTF">2026-03-08T15:06:31.479Z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