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color w:val="14532D"/>
          <w:sz w:val="40"/>
        </w:rPr>
        <w:t>Chirag Singhal</w:t>
      </w:r>
    </w:p>
    <w:p>
      <w:pPr>
        <w:spacing w:after="0" w:before="0"/>
        <w:jc w:val="center"/>
      </w:pPr>
      <w:r>
        <w:rPr>
          <w:b/>
          <w:sz w:val="19"/>
        </w:rPr>
        <w:t>Software Engineer · SAP CPQ / Lead-to-Cash · Backend &amp; Applied AI</w:t>
      </w:r>
    </w:p>
    <w:p>
      <w:pPr>
        <w:spacing w:after="80" w:before="0"/>
        <w:jc w:val="center"/>
      </w:pPr>
      <w:r>
        <w:rPr>
          <w:sz w:val="18"/>
        </w:rPr>
        <w:t>Ghaziabad, Uttar Pradesh, India | +91 74284-49707 | chirag@oriz.in | oriz.in | github.com/chirag127 | linkedin.com/in/chirag127</w:t>
      </w:r>
    </w:p>
    <w:p>
      <w:pPr>
        <w:spacing w:after="40" w:before="120"/>
        <w:pBdr>
          <w:bottom w:val="single" w:sz="6" w:space="1" w:color="14532d"/>
        </w:pBdr>
      </w:pPr>
      <w:r>
        <w:rPr>
          <w:b/>
          <w:color w:val="14532D"/>
          <w:sz w:val="22"/>
        </w:rPr>
        <w:t>SUMMARY</w:t>
      </w:r>
    </w:p>
    <w:p>
      <w:pPr>
        <w:spacing w:after="60" w:before="0"/>
      </w:pPr>
      <w:r>
        <w:rPr>
          <w:sz w:val="19"/>
        </w:rPr>
        <w:t>Software Engineer on the SAP CPQ (Configure-Price-Quote) Lead-to-Cash platform at TCS, supporting the quote-to-order lifecycle across 20+ functional areas and building internal tooling to accelerate it. Open-source builder — Model Context Protocol (MCP) servers, browser extensions, and the free oriz.in tools family. JEE Advanced 2020 AIR 11870; college topper (CGPA 8.81).</w:t>
      </w:r>
    </w:p>
    <w:p>
      <w:pPr>
        <w:spacing w:after="40" w:before="120"/>
        <w:pBdr>
          <w:bottom w:val="single" w:sz="6" w:space="1" w:color="14532d"/>
        </w:pBdr>
      </w:pPr>
      <w:r>
        <w:rPr>
          <w:b/>
          <w:color w:val="14532D"/>
          <w:sz w:val="22"/>
        </w:rPr>
        <w:t>EXPERIENCE</w:t>
      </w:r>
    </w:p>
    <w:p>
      <w:pPr>
        <w:tabs>
          <w:tab w:pos="10080" w:val="right"/>
        </w:tabs>
        <w:spacing w:after="20" w:before="0"/>
      </w:pPr>
      <w:r>
        <w:rPr>
          <w:b/>
          <w:sz w:val="20"/>
        </w:rPr>
        <w:t>Software Engineer — Tata Consultancy Services</w:t>
      </w:r>
      <w:r>
        <w:rPr>
          <w:color w:val="555555"/>
          <w:sz w:val="18"/>
        </w:rPr>
        <w:tab/>
        <w:t>Bhubaneswar, India · Jun 2025 – Present</w:t>
      </w:r>
    </w:p>
    <w:p>
      <w:pPr>
        <w:pStyle w:val="ListBullet"/>
        <w:spacing w:after="20"/>
        <w:ind w:left="288"/>
      </w:pPr>
      <w:r>
        <w:rPr>
          <w:sz w:val="19"/>
        </w:rPr>
        <w:t>Support the SAP CPQ Lead-to-Cash platform across 20+ functional areas — Bill of Materials &amp; Pricing, Opportunity Management, Quote Info &amp; Terms, Deal Reviews &amp; Approvals, Provisioning, Contracting, OBV, and Public Cloud Order Management.</w:t>
      </w:r>
    </w:p>
    <w:p>
      <w:pPr>
        <w:pStyle w:val="ListBullet"/>
        <w:spacing w:after="20"/>
        <w:ind w:left="288"/>
      </w:pPr>
      <w:r>
        <w:rPr>
          <w:sz w:val="19"/>
        </w:rPr>
        <w:t>Built a hybrid-RAG search and documentation system over the CPQ onboarding knowledge base (100+ videos, 40+ decks) to speed ticket resolution and onboarding; currently completing the Cloud Quote KT.</w:t>
      </w:r>
    </w:p>
    <w:p>
      <w:pPr>
        <w:pStyle w:val="ListBullet"/>
        <w:spacing w:after="20"/>
        <w:ind w:left="288"/>
      </w:pPr>
      <w:r>
        <w:rPr>
          <w:sz w:val="19"/>
        </w:rPr>
        <w:t>Automate pricing/configuration validation and CI/CD workflows in Python; build React dashboards for backend configuration visibility.</w:t>
      </w:r>
    </w:p>
    <w:p>
      <w:pPr>
        <w:tabs>
          <w:tab w:pos="10080" w:val="right"/>
        </w:tabs>
        <w:spacing w:after="20" w:before="0"/>
      </w:pPr>
      <w:r>
        <w:rPr>
          <w:b/>
          <w:sz w:val="20"/>
        </w:rPr>
        <w:t>Software Developer — Full Stack — QRsay.com</w:t>
      </w:r>
      <w:r>
        <w:rPr>
          <w:color w:val="555555"/>
          <w:sz w:val="18"/>
        </w:rPr>
        <w:tab/>
        <w:t>Remote · Jul 2023 – May 2025</w:t>
      </w:r>
    </w:p>
    <w:p>
      <w:pPr>
        <w:pStyle w:val="ListBullet"/>
        <w:spacing w:after="20"/>
        <w:ind w:left="288"/>
      </w:pPr>
      <w:r>
        <w:rPr>
          <w:sz w:val="19"/>
        </w:rPr>
        <w:t>Built and maintained a food-commerce platform (Python / Node.js / MongoDB).</w:t>
      </w:r>
    </w:p>
    <w:p>
      <w:pPr>
        <w:pStyle w:val="ListBullet"/>
        <w:spacing w:after="20"/>
        <w:ind w:left="288"/>
      </w:pPr>
      <w:r>
        <w:rPr>
          <w:sz w:val="19"/>
        </w:rPr>
        <w:t>Designed an event-driven order-processing pipeline on Apache Kafka; integrated Razorpay with HMAC-verified webhooks; cut API latency via query tuning and Redis caching.</w:t>
      </w:r>
    </w:p>
    <w:p>
      <w:pPr>
        <w:spacing w:after="40" w:before="120"/>
        <w:pBdr>
          <w:bottom w:val="single" w:sz="6" w:space="1" w:color="14532d"/>
        </w:pBdr>
      </w:pPr>
      <w:r>
        <w:rPr>
          <w:b/>
          <w:color w:val="14532D"/>
          <w:sz w:val="22"/>
        </w:rPr>
        <w:t>OPEN-SOURCE PROJECTS</w:t>
      </w:r>
    </w:p>
    <w:p>
      <w:pPr>
        <w:pStyle w:val="ListBullet"/>
        <w:spacing w:after="20"/>
        <w:ind w:left="288"/>
      </w:pPr>
      <w:r>
        <w:rPr>
          <w:sz w:val="19"/>
        </w:rPr>
        <w:t>oriz.in (flagship) — a privacy-first family of client-side web tools + live-data APIs; compute runs in-browser or on Cloudflare Workers. Publishes reusable @chirag127/* npm packages. — oriz.in</w:t>
      </w:r>
    </w:p>
    <w:p>
      <w:pPr>
        <w:pStyle w:val="ListBullet"/>
        <w:spacing w:after="20"/>
        <w:ind w:left="288"/>
      </w:pPr>
      <w:r>
        <w:rPr>
          <w:sz w:val="19"/>
        </w:rPr>
        <w:t>Clear-Thought MCP Server (36 stars, TypeScript) — Model Context Protocol server exposing 16 structured-thinking tools; zero runtime deps beyond the MCP SDK. — github.com/chirag127/Clear-Thought-MCP-server</w:t>
      </w:r>
    </w:p>
    <w:p>
      <w:pPr>
        <w:pStyle w:val="ListBullet"/>
        <w:spacing w:after="20"/>
        <w:ind w:left="288"/>
      </w:pPr>
      <w:r>
        <w:rPr>
          <w:sz w:val="19"/>
        </w:rPr>
        <w:t>bookmark-mind (10 stars, JavaScript) — Chrome extension that auto-categorises bookmarks via a local LLM call; no cloud round-trip. — github.com/chirag127/bookmark-mind</w:t>
      </w:r>
    </w:p>
    <w:p>
      <w:pPr>
        <w:pStyle w:val="ListBullet"/>
        <w:spacing w:after="20"/>
        <w:ind w:left="288"/>
      </w:pPr>
      <w:r>
        <w:rPr>
          <w:sz w:val="19"/>
        </w:rPr>
        <w:t>Also: Stochastic-Thinking MCP · YouTube AI Navigator · OmniDistribute · olivia · sponsorblock-ai — github.com/chirag127</w:t>
      </w:r>
    </w:p>
    <w:p>
      <w:pPr>
        <w:spacing w:after="40" w:before="120"/>
        <w:pBdr>
          <w:bottom w:val="single" w:sz="6" w:space="1" w:color="14532d"/>
        </w:pBdr>
      </w:pPr>
      <w:r>
        <w:rPr>
          <w:b/>
          <w:color w:val="14532D"/>
          <w:sz w:val="22"/>
        </w:rPr>
        <w:t>SKILLS</w:t>
      </w:r>
    </w:p>
    <w:p>
      <w:pPr>
        <w:spacing w:after="20" w:before="0"/>
      </w:pPr>
      <w:r>
        <w:rPr>
          <w:b/>
          <w:sz w:val="19"/>
        </w:rPr>
        <w:t xml:space="preserve">Languages: </w:t>
      </w:r>
      <w:r>
        <w:rPr>
          <w:sz w:val="19"/>
        </w:rPr>
        <w:t>TypeScript, Python, JavaScript, SQL, Bash</w:t>
      </w:r>
    </w:p>
    <w:p>
      <w:pPr>
        <w:spacing w:after="20" w:before="0"/>
      </w:pPr>
      <w:r>
        <w:rPr>
          <w:b/>
          <w:sz w:val="19"/>
        </w:rPr>
        <w:t xml:space="preserve">Frontend: </w:t>
      </w:r>
      <w:r>
        <w:rPr>
          <w:sz w:val="19"/>
        </w:rPr>
        <w:t>React, Astro, Tailwind CSS, browser extensions (Chrome/Firefox)</w:t>
      </w:r>
    </w:p>
    <w:p>
      <w:pPr>
        <w:spacing w:after="20" w:before="0"/>
      </w:pPr>
      <w:r>
        <w:rPr>
          <w:b/>
          <w:sz w:val="19"/>
        </w:rPr>
        <w:t xml:space="preserve">Backend: </w:t>
      </w:r>
      <w:r>
        <w:rPr>
          <w:sz w:val="19"/>
        </w:rPr>
        <w:t>Node.js, FastAPI, Flask, Express.js, REST APIs</w:t>
      </w:r>
    </w:p>
    <w:p>
      <w:pPr>
        <w:spacing w:after="20" w:before="0"/>
      </w:pPr>
      <w:r>
        <w:rPr>
          <w:b/>
          <w:sz w:val="19"/>
        </w:rPr>
        <w:t xml:space="preserve">AI / LLM: </w:t>
      </w:r>
      <w:r>
        <w:rPr>
          <w:sz w:val="19"/>
        </w:rPr>
        <w:t>MCP server development, multi-provider LLM integration (Gemini, Groq, Mistral, NVIDIA NIM), RAG pipelines, web scraping (Playwright / httpx / BeautifulSoup)</w:t>
      </w:r>
    </w:p>
    <w:p>
      <w:pPr>
        <w:spacing w:after="20" w:before="0"/>
      </w:pPr>
      <w:r>
        <w:rPr>
          <w:b/>
          <w:sz w:val="19"/>
        </w:rPr>
        <w:t xml:space="preserve">Data &amp; Infra: </w:t>
      </w:r>
      <w:r>
        <w:rPr>
          <w:sz w:val="19"/>
        </w:rPr>
        <w:t>PostgreSQL (Neon / Supabase), Turso, Redis, MongoDB, Cloudflare Workers &amp; Pages, Firebase, Docker, GitHub Actions CI/CD</w:t>
      </w:r>
    </w:p>
    <w:p>
      <w:pPr>
        <w:spacing w:after="40" w:before="120"/>
        <w:pBdr>
          <w:bottom w:val="single" w:sz="6" w:space="1" w:color="14532d"/>
        </w:pBdr>
      </w:pPr>
      <w:r>
        <w:rPr>
          <w:b/>
          <w:color w:val="14532D"/>
          <w:sz w:val="22"/>
        </w:rPr>
        <w:t>EDUCATION</w:t>
      </w:r>
    </w:p>
    <w:p>
      <w:pPr>
        <w:tabs>
          <w:tab w:pos="10080" w:val="right"/>
        </w:tabs>
        <w:spacing w:after="20" w:before="0"/>
      </w:pPr>
      <w:r>
        <w:rPr>
          <w:b/>
          <w:sz w:val="20"/>
        </w:rPr>
        <w:t>B.Tech, Computer Science &amp; Engineering — AKTU (A.P.J. Abdul Kalam Tech. University)</w:t>
      </w:r>
      <w:r>
        <w:rPr>
          <w:color w:val="555555"/>
          <w:sz w:val="18"/>
        </w:rPr>
        <w:tab/>
        <w:t>Uttar Pradesh · 2020 – 2024</w:t>
      </w:r>
    </w:p>
    <w:p>
      <w:pPr>
        <w:pStyle w:val="ListBullet"/>
        <w:spacing w:after="20"/>
        <w:ind w:left="288"/>
      </w:pPr>
      <w:r>
        <w:rPr>
          <w:sz w:val="19"/>
        </w:rPr>
        <w:t>CGPA 8.81 / 10 — College Topper (Rank 1). Class XII (CBSE) 97%.</w:t>
      </w:r>
    </w:p>
    <w:p>
      <w:pPr>
        <w:spacing w:after="40" w:before="120"/>
        <w:pBdr>
          <w:bottom w:val="single" w:sz="6" w:space="1" w:color="14532d"/>
        </w:pBdr>
      </w:pPr>
      <w:r>
        <w:rPr>
          <w:b/>
          <w:color w:val="14532D"/>
          <w:sz w:val="22"/>
        </w:rPr>
        <w:t>HONORS &amp; CERTIFICATIONS</w:t>
      </w:r>
    </w:p>
    <w:p>
      <w:pPr>
        <w:pStyle w:val="ListBullet"/>
        <w:spacing w:after="20"/>
        <w:ind w:left="288"/>
      </w:pPr>
      <w:r>
        <w:rPr>
          <w:sz w:val="19"/>
        </w:rPr>
        <w:t>JEE Advanced 2020 — All India Rank 11870 (top 1%).</w:t>
      </w:r>
    </w:p>
    <w:p>
      <w:pPr>
        <w:pStyle w:val="ListBullet"/>
        <w:spacing w:after="20"/>
        <w:ind w:left="288"/>
      </w:pPr>
      <w:r>
        <w:rPr>
          <w:sz w:val="19"/>
        </w:rPr>
        <w:t>College Topper — Rank 1, AKTU B.Tech CSE (2020–2024).</w:t>
      </w:r>
    </w:p>
    <w:p>
      <w:pPr>
        <w:pStyle w:val="ListBullet"/>
        <w:spacing w:after="20"/>
        <w:ind w:left="288"/>
      </w:pPr>
      <w:r>
        <w:rPr>
          <w:sz w:val="19"/>
        </w:rPr>
        <w:t>Claude Certified Associate — Foundations, Anthropic (2026).</w:t>
      </w:r>
    </w:p>
    <w:p>
      <w:pPr>
        <w:pStyle w:val="ListBullet"/>
        <w:spacing w:after="20"/>
        <w:ind w:left="288"/>
      </w:pPr>
      <w:r>
        <w:rPr>
          <w:sz w:val="19"/>
        </w:rPr>
        <w:t>Professional Development (Udemy Business, TCS): 20+ courses across AI/LLM (Claude Code, MCP, Generative AI), Python, ML for Data Engineers, EU AI Act Compliance, and Agile.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