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 A I</w:t>
        <w:tab/>
        <w:t xml:space="preserve">Author Year Method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26 56 3  Lu 1972 Evaporation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Energy[MeV]  dEnergy[MeV]  NLD[MeV-1]  dNLD[MeV-1]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17.1031</w:t>
        <w:tab/>
        <w:tab/>
        <w:t xml:space="preserve">0</w:t>
        <w:tab/>
        <w:t xml:space="preserve">139568.8626</w:t>
        <w:tab/>
        <w:t xml:space="preserve">27913.77252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18.01548</w:t>
        <w:tab/>
        <w:tab/>
        <w:t xml:space="preserve">0</w:t>
        <w:tab/>
        <w:t xml:space="preserve">186320.5095</w:t>
        <w:tab/>
        <w:t xml:space="preserve">37264.1019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19.11767</w:t>
        <w:tab/>
        <w:tab/>
        <w:t xml:space="preserve">0</w:t>
        <w:tab/>
        <w:t xml:space="preserve">280406.2785</w:t>
        <w:tab/>
        <w:t xml:space="preserve">56081.2557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20.11673</w:t>
        <w:tab/>
        <w:tab/>
        <w:t xml:space="preserve">0</w:t>
        <w:tab/>
        <w:t xml:space="preserve">417868.7365</w:t>
        <w:tab/>
        <w:t xml:space="preserve">83573.7473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21.04659</w:t>
        <w:tab/>
        <w:tab/>
        <w:t xml:space="preserve">0</w:t>
        <w:tab/>
        <w:t xml:space="preserve">580626.289</w:t>
        <w:tab/>
        <w:t xml:space="preserve">116125.2578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22.04513</w:t>
        <w:tab/>
        <w:tab/>
        <w:t xml:space="preserve">0</w:t>
        <w:tab/>
        <w:t xml:space="preserve">806684.9354</w:t>
        <w:tab/>
        <w:t xml:space="preserve">161336.9871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23.06167</w:t>
        <w:tab/>
        <w:tab/>
        <w:t xml:space="preserve">0</w:t>
        <w:tab/>
        <w:t xml:space="preserve">1251240.476</w:t>
        <w:tab/>
        <w:t xml:space="preserve">250248.0952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