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PRIVACY POLICY</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UNITED WORLDWIDE COURIERS PVT LTD </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Privacy Policy is derived only from the clauses contained in your Merchant Agreement and is intended to be used as the website Privacy Policy. It applies to Personal Data processed by United Worldwide Couriers in physical or electronic mode, and the expressions Personal Data, Data Subject, Controller, Processor, and Processing shall have the meanings given to them in the applicable privacy laws.</w:t>
      </w:r>
    </w:p>
    <w:p w:rsidR="00000000" w:rsidDel="00000000" w:rsidP="00000000" w:rsidRDefault="00000000" w:rsidRPr="00000000" w14:paraId="0000000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9tx2q6ay14ip" w:id="0"/>
      <w:bookmarkEnd w:id="0"/>
      <w:r w:rsidDel="00000000" w:rsidR="00000000" w:rsidRPr="00000000">
        <w:rPr>
          <w:rFonts w:ascii="Times New Roman" w:cs="Times New Roman" w:eastAsia="Times New Roman" w:hAnsi="Times New Roman"/>
          <w:b w:val="1"/>
          <w:bCs w:val="1"/>
          <w:sz w:val="28"/>
          <w:szCs w:val="28"/>
          <w:rtl w:val="0"/>
        </w:rPr>
        <w:t xml:space="preserve">Introduction to the company</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United Worldwide Couriers Pvt Ltd is engaged in logistics management services and operates the website, dashboard, software, APIs and related communication channels used for the services. The Company acts as a Controller when it collects and processes Personal Data about you, and as a Processor when it collects and processes Personal Data on behalf of another Controller.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Information Collected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 may collect and store the information. </w:t>
      </w:r>
      <w:r w:rsidDel="00000000" w:rsidR="00000000" w:rsidRPr="00000000">
        <w:rPr>
          <w:rFonts w:ascii="Times New Roman" w:cs="Times New Roman" w:eastAsia="Times New Roman" w:hAnsi="Times New Roman"/>
          <w:sz w:val="28"/>
          <w:szCs w:val="28"/>
          <w:rtl w:val="0"/>
        </w:rPr>
        <w:t xml:space="preserve">We may collect and process the following categories of data:</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Identity and contact details:</w:t>
      </w:r>
      <w:r w:rsidDel="00000000" w:rsidR="00000000" w:rsidRPr="00000000">
        <w:rPr>
          <w:rFonts w:ascii="Times New Roman" w:cs="Times New Roman" w:eastAsia="Times New Roman" w:hAnsi="Times New Roman"/>
          <w:sz w:val="28"/>
          <w:szCs w:val="28"/>
          <w:rtl w:val="0"/>
        </w:rPr>
        <w:t xml:space="preserve"> name, email address, contact number, shipping address, country, date of birth, and profile picture.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Financial details:</w:t>
      </w:r>
      <w:r w:rsidDel="00000000" w:rsidR="00000000" w:rsidRPr="00000000">
        <w:rPr>
          <w:rFonts w:ascii="Times New Roman" w:cs="Times New Roman" w:eastAsia="Times New Roman" w:hAnsi="Times New Roman"/>
          <w:sz w:val="28"/>
          <w:szCs w:val="28"/>
          <w:rtl w:val="0"/>
        </w:rPr>
        <w:t xml:space="preserve"> transaction amount, bank name, card type, and card number.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Technical and online data:</w:t>
      </w:r>
      <w:r w:rsidDel="00000000" w:rsidR="00000000" w:rsidRPr="00000000">
        <w:rPr>
          <w:rFonts w:ascii="Times New Roman" w:cs="Times New Roman" w:eastAsia="Times New Roman" w:hAnsi="Times New Roman"/>
          <w:sz w:val="28"/>
          <w:szCs w:val="28"/>
          <w:rtl w:val="0"/>
        </w:rPr>
        <w:t xml:space="preserve"> online identifiers, technical data, device information, logs, IP address, and network carrier details.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Location data:</w:t>
      </w:r>
      <w:r w:rsidDel="00000000" w:rsidR="00000000" w:rsidRPr="00000000">
        <w:rPr>
          <w:rFonts w:ascii="Times New Roman" w:cs="Times New Roman" w:eastAsia="Times New Roman" w:hAnsi="Times New Roman"/>
          <w:sz w:val="28"/>
          <w:szCs w:val="28"/>
          <w:rtl w:val="0"/>
        </w:rPr>
        <w:t xml:space="preserve"> location information and the place from where you connect to the internet.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Communication data:</w:t>
      </w:r>
      <w:r w:rsidDel="00000000" w:rsidR="00000000" w:rsidRPr="00000000">
        <w:rPr>
          <w:rFonts w:ascii="Times New Roman" w:cs="Times New Roman" w:eastAsia="Times New Roman" w:hAnsi="Times New Roman"/>
          <w:sz w:val="28"/>
          <w:szCs w:val="28"/>
          <w:rtl w:val="0"/>
        </w:rPr>
        <w:t xml:space="preserve"> metadata and other personal data from emails, SMS, instant messages, and calls.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Usage data:</w:t>
      </w:r>
      <w:r w:rsidDel="00000000" w:rsidR="00000000" w:rsidRPr="00000000">
        <w:rPr>
          <w:rFonts w:ascii="Times New Roman" w:cs="Times New Roman" w:eastAsia="Times New Roman" w:hAnsi="Times New Roman"/>
          <w:sz w:val="28"/>
          <w:szCs w:val="28"/>
          <w:rtl w:val="0"/>
        </w:rPr>
        <w:t xml:space="preserve"> information on how you use our website or web-based properties, including pages viewed.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Publicly available data:</w:t>
      </w:r>
      <w:r w:rsidDel="00000000" w:rsidR="00000000" w:rsidRPr="00000000">
        <w:rPr>
          <w:rFonts w:ascii="Times New Roman" w:cs="Times New Roman" w:eastAsia="Times New Roman" w:hAnsi="Times New Roman"/>
          <w:sz w:val="28"/>
          <w:szCs w:val="28"/>
          <w:rtl w:val="0"/>
        </w:rPr>
        <w:t xml:space="preserve"> open data and public records available on the internet.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Identity verification data:</w:t>
      </w:r>
      <w:r w:rsidDel="00000000" w:rsidR="00000000" w:rsidRPr="00000000">
        <w:rPr>
          <w:rFonts w:ascii="Times New Roman" w:cs="Times New Roman" w:eastAsia="Times New Roman" w:hAnsi="Times New Roman"/>
          <w:sz w:val="28"/>
          <w:szCs w:val="28"/>
          <w:rtl w:val="0"/>
        </w:rPr>
        <w:t xml:space="preserve"> Aadhaar information or alternate government-issued documents such as PAN or Passport.</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 may additionally verify your information using supporting documents and may collect updates such as any changed details provided to the Company.</w:t>
      </w:r>
    </w:p>
    <w:p w:rsidR="00000000" w:rsidDel="00000000" w:rsidP="00000000" w:rsidRDefault="00000000" w:rsidRPr="00000000" w14:paraId="00000011">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acw4fuuaqd4b" w:id="1"/>
      <w:bookmarkEnd w:id="1"/>
      <w:r w:rsidDel="00000000" w:rsidR="00000000" w:rsidRPr="00000000">
        <w:rPr>
          <w:rFonts w:ascii="Times New Roman" w:cs="Times New Roman" w:eastAsia="Times New Roman" w:hAnsi="Times New Roman"/>
          <w:b w:val="1"/>
          <w:bCs w:val="1"/>
          <w:sz w:val="28"/>
          <w:szCs w:val="28"/>
          <w:rtl w:val="0"/>
        </w:rPr>
        <w:t xml:space="preserve">Use and Purpose of Information Collected</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information collected from you may be used to register you, verify your identity, permit you to use the services, undertake transactions, facilitate and process payments, communicate with you, convey promotional offers, services or updates, maintain your account, customize your experience, and improve the services. </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 may also use this information for internal analysis, legal discrepancies, dispute resolution, fraud detection, abuse prevention, suspicious activity monitoring, and location-based services, including advertising, search results, and other personalized content. </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Merchant also acknowledges consent to automatically receive updates such as bug fixes, patches, enhanced functions, missing plug-ins, and new versions for effective delivery of the services.</w:t>
      </w:r>
    </w:p>
    <w:p w:rsidR="00000000" w:rsidDel="00000000" w:rsidP="00000000" w:rsidRDefault="00000000" w:rsidRPr="00000000" w14:paraId="00000015">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pp6i2j3no6at" w:id="2"/>
      <w:bookmarkEnd w:id="2"/>
      <w:r w:rsidDel="00000000" w:rsidR="00000000" w:rsidRPr="00000000">
        <w:rPr>
          <w:rFonts w:ascii="Times New Roman" w:cs="Times New Roman" w:eastAsia="Times New Roman" w:hAnsi="Times New Roman"/>
          <w:b w:val="1"/>
          <w:bCs w:val="1"/>
          <w:sz w:val="28"/>
          <w:szCs w:val="28"/>
          <w:rtl w:val="0"/>
        </w:rPr>
        <w:t xml:space="preserve">Consent of the user</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using the website and/or by providing your information, you consent to the collection and use of the information disclosed on the website in accordance with this Privacy Policy, including consent for sharing your information as per this policy. By accessing, browsing, using, or registering on the platforms, and by availing the services, you further acknowledge and agree to the collection and use of information as set out in the Agreement.</w:t>
      </w:r>
    </w:p>
    <w:p w:rsidR="00000000" w:rsidDel="00000000" w:rsidP="00000000" w:rsidRDefault="00000000" w:rsidRPr="00000000" w14:paraId="00000017">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7jqww896xbrl" w:id="3"/>
      <w:bookmarkEnd w:id="3"/>
      <w:r w:rsidDel="00000000" w:rsidR="00000000" w:rsidRPr="00000000">
        <w:rPr>
          <w:rFonts w:ascii="Times New Roman" w:cs="Times New Roman" w:eastAsia="Times New Roman" w:hAnsi="Times New Roman"/>
          <w:b w:val="1"/>
          <w:bCs w:val="1"/>
          <w:sz w:val="28"/>
          <w:szCs w:val="28"/>
          <w:rtl w:val="0"/>
        </w:rPr>
        <w:t xml:space="preserve">Sharing of data</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Merchant authorizes the Company to verify KYC information and to share necessary details with carriers, insurers, customs authorities, importer of record entities, marketplace partners, banks, payment partners, police, courts, government agencies, complainants, or any other relevant entity for compliance, claims processing, dispute handling, fraud review, legal proceedings, or operational processing, in accordance with applicable law. </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 may also rely on carrier records, investigation findings, and applicable carrier or regulatory policies when assessing requests related to claims and exceptions. </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third-party links are accessed at your sole discretion, and the Company shall not be liable for the accuracy of information on third-party websites or for claims, losses, or damages arising from their use.</w:t>
      </w:r>
    </w:p>
    <w:p w:rsidR="00000000" w:rsidDel="00000000" w:rsidP="00000000" w:rsidRDefault="00000000" w:rsidRPr="00000000" w14:paraId="0000001B">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b8cxiccqkp22" w:id="4"/>
      <w:bookmarkEnd w:id="4"/>
      <w:r w:rsidDel="00000000" w:rsidR="00000000" w:rsidRPr="00000000">
        <w:rPr>
          <w:rFonts w:ascii="Times New Roman" w:cs="Times New Roman" w:eastAsia="Times New Roman" w:hAnsi="Times New Roman"/>
          <w:b w:val="1"/>
          <w:bCs w:val="1"/>
          <w:sz w:val="28"/>
          <w:szCs w:val="28"/>
          <w:rtl w:val="0"/>
        </w:rPr>
        <w:t xml:space="preserve">Data Security and Cookies</w:t>
      </w:r>
    </w:p>
    <w:p w:rsidR="00000000" w:rsidDel="00000000" w:rsidP="00000000" w:rsidRDefault="00000000" w:rsidRPr="00000000" w14:paraId="0000001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implement strong physical, technical, and administrative safeguards to protect your data, including encryption and secure infrastructure practices.</w:t>
      </w:r>
    </w:p>
    <w:p w:rsidR="00000000" w:rsidDel="00000000" w:rsidP="00000000" w:rsidRDefault="00000000" w:rsidRPr="00000000" w14:paraId="0000001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website uses cookies and trackers to improve performance and user experience. You may disable certain cookies via browser settings; however, this may affect site functionality.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wrzd7g5n3js8" w:id="5"/>
      <w:bookmarkEnd w:id="5"/>
      <w:r w:rsidDel="00000000" w:rsidR="00000000" w:rsidRPr="00000000">
        <w:rPr>
          <w:rFonts w:ascii="Times New Roman" w:cs="Times New Roman" w:eastAsia="Times New Roman" w:hAnsi="Times New Roman"/>
          <w:b w:val="1"/>
          <w:bCs w:val="1"/>
          <w:sz w:val="28"/>
          <w:szCs w:val="28"/>
          <w:rtl w:val="0"/>
        </w:rPr>
        <w:t xml:space="preserve">Retaining of data</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data is retained only as long as necessary for the purposes outlined in the policy and to meet legal requirements. The Company takes reasonable steps to delete or de-identify data when it is no longer needed.</w:t>
      </w:r>
    </w:p>
    <w:p w:rsidR="00000000" w:rsidDel="00000000" w:rsidP="00000000" w:rsidRDefault="00000000" w:rsidRPr="00000000" w14:paraId="00000020">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f0sf44c3em4a" w:id="6"/>
      <w:bookmarkEnd w:id="6"/>
      <w:r w:rsidDel="00000000" w:rsidR="00000000" w:rsidRPr="00000000">
        <w:rPr>
          <w:rFonts w:ascii="Times New Roman" w:cs="Times New Roman" w:eastAsia="Times New Roman" w:hAnsi="Times New Roman"/>
          <w:b w:val="1"/>
          <w:bCs w:val="1"/>
          <w:sz w:val="28"/>
          <w:szCs w:val="28"/>
          <w:rtl w:val="0"/>
        </w:rPr>
        <w:t xml:space="preserve">User’s Responsibilities</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shall immediately notify the Company of any change in your email address, mobile number, or other personal information provided for accessing the platforms or availing the services. You are responsible for maintaining the confidentiality of your account credentials and for all activities and transactions carried out through your account.</w:t>
      </w:r>
    </w:p>
    <w:p w:rsidR="00000000" w:rsidDel="00000000" w:rsidP="00000000" w:rsidRDefault="00000000" w:rsidRPr="00000000" w14:paraId="00000022">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22xij3e3c4j9" w:id="7"/>
      <w:bookmarkEnd w:id="7"/>
      <w:r w:rsidDel="00000000" w:rsidR="00000000" w:rsidRPr="00000000">
        <w:rPr>
          <w:rFonts w:ascii="Times New Roman" w:cs="Times New Roman" w:eastAsia="Times New Roman" w:hAnsi="Times New Roman"/>
          <w:b w:val="1"/>
          <w:bCs w:val="1"/>
          <w:sz w:val="28"/>
          <w:szCs w:val="28"/>
          <w:rtl w:val="0"/>
        </w:rPr>
        <w:t xml:space="preserve">Reach out to us</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Company’s communications, updates, and legal notices may be issued through email, dashboard, mobile application, SMS, WhatsApp, registered mobile number, support ticketing system, courier, or any other officially designated communication channel, and the Merchant consents to receive communications through such channels.</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any further queries and complaints related to privacy under applicable laws and regulations, you could reach us at </w:t>
      </w:r>
      <w:hyperlink r:id="rId6">
        <w:r w:rsidDel="00000000" w:rsidR="00000000" w:rsidRPr="00000000">
          <w:rPr>
            <w:rFonts w:ascii="Times New Roman" w:cs="Times New Roman" w:eastAsia="Times New Roman" w:hAnsi="Times New Roman"/>
            <w:sz w:val="28"/>
            <w:szCs w:val="28"/>
            <w:rtl w:val="0"/>
          </w:rPr>
          <w:t xml:space="preserve">legal@unitedcouriers.b</w:t>
        </w:r>
      </w:hyperlink>
      <w:r w:rsidDel="00000000" w:rsidR="00000000" w:rsidRPr="00000000">
        <w:rPr>
          <w:rFonts w:ascii="Times New Roman" w:cs="Times New Roman" w:eastAsia="Times New Roman" w:hAnsi="Times New Roman"/>
          <w:sz w:val="28"/>
          <w:szCs w:val="28"/>
          <w:rtl w:val="0"/>
        </w:rPr>
        <w:t xml:space="preserve">iz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case of any further queries, the following has been appointed to address privacy-related concerns:</w:t>
      </w:r>
    </w:p>
    <w:p w:rsidR="00000000" w:rsidDel="00000000" w:rsidP="00000000" w:rsidRDefault="00000000" w:rsidRPr="00000000" w14:paraId="00000026">
      <w:pPr>
        <w:spacing w:after="240" w:before="24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Bharat Malhotra</w:t>
      </w:r>
    </w:p>
    <w:p w:rsidR="00000000" w:rsidDel="00000000" w:rsidP="00000000" w:rsidRDefault="00000000" w:rsidRPr="00000000" w14:paraId="00000027">
      <w:pPr>
        <w:spacing w:after="240" w:before="24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Designation: Legal Advisor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bharatmal2@gmail.com</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 </w:t>
      </w:r>
      <w:r w:rsidDel="00000000" w:rsidR="00000000" w:rsidRPr="00000000">
        <w:rPr>
          <w:rFonts w:ascii="Times New Roman" w:cs="Times New Roman" w:eastAsia="Times New Roman" w:hAnsi="Times New Roman"/>
          <w:sz w:val="28"/>
          <w:szCs w:val="28"/>
          <w:rtl w:val="0"/>
        </w:rPr>
        <w:t xml:space="preserve">8/29 L.G.F, Block 8, East Patel Nagar, Patel Nagar, New Delhi, Delhi 110008</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rqbghrzchcxd" w:id="8"/>
      <w:bookmarkEnd w:id="8"/>
      <w:r w:rsidDel="00000000" w:rsidR="00000000" w:rsidRPr="00000000">
        <w:rPr>
          <w:rFonts w:ascii="Times New Roman" w:cs="Times New Roman" w:eastAsia="Times New Roman" w:hAnsi="Times New Roman"/>
          <w:b w:val="1"/>
          <w:bCs w:val="1"/>
          <w:sz w:val="28"/>
          <w:szCs w:val="28"/>
          <w:rtl w:val="0"/>
        </w:rPr>
        <w:t xml:space="preserve">Modifications to policy </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 reserves the right to modify the terms of the Agreement, and any change or amendment comes into effect immediately upon posting unless otherwise specified. Continued access or use of the platforms or services constitutes implied acceptance of the amended terms.</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 </w:t>
      </w:r>
      <w:r w:rsidDel="00000000" w:rsidR="00000000" w:rsidRPr="00000000">
        <w:rPr>
          <w:rFonts w:ascii="Times New Roman" w:cs="Times New Roman" w:eastAsia="Times New Roman" w:hAnsi="Times New Roman"/>
          <w:sz w:val="28"/>
          <w:szCs w:val="28"/>
          <w:rtl w:val="0"/>
        </w:rPr>
        <w:t xml:space="preserve">regularly reviews and updates its Privacy Policy. Any changes will be published on this page. It is recommended to revisit this page periodically.</w:t>
      </w:r>
      <w:r w:rsidDel="00000000" w:rsidR="00000000" w:rsidRPr="00000000">
        <w:rPr>
          <w:rFonts w:ascii="Times New Roman" w:cs="Times New Roman" w:eastAsia="Times New Roman" w:hAnsi="Times New Roman"/>
          <w:sz w:val="28"/>
          <w:szCs w:val="28"/>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legal@unitedcouriers.b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