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TERMS AND CONDITIONS</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UNITED WORLDWIDE COURIERS PVT LTD </w:t>
      </w:r>
    </w:p>
    <w:p w:rsidR="00000000" w:rsidDel="00000000" w:rsidP="00000000" w:rsidRDefault="00000000" w:rsidRPr="00000000" w14:paraId="00000003">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4byydsfiyuua" w:id="0"/>
      <w:bookmarkEnd w:id="0"/>
      <w:r w:rsidDel="00000000" w:rsidR="00000000" w:rsidRPr="00000000">
        <w:rPr>
          <w:rFonts w:ascii="Times New Roman" w:cs="Times New Roman" w:eastAsia="Times New Roman" w:hAnsi="Times New Roman"/>
          <w:b w:val="1"/>
          <w:bCs w:val="1"/>
          <w:sz w:val="28"/>
          <w:szCs w:val="28"/>
          <w:rtl w:val="0"/>
        </w:rPr>
        <w:t xml:space="preserve">Agreement</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terms and conditions forms a binding agreement (“Terms &amp; Conditions”) between you and the Legal Entity that you are representing, if any, (hereinafter collectively referred to as “You” or “Your” or “User”, which expression shall, unless it is repugnant to the subject or context thereof, mean and include its legal heirs, executors, administrators, successors, affiliates, and permitted assigns) ON THE ONE PART and UNITED WORLDWIDE COURIERS PVT LTD , a company registered under the Companies Act, 1956, having its registered office at Building no 1, Lower Ground Floor, Khasra No 505, Bypass Road, Mahipalpur Extension, Mahipalpur, New Delhi, Delhi 110037, (hereinafter referred to as “United Worldwide Couriers” or “We” or “Our” or “Us”, which expression shall, unless it is repugnant to the subject or context thereof, mean and include its successors, affiliates and assigns) ON THE OTHER PART.</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User and United Worldwide Couriers shall hereinafter collectively be referred to as “Parties” and individually as “Party”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through our  Platforms offer logistic/shipping services to you either through Shipping Vendors or ourselves (“Services”) and/or sell certain Products, in accordance and subject to compliance with the terms and conditions contained in the Agreement.</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Please read these Terms &amp; Conditions and other documents referred herein carefully before registering on, accessing, browsing, downloading or using any Services or purchasing any Products offered on the Platforms or any electronic device.</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Eligibility</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platforms, services, and products are available only to persons competent to enter into legally binding agreements under the Indian Contracts Act, 1872. By using the platforms or services, you represent that you are 18 years of age or older, capable of entering into a legally binding agreement, and not barred from accessing or using the platforms or services. You also represent that you have full rights, powers, and authority to enter into and perform the Agreement and that doing so does not violate any applicable law, covenant, order, judgment, or decree binding on you.</w:t>
      </w:r>
    </w:p>
    <w:p w:rsidR="00000000" w:rsidDel="00000000" w:rsidP="00000000" w:rsidRDefault="00000000" w:rsidRPr="00000000" w14:paraId="0000000B">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xyolzp3uh2oi" w:id="1"/>
      <w:bookmarkEnd w:id="1"/>
      <w:r w:rsidDel="00000000" w:rsidR="00000000" w:rsidRPr="00000000">
        <w:rPr>
          <w:rFonts w:ascii="Times New Roman" w:cs="Times New Roman" w:eastAsia="Times New Roman" w:hAnsi="Times New Roman"/>
          <w:b w:val="1"/>
          <w:bCs w:val="1"/>
          <w:sz w:val="28"/>
          <w:szCs w:val="28"/>
          <w:rtl w:val="0"/>
        </w:rPr>
        <w:t xml:space="preserve">Account Use</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may possess only one account unless otherwise permitted by United Worldwide Couriers in writing. Login credentials are intended solely for your personal use and must be kept secret and safe. Multiple users may not share the same login, and you may not transfer, assign, sublicense, lease, share, or otherwise permit unauthorized use of any login credentials, access rights, account, token, or system access. You remain responsible for all activities and transactions under your account, whether carried out knowingly, negligently, or by employees, agents, contractors, affiliates, or any other person using your credentials.</w:t>
      </w:r>
    </w:p>
    <w:p w:rsidR="00000000" w:rsidDel="00000000" w:rsidP="00000000" w:rsidRDefault="00000000" w:rsidRPr="00000000" w14:paraId="0000000D">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s71k61j0h5kv" w:id="2"/>
      <w:bookmarkEnd w:id="2"/>
      <w:r w:rsidDel="00000000" w:rsidR="00000000" w:rsidRPr="00000000">
        <w:rPr>
          <w:rFonts w:ascii="Times New Roman" w:cs="Times New Roman" w:eastAsia="Times New Roman" w:hAnsi="Times New Roman"/>
          <w:b w:val="1"/>
          <w:bCs w:val="1"/>
          <w:sz w:val="28"/>
          <w:szCs w:val="28"/>
          <w:rtl w:val="0"/>
        </w:rPr>
        <w:t xml:space="preserve">Platform Access</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Subject to compliance with this Agreement, the Company authorizes you </w:t>
      </w:r>
      <w:r w:rsidDel="00000000" w:rsidR="00000000" w:rsidRPr="00000000">
        <w:rPr>
          <w:rFonts w:ascii="Times New Roman" w:cs="Times New Roman" w:eastAsia="Times New Roman" w:hAnsi="Times New Roman"/>
          <w:sz w:val="28"/>
          <w:szCs w:val="28"/>
          <w:rtl w:val="0"/>
        </w:rPr>
        <w:t xml:space="preserve">personal, non-exclusive, non-transferable, limited, revocable privilege to enter and use Platforms and/or avail all or some of the Services and/or purchase the Products. The availing of any Service(s) by You shall also be subject to compliance with all the other rules, guidelines, policies, terms, and conditions specified by Us for that particular Service(s) being availed by You. You hereby consent and agree to comply with the rules, guidelines, policies, terms and conditions, instructions, requests, etc., as may be specified by United Worldwide Couriers, from time to time, in relation to each Service availed or to be availed by You. Your access to avail the Services will at all times be solely at the discretion of United Worldwide Couriers.</w:t>
      </w:r>
      <w:r w:rsidDel="00000000" w:rsidR="00000000" w:rsidRPr="00000000">
        <w:rPr>
          <w:rtl w:val="0"/>
        </w:rPr>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content, software, layouts, workflows, processes, trademarks, service marks, trade names, dashboards, graphics, text, rate logic, data models, and compilations made available by the Company are proprietary to the Company or its licensors and may not be copied, modified, reverse engineered, distributed, sublicensed, publicly displayed, commercially exploited, or otherwise used without prior written consent. Access to and continued use of the services remains at the sole discretion of the Company.</w:t>
      </w:r>
    </w:p>
    <w:p w:rsidR="00000000" w:rsidDel="00000000" w:rsidP="00000000" w:rsidRDefault="00000000" w:rsidRPr="00000000" w14:paraId="00000010">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n1ddsbfuhc8k" w:id="3"/>
      <w:bookmarkEnd w:id="3"/>
      <w:r w:rsidDel="00000000" w:rsidR="00000000" w:rsidRPr="00000000">
        <w:rPr>
          <w:rFonts w:ascii="Times New Roman" w:cs="Times New Roman" w:eastAsia="Times New Roman" w:hAnsi="Times New Roman"/>
          <w:b w:val="1"/>
          <w:bCs w:val="1"/>
          <w:sz w:val="28"/>
          <w:szCs w:val="28"/>
          <w:rtl w:val="0"/>
        </w:rPr>
        <w:t xml:space="preserve">User Responsibilities</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represent and warrant that all information, documents, declarations, bank details, tax registrations, KYC records, addresses, phone numbers, contact details, and other data provided to the Company are true, correct, current, complete, lawful, and not misleading. The Company may require supporting documents to verify any information and may suspend or refuse services pending successful verification. You must immediately notify the Company of any unauthorized use of your passcode or account, any breach of security, and any change in your email address, mobile number, or other personal information provided for use of the services.</w:t>
      </w:r>
    </w:p>
    <w:p w:rsidR="00000000" w:rsidDel="00000000" w:rsidP="00000000" w:rsidRDefault="00000000" w:rsidRPr="00000000" w14:paraId="00000012">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bu0edwzb676i" w:id="4"/>
      <w:bookmarkEnd w:id="4"/>
      <w:r w:rsidDel="00000000" w:rsidR="00000000" w:rsidRPr="00000000">
        <w:rPr>
          <w:rFonts w:ascii="Times New Roman" w:cs="Times New Roman" w:eastAsia="Times New Roman" w:hAnsi="Times New Roman"/>
          <w:b w:val="1"/>
          <w:bCs w:val="1"/>
          <w:sz w:val="28"/>
          <w:szCs w:val="28"/>
          <w:rtl w:val="0"/>
        </w:rPr>
        <w:t xml:space="preserve">Lawful Use</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shall use the services only for lawful purposes and strictly in accordance with this Agreement, applicable law, applicable trade controls, customs laws, export-import regulations, sanctions laws, tax laws, and generally accepted commercial practices. You shall not impersonate any person, misrepresent your identity, use the services for unauthorized or unlawful purposes, interfere with the platform or networks, access the services through unauthorized means, or otherwise engage in activity that disrupts or compromises the services or the Company’s business. The Company may customize, modify, suspend, restrict, or discontinue any feature, service, integration, route, rate, serviceability option, collection mode, or operational process at any time, including as required by law, government policy, carrier instructions, sanctions, local restrictions, security concerns, or operational reasons.</w:t>
      </w:r>
    </w:p>
    <w:p w:rsidR="00000000" w:rsidDel="00000000" w:rsidP="00000000" w:rsidRDefault="00000000" w:rsidRPr="00000000" w14:paraId="00000014">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dcuo91cpy0d8" w:id="5"/>
      <w:bookmarkEnd w:id="5"/>
      <w:r w:rsidDel="00000000" w:rsidR="00000000" w:rsidRPr="00000000">
        <w:rPr>
          <w:rFonts w:ascii="Times New Roman" w:cs="Times New Roman" w:eastAsia="Times New Roman" w:hAnsi="Times New Roman"/>
          <w:b w:val="1"/>
          <w:bCs w:val="1"/>
          <w:sz w:val="28"/>
          <w:szCs w:val="28"/>
          <w:rtl w:val="0"/>
        </w:rPr>
        <w:t xml:space="preserve">Privacy and Data</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using the website and/or by providing your information, you consent to the collection and use of the information you disclose on the website in accordance with the Privacy Policy, including consent for sharing your information as set out in that policy. You agree that the Company may store personally identifiable information such as your name, email address, mobile phone number, address, contact details, postal code, and demographic profile information, as well as browsing information such as pages visited, links clicked, and frequency of access. All such information shall be stored and used in accordance with the Privacy Policy.</w:t>
      </w:r>
    </w:p>
    <w:p w:rsidR="00000000" w:rsidDel="00000000" w:rsidP="00000000" w:rsidRDefault="00000000" w:rsidRPr="00000000" w14:paraId="00000016">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blaw2tx6jn91" w:id="6"/>
      <w:bookmarkEnd w:id="6"/>
      <w:r w:rsidDel="00000000" w:rsidR="00000000" w:rsidRPr="00000000">
        <w:rPr>
          <w:rFonts w:ascii="Times New Roman" w:cs="Times New Roman" w:eastAsia="Times New Roman" w:hAnsi="Times New Roman"/>
          <w:b w:val="1"/>
          <w:bCs w:val="1"/>
          <w:sz w:val="28"/>
          <w:szCs w:val="28"/>
          <w:rtl w:val="0"/>
        </w:rPr>
        <w:t xml:space="preserve">Updates and Amendments</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Any amendment to this Agreement comes into effect immediately upon posting unless otherwise specified, and not on the date on which you may be notified of the change. Any failure or delay in notifying you of changes or amendments does not affect the validity or effectiveness of those changes. Continued access to or use of the platforms and services will be treated as your irrevocable and unconditional acceptance of the amended Agreement. You are solely responsible for keeping yourself updated by regularly reviewing the Agreement on the platforms.</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Communications</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notices, communications, updates, invoices, rate revisions, dashboard alerts, service notifications, legal notices, and operational instructions may be issued by the Company through email, dashboard, mobile application, SMS, WhatsApp, registered mobile number, support ticketing system, courier, or any other officially designated communication channel. You consent to receive communications through such channels. The Company may also verify KYC information and share necessary details with carriers, insurers, customs authorities, importer of record entities, marketplace partners, banks, payment partners, police, courts, government agencies, complainants, or any other relevant entity for compliance, claims processing, dispute handling, fraud review, legal proceedings, or operational processing, in accordance with applicable law.</w:t>
      </w:r>
    </w:p>
    <w:p w:rsidR="00000000" w:rsidDel="00000000" w:rsidP="00000000" w:rsidRDefault="00000000" w:rsidRPr="00000000" w14:paraId="0000001A">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4h5fd19lyez4" w:id="7"/>
      <w:bookmarkEnd w:id="7"/>
      <w:r w:rsidDel="00000000" w:rsidR="00000000" w:rsidRPr="00000000">
        <w:rPr>
          <w:rFonts w:ascii="Times New Roman" w:cs="Times New Roman" w:eastAsia="Times New Roman" w:hAnsi="Times New Roman"/>
          <w:b w:val="1"/>
          <w:bCs w:val="1"/>
          <w:sz w:val="28"/>
          <w:szCs w:val="28"/>
          <w:rtl w:val="0"/>
        </w:rPr>
        <w:t xml:space="preserve">Booking and Handling</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may choose between United Worldwide Couriers Pickup and Self-Ship, subject to availability. Under United Worldwide Couriers Pickup, the Company will collect shipments from the pickup address you provide; under Self-Ship, you must deliver shipments to the nearest hub. Upon arrival at the hub, each shipment will be scanned, weighed, and sorted according to destination and selected service. If there is a discrepancy between declared and recorded weight, the shipment will be placed on hold and you will be notified by email for approval; once approved, the shipment will proceed to its destination. After a shipment has left the hub, no further weight adjustments will be charged to your account.</w:t>
      </w:r>
    </w:p>
    <w:p w:rsidR="00000000" w:rsidDel="00000000" w:rsidP="00000000" w:rsidRDefault="00000000" w:rsidRPr="00000000" w14:paraId="0000001C">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e4o8xn11b19g" w:id="8"/>
      <w:bookmarkEnd w:id="8"/>
      <w:r w:rsidDel="00000000" w:rsidR="00000000" w:rsidRPr="00000000">
        <w:rPr>
          <w:rFonts w:ascii="Times New Roman" w:cs="Times New Roman" w:eastAsia="Times New Roman" w:hAnsi="Times New Roman"/>
          <w:b w:val="1"/>
          <w:bCs w:val="1"/>
          <w:sz w:val="28"/>
          <w:szCs w:val="28"/>
          <w:rtl w:val="0"/>
        </w:rPr>
        <w:t xml:space="preserve">International Shipments</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international shipments, after export clearance in India, the shipment will be customs-cleared in the destination country and received at the local office before being handed to the last-mile carrier. Last-mile carriers may vary by country and may change from time to time. For shipments routed through branded carrier networks such as DHL, UPS, and FedEx, the shipment is connected to the carrier’s hub in Delhi and tracking is available on the carrier’s website using the tracking number.</w:t>
      </w:r>
    </w:p>
    <w:p w:rsidR="00000000" w:rsidDel="00000000" w:rsidP="00000000" w:rsidRDefault="00000000" w:rsidRPr="00000000" w14:paraId="0000001E">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h9m2h5w51xo1" w:id="9"/>
      <w:bookmarkEnd w:id="9"/>
      <w:r w:rsidDel="00000000" w:rsidR="00000000" w:rsidRPr="00000000">
        <w:rPr>
          <w:rFonts w:ascii="Times New Roman" w:cs="Times New Roman" w:eastAsia="Times New Roman" w:hAnsi="Times New Roman"/>
          <w:b w:val="1"/>
          <w:bCs w:val="1"/>
          <w:sz w:val="28"/>
          <w:szCs w:val="28"/>
          <w:rtl w:val="0"/>
        </w:rPr>
        <w:t xml:space="preserve">Delivery and RTO</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Company will attempt delivery of shipments at least once, and many last-mile shipping vendors attempt delivery twice depending on their policies. If no one is available to receive a shipment, the carrier may, at its discretion, leave it with a neighbour, deposit it at the local post office for customer pickup, or place it in a secure external location outside the house, including a mailbox. A shipment may be deemed undeliverable for reasons including incorrect or incomplete address details, customer refusal to accept delivery, or customer refusal to pay applicable duties and/or taxes. If a shipment is undeliverable, return-to-origin charges will apply, storage charges may apply where applicable, and the shipment may be destroyed, returned, or disposed of in accordance with the relevant service rules.</w:t>
      </w:r>
    </w:p>
    <w:p w:rsidR="00000000" w:rsidDel="00000000" w:rsidP="00000000" w:rsidRDefault="00000000" w:rsidRPr="00000000" w14:paraId="00000020">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vxfhuufien8t" w:id="10"/>
      <w:bookmarkEnd w:id="10"/>
      <w:r w:rsidDel="00000000" w:rsidR="00000000" w:rsidRPr="00000000">
        <w:rPr>
          <w:rFonts w:ascii="Times New Roman" w:cs="Times New Roman" w:eastAsia="Times New Roman" w:hAnsi="Times New Roman"/>
          <w:b w:val="1"/>
          <w:bCs w:val="1"/>
          <w:sz w:val="28"/>
          <w:szCs w:val="28"/>
          <w:rtl w:val="0"/>
        </w:rPr>
        <w:t xml:space="preserve">Fees and Payment</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shall pay all subscription fees, shipping charges, freight, RTO charges, reverse pickup charges, COD handling charges, customs-related service fees, importer of record charges, storage charges, demurrage, incidental expenses, surcharges, accessorial charges, address correction fees, penalties, taxes, and all other amounts applicable to the services. Unless expressly stated otherwise, all fees are exclusive of taxes and GST and other applicable taxes shall be charged in addition. The Company may add new services for additional charges or revise existing charges, rates, surcharges, accessorial charges, service conditions, or fee structures at any time by notice through dashboard, email, mobile application, rate card, calculator link, annexure, or any other official communication channel.</w:t>
      </w:r>
    </w:p>
    <w:p w:rsidR="00000000" w:rsidDel="00000000" w:rsidP="00000000" w:rsidRDefault="00000000" w:rsidRPr="00000000" w14:paraId="00000022">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hqavnabqop0w" w:id="11"/>
      <w:bookmarkEnd w:id="11"/>
      <w:r w:rsidDel="00000000" w:rsidR="00000000" w:rsidRPr="00000000">
        <w:rPr>
          <w:rFonts w:ascii="Times New Roman" w:cs="Times New Roman" w:eastAsia="Times New Roman" w:hAnsi="Times New Roman"/>
          <w:b w:val="1"/>
          <w:bCs w:val="1"/>
          <w:sz w:val="28"/>
          <w:szCs w:val="28"/>
          <w:rtl w:val="0"/>
        </w:rPr>
        <w:t xml:space="preserve">Invoicing and Recovery</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Company may issue invoices periodically, including mid-month, month-end, or on such other cycle as determined by the Company. You must verify invoice contents promptly and, unless a shorter period is prescribed for a specific service model, raise any bona fide dispute within five working days of invoice availability and pay undisputed amounts within seven days from the invoice date or such other due date specified in writing. Failure to raise a dispute within the prescribed period constitutes deemed acceptance of the invoice. If you fail to pay any amount when due, the Company may suspend shipping, retain and adjust outstanding amounts against COD remittances, wallet balances, credits, deposits, refunds, or any amounts payable to you, retain custody of shipments, re-route shipments, levy interest at 18 percent per annum from the due date until realization, forfeit security deposit or wallet balance where contractually permitted, and dispose of shipments in accordance with this Agreement where defaults are not regularized within the applicable period.</w:t>
      </w:r>
    </w:p>
    <w:p w:rsidR="00000000" w:rsidDel="00000000" w:rsidP="00000000" w:rsidRDefault="00000000" w:rsidRPr="00000000" w14:paraId="00000024">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ixlwm75zm9rn" w:id="12"/>
      <w:bookmarkEnd w:id="12"/>
      <w:r w:rsidDel="00000000" w:rsidR="00000000" w:rsidRPr="00000000">
        <w:rPr>
          <w:rFonts w:ascii="Times New Roman" w:cs="Times New Roman" w:eastAsia="Times New Roman" w:hAnsi="Times New Roman"/>
          <w:b w:val="1"/>
          <w:bCs w:val="1"/>
          <w:sz w:val="28"/>
          <w:szCs w:val="28"/>
          <w:rtl w:val="0"/>
        </w:rPr>
        <w:t xml:space="preserve">COD and Credits</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shipments booked under cash on delivery, you appoint the Company as a limited collection agent solely for the purpose of collecting the COD amount from the consignee through the Company’s logistics vendors and remitting the balance after deduction of applicable freight, service fees, handling fees, taxes, offsets, reversals, and other lawful deductions. The Company has no title in the goods. Unless otherwise agreed, COD remittance may be made within eight days from delivery of the relevant shipment or in accordance with the remittance cycle then followed by the Company, subject to reconciliation, carrier remittance, fraud review, dispute review, status verification, valid bank details, and absence of offset rights. Where the Merchant operates on a prepaid model, sufficient shipping credits must be maintained in the wallet or account before availing services, and credit balance may be used only for booking shipments. Credit may be forfeited if no shipment is booked for three years from the last shipment date, subject to applicable law, and refunds, if approved, may be restricted to the original source or mode of payment and may be conditioned upon KYC compliance and any surcharge or deduction permitted by law or contract.</w:t>
      </w:r>
    </w:p>
    <w:p w:rsidR="00000000" w:rsidDel="00000000" w:rsidP="00000000" w:rsidRDefault="00000000" w:rsidRPr="00000000" w14:paraId="00000026">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qzfwcbvoi27c" w:id="13"/>
      <w:bookmarkEnd w:id="13"/>
      <w:r w:rsidDel="00000000" w:rsidR="00000000" w:rsidRPr="00000000">
        <w:rPr>
          <w:rFonts w:ascii="Times New Roman" w:cs="Times New Roman" w:eastAsia="Times New Roman" w:hAnsi="Times New Roman"/>
          <w:b w:val="1"/>
          <w:bCs w:val="1"/>
          <w:sz w:val="28"/>
          <w:szCs w:val="28"/>
          <w:rtl w:val="0"/>
        </w:rPr>
        <w:t xml:space="preserve">Weight and Pricing</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shipment is subject to weight and size limits that may differ by shipping vendor and destination. Volumetric dimensional weight will be calculated automatically in the booking panel using the formula length cm x breadth cm x height cm / 5000. For billing, where volumetric weight is 5 kg or less, charges will be based on actual dead weight; where volumetric weight exceeds 5 kg, charges will be based on whichever is greater, actual weight or volumetric weight. Certain items that require special handling, as defined in the Company’s internal operational guidelines, will incur an additional special handling fee.</w:t>
      </w:r>
    </w:p>
    <w:p w:rsidR="00000000" w:rsidDel="00000000" w:rsidP="00000000" w:rsidRDefault="00000000" w:rsidRPr="00000000" w14:paraId="00000028">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wj8cx0vxdllz" w:id="14"/>
      <w:bookmarkEnd w:id="14"/>
      <w:r w:rsidDel="00000000" w:rsidR="00000000" w:rsidRPr="00000000">
        <w:rPr>
          <w:rFonts w:ascii="Times New Roman" w:cs="Times New Roman" w:eastAsia="Times New Roman" w:hAnsi="Times New Roman"/>
          <w:b w:val="1"/>
          <w:bCs w:val="1"/>
          <w:sz w:val="28"/>
          <w:szCs w:val="28"/>
          <w:rtl w:val="0"/>
        </w:rPr>
        <w:t xml:space="preserve">Claims and Refunds</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Claims and compensation are available only under the specific circumstances described in the Agreement. To initiate a claim, you must provide the United Worldwide Couriers airway bill number and all supporting documents to Csdunitedcouriers.biz. For claims involving branded carrier networks such as DHL, UPS, and FedEx, the same policy applies subject to carrier-specific timelines. No claim will be considered if submitted more than sixty working days after the inward scan, if the Company notifies you that a shipment is stuck, undelivered, or under RTO and you do not respond within seven working days, or if required evidence and documents are not provided.</w:t>
      </w:r>
    </w:p>
    <w:p w:rsidR="00000000" w:rsidDel="00000000" w:rsidP="00000000" w:rsidRDefault="00000000" w:rsidRPr="00000000" w14:paraId="0000002A">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9ihuegkfwyed" w:id="15"/>
      <w:bookmarkEnd w:id="15"/>
      <w:r w:rsidDel="00000000" w:rsidR="00000000" w:rsidRPr="00000000">
        <w:rPr>
          <w:rFonts w:ascii="Times New Roman" w:cs="Times New Roman" w:eastAsia="Times New Roman" w:hAnsi="Times New Roman"/>
          <w:b w:val="1"/>
          <w:bCs w:val="1"/>
          <w:sz w:val="28"/>
          <w:szCs w:val="28"/>
          <w:rtl w:val="0"/>
        </w:rPr>
        <w:t xml:space="preserve">Claim Evidence</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no first scan claims, the required AWB and supporting documents must be submitted, and compensation will be limited in accordance with the applicable limits. For no delivery scan or lost-in-transit claims, you must submit the buyer-seller chat and proof of refund along with the required AWB and documents. For claims alleging non-connectivity, the signed pickup manifest for the disputed shipment must be submitted within three working days of pickup, and claims lacking a signed manifest will not be maintainable. For damage, pilferage, tampering, crushing, or leakage, the recipient must record negative remarks on the proof of delivery at the time of delivery, and such claims will be entertained only if made within forty-eight hours of delivery or receipt and only where the outer packaging applied by the Company or the shipping vendor is damaged, altered, or tampered with.</w:t>
      </w:r>
    </w:p>
    <w:p w:rsidR="00000000" w:rsidDel="00000000" w:rsidP="00000000" w:rsidRDefault="00000000" w:rsidRPr="00000000" w14:paraId="0000002C">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fb8wilkvkpl1" w:id="16"/>
      <w:bookmarkEnd w:id="16"/>
      <w:r w:rsidDel="00000000" w:rsidR="00000000" w:rsidRPr="00000000">
        <w:rPr>
          <w:rFonts w:ascii="Times New Roman" w:cs="Times New Roman" w:eastAsia="Times New Roman" w:hAnsi="Times New Roman"/>
          <w:b w:val="1"/>
          <w:bCs w:val="1"/>
          <w:sz w:val="28"/>
          <w:szCs w:val="28"/>
          <w:rtl w:val="0"/>
        </w:rPr>
        <w:t xml:space="preserve">Liability</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liability of United Worldwide Couriers in relation to the services is strictly limited to the extent expressly provided under this Agreement, the applicable Terms and Conditions, annexures, policies, and service-specific provisions. The platform and services are provided on an as-is, as-available, and reasonable-efforts basis, and the Company does not guarantee uninterrupted, error-free, secure, or continuous operation. The Company does not independently verify, validate, endorse, or authenticate information, declarations, listings, content, documents, data, or materials provided by users, merchants, customers, consignees, shipping vendors, or third parties. Shipments are not insured unless separately purchased by the merchant.</w:t>
      </w:r>
    </w:p>
    <w:p w:rsidR="00000000" w:rsidDel="00000000" w:rsidP="00000000" w:rsidRDefault="00000000" w:rsidRPr="00000000" w14:paraId="0000002E">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vsowlzqr3vvt" w:id="17"/>
      <w:bookmarkEnd w:id="17"/>
      <w:r w:rsidDel="00000000" w:rsidR="00000000" w:rsidRPr="00000000">
        <w:rPr>
          <w:rFonts w:ascii="Times New Roman" w:cs="Times New Roman" w:eastAsia="Times New Roman" w:hAnsi="Times New Roman"/>
          <w:b w:val="1"/>
          <w:bCs w:val="1"/>
          <w:sz w:val="28"/>
          <w:szCs w:val="28"/>
          <w:rtl w:val="0"/>
        </w:rPr>
        <w:t xml:space="preserve">Indemnity</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shall indemnify, defend, and hold harmless the Company and its affiliates, directors, officers, employees, agents, subcontractors, consultants, licensors, service providers, shipping partners, customs agents, importer of record entities, marketplace partners, and representatives from and against claims, actions, proceedings, losses, damages, liabilities, penalties, duties, taxes, interest, costs, and expenses arising out of or related to your access to or use of the services, breach of the Agreement, violation of law, misdeclaration, under-declaration, wrongful valuation, wrong HS classification, false origin declaration, counterfeit goods, restricted goods, prohibited goods, dangerous goods, infringing goods, defective or unsafe goods, third-party claims, duties, penalties, detention, demurrage, storage charges, or negligent, wrongful, or fraudulent acts or omissions by you or your personnel.</w:t>
      </w:r>
    </w:p>
    <w:p w:rsidR="00000000" w:rsidDel="00000000" w:rsidP="00000000" w:rsidRDefault="00000000" w:rsidRPr="00000000" w14:paraId="00000030">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mc4q8d3u511x" w:id="18"/>
      <w:bookmarkEnd w:id="18"/>
      <w:r w:rsidDel="00000000" w:rsidR="00000000" w:rsidRPr="00000000">
        <w:rPr>
          <w:rFonts w:ascii="Times New Roman" w:cs="Times New Roman" w:eastAsia="Times New Roman" w:hAnsi="Times New Roman"/>
          <w:b w:val="1"/>
          <w:bCs w:val="1"/>
          <w:sz w:val="28"/>
          <w:szCs w:val="28"/>
          <w:rtl w:val="0"/>
        </w:rPr>
        <w:t xml:space="preserve">Compliance</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party shall comply with all applicable laws, including state, central, customs, and international laws, statutes, rules, and regulations relating to its performance under this Agreement. Each party shall pay all fees and charges required by applicable law and maintain all licenses, permits, authorizations, registrations, and qualifications necessary to perform its obligations. The Merchant further represents that it lawfully owns, possesses, controls, sells, exports, imports, markets, and ships all goods tendered under this Agreement and has obtained all necessary consents, licenses, registrations, declarations, and approvals required for the services.</w:t>
      </w:r>
    </w:p>
    <w:p w:rsidR="00000000" w:rsidDel="00000000" w:rsidP="00000000" w:rsidRDefault="00000000" w:rsidRPr="00000000" w14:paraId="00000032">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loarimy8apq3" w:id="19"/>
      <w:bookmarkEnd w:id="19"/>
      <w:r w:rsidDel="00000000" w:rsidR="00000000" w:rsidRPr="00000000">
        <w:rPr>
          <w:rFonts w:ascii="Times New Roman" w:cs="Times New Roman" w:eastAsia="Times New Roman" w:hAnsi="Times New Roman"/>
          <w:b w:val="1"/>
          <w:bCs w:val="1"/>
          <w:sz w:val="28"/>
          <w:szCs w:val="28"/>
          <w:rtl w:val="0"/>
        </w:rPr>
        <w:t xml:space="preserve">Confidentiality</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party may receive confidential information of/from the other in the course of performance of this Agreement. The receiving party shall keep such information strictly confidential, use it only for performance of this Agreement, restrict disclosure on a strict need-to-know basis, and protect it with at least the same degree of care it uses for its own confidential information and in any event not less than reasonable care. Upon termination or request, the receiving party shall return or destroy confidential information to the extent reasonably practicable and certify compliance if requested.</w:t>
      </w:r>
    </w:p>
    <w:p w:rsidR="00000000" w:rsidDel="00000000" w:rsidP="00000000" w:rsidRDefault="00000000" w:rsidRPr="00000000" w14:paraId="00000034">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zc5u8fo4pmpy" w:id="20"/>
      <w:bookmarkEnd w:id="20"/>
      <w:r w:rsidDel="00000000" w:rsidR="00000000" w:rsidRPr="00000000">
        <w:rPr>
          <w:rFonts w:ascii="Times New Roman" w:cs="Times New Roman" w:eastAsia="Times New Roman" w:hAnsi="Times New Roman"/>
          <w:b w:val="1"/>
          <w:bCs w:val="1"/>
          <w:sz w:val="28"/>
          <w:szCs w:val="28"/>
          <w:rtl w:val="0"/>
        </w:rPr>
        <w:t xml:space="preserve">Intellectual Property</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intellectual property in the Company’s platform, software, systems, APIs, dashboards, workflows, trademarks, brand assets, websites, documents, templates, service descriptions, rate engines, operating methods, and derivative works shall remain vested exclusively in the Company or its licensors. All intellectual property owned by either party before this Agreement shall remain with that party. Any feedback, suggestions, enhancement requests, process improvements, or derivative developments created in connection with the services may be used by the Company without restriction unless otherwise agreed in writing.</w:t>
      </w:r>
    </w:p>
    <w:p w:rsidR="00000000" w:rsidDel="00000000" w:rsidP="00000000" w:rsidRDefault="00000000" w:rsidRPr="00000000" w14:paraId="00000036">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12n4995lnrv3" w:id="21"/>
      <w:bookmarkEnd w:id="21"/>
      <w:r w:rsidDel="00000000" w:rsidR="00000000" w:rsidRPr="00000000">
        <w:rPr>
          <w:rFonts w:ascii="Times New Roman" w:cs="Times New Roman" w:eastAsia="Times New Roman" w:hAnsi="Times New Roman"/>
          <w:b w:val="1"/>
          <w:bCs w:val="1"/>
          <w:sz w:val="28"/>
          <w:szCs w:val="28"/>
          <w:rtl w:val="0"/>
        </w:rPr>
        <w:t xml:space="preserve">Termination</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Agreement begins on the date you first avail the services and continues unless terminated in accordance with this Agreement. You may request termination by thirty days’ prior written notice, subject to completion of in-transit shipments, reconciliation, settlement of all dues, submission of documents, discharge of liabilities, and compliance with any service-specific lock-in or closure conditions. The Company may suspend or terminate this Agreement or any account immediately, with or without notice, if you breach the Agreement, create legal, regulatory, reputational, financial, fraud, sanctions, security, or operational risk, ship prohibited or unlawful goods, default in payment, fail KYC or compliance verification, receive instructions from a carrier or authority, or if the Company elects to discontinue the relationship for lawful business convenience.</w:t>
      </w:r>
    </w:p>
    <w:p w:rsidR="00000000" w:rsidDel="00000000" w:rsidP="00000000" w:rsidRDefault="00000000" w:rsidRPr="00000000" w14:paraId="00000038">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huzujatt9soa" w:id="22"/>
      <w:bookmarkEnd w:id="22"/>
      <w:r w:rsidDel="00000000" w:rsidR="00000000" w:rsidRPr="00000000">
        <w:rPr>
          <w:rFonts w:ascii="Times New Roman" w:cs="Times New Roman" w:eastAsia="Times New Roman" w:hAnsi="Times New Roman"/>
          <w:b w:val="1"/>
          <w:bCs w:val="1"/>
          <w:sz w:val="28"/>
          <w:szCs w:val="28"/>
          <w:rtl w:val="0"/>
        </w:rPr>
        <w:t xml:space="preserve">Misuse</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Company may restrict, deactivate, suspend, or terminate the account of any Merchant that abuses or misuses the services, including by creating false or duplicate profiles, infringing intellectual property rights, shipping prohibited or suspicious goods, evading fees, manipulating system workflows, under-declaring weight or value, booking shipments outside permitted use, circumventing controls, refusing to cooperate in an investigation, or engaging in conduct deemed suspicious, fraudulent, harmful, or contrary to the purpose of the services. Repeat violations may result in permanent blacklisting and legal action.</w:t>
      </w:r>
    </w:p>
    <w:p w:rsidR="00000000" w:rsidDel="00000000" w:rsidP="00000000" w:rsidRDefault="00000000" w:rsidRPr="00000000" w14:paraId="0000003A">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gdljqi21vzny" w:id="23"/>
      <w:bookmarkEnd w:id="23"/>
      <w:r w:rsidDel="00000000" w:rsidR="00000000" w:rsidRPr="00000000">
        <w:rPr>
          <w:rFonts w:ascii="Times New Roman" w:cs="Times New Roman" w:eastAsia="Times New Roman" w:hAnsi="Times New Roman"/>
          <w:b w:val="1"/>
          <w:bCs w:val="1"/>
          <w:sz w:val="28"/>
          <w:szCs w:val="28"/>
          <w:rtl w:val="0"/>
        </w:rPr>
        <w:t xml:space="preserve">Governing Law</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Agreement is governed by the laws of India. Subject to the arbitration clause, the courts of New Delhi shall have exclusive jurisdiction to determine disputes arising out of, under, or in relation to this Agreement. Any dispute shall be settled by arbitration in New Delhi in accordance with the Indian Arbitration and Conciliation Act, 1996, in the English language, by a sole arbitrator appointed by United Courier Services, and the arbitrator’s decision shall be final, conclusive, and binding on the parties. </w:t>
      </w:r>
    </w:p>
    <w:p w:rsidR="00000000" w:rsidDel="00000000" w:rsidP="00000000" w:rsidRDefault="00000000" w:rsidRPr="00000000" w14:paraId="0000003C">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1dnrm5snls1r" w:id="24"/>
      <w:bookmarkEnd w:id="24"/>
      <w:r w:rsidDel="00000000" w:rsidR="00000000" w:rsidRPr="00000000">
        <w:rPr>
          <w:rFonts w:ascii="Times New Roman" w:cs="Times New Roman" w:eastAsia="Times New Roman" w:hAnsi="Times New Roman"/>
          <w:b w:val="1"/>
          <w:bCs w:val="1"/>
          <w:sz w:val="28"/>
          <w:szCs w:val="28"/>
          <w:rtl w:val="0"/>
        </w:rPr>
        <w:t xml:space="preserve">General Terms</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failure or delay in exercising any right, power, or remedy operates as a waiver unless in writing. If any provision is invalid or unenforceable, the remaining provisions remain in effect, and the parties shall negotiate in good faith to replace the invalid provision with one having the same legal and commercial effect as far as possible. Neither party is created as a partner, joint venturer, fiduciary, employee, or agent of the other, except where the Company acts as a limited collection agent for COD remittance to the extent expressly stated. This Agreement, together with annexures, schedules, rate sheets, dashboard notices, web links, operating procedures, and written addenda, constitutes the entire agreement between the parties on its subject matter.</w:t>
      </w:r>
    </w:p>
    <w:p w:rsidR="00000000" w:rsidDel="00000000" w:rsidP="00000000" w:rsidRDefault="00000000" w:rsidRPr="00000000" w14:paraId="0000003E">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Definitions and Interpretation</w:t>
      </w:r>
    </w:p>
    <w:p w:rsidR="00000000" w:rsidDel="00000000" w:rsidP="00000000" w:rsidRDefault="00000000" w:rsidRPr="00000000" w14:paraId="0000003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Definitions:</w:t>
      </w:r>
      <w:r w:rsidDel="00000000" w:rsidR="00000000" w:rsidRPr="00000000">
        <w:rPr>
          <w:rFonts w:ascii="Times New Roman" w:cs="Times New Roman" w:eastAsia="Times New Roman" w:hAnsi="Times New Roman"/>
          <w:sz w:val="28"/>
          <w:szCs w:val="28"/>
          <w:rtl w:val="0"/>
        </w:rPr>
        <w:t xml:space="preserve"> For the purposes of this Agreement:</w:t>
      </w:r>
    </w:p>
    <w:p w:rsidR="00000000" w:rsidDel="00000000" w:rsidP="00000000" w:rsidRDefault="00000000" w:rsidRPr="00000000" w14:paraId="0000004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“Affiliate”</w:t>
      </w:r>
      <w:r w:rsidDel="00000000" w:rsidR="00000000" w:rsidRPr="00000000">
        <w:rPr>
          <w:rFonts w:ascii="Times New Roman" w:cs="Times New Roman" w:eastAsia="Times New Roman" w:hAnsi="Times New Roman"/>
          <w:sz w:val="28"/>
          <w:szCs w:val="28"/>
          <w:rtl w:val="0"/>
        </w:rPr>
        <w:t xml:space="preserve"> means, in relation to a Party, any entity that directly or indirectly controls, is controlled by, or is under common control with that Party.</w:t>
      </w:r>
    </w:p>
    <w:p w:rsidR="00000000" w:rsidDel="00000000" w:rsidP="00000000" w:rsidRDefault="00000000" w:rsidRPr="00000000" w14:paraId="0000004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“Applicable Law” </w:t>
      </w:r>
      <w:r w:rsidDel="00000000" w:rsidR="00000000" w:rsidRPr="00000000">
        <w:rPr>
          <w:rFonts w:ascii="Times New Roman" w:cs="Times New Roman" w:eastAsia="Times New Roman" w:hAnsi="Times New Roman"/>
          <w:sz w:val="28"/>
          <w:szCs w:val="28"/>
          <w:rtl w:val="0"/>
        </w:rPr>
        <w:t xml:space="preserve">means all laws, statutes, rules, regulations, notifications, circulars, orders, trade controls, sanctions, customs laws, tax laws, and governmental requirements applicable to a Party, the Services, or the goods.</w:t>
      </w:r>
    </w:p>
    <w:p w:rsidR="00000000" w:rsidDel="00000000" w:rsidP="00000000" w:rsidRDefault="00000000" w:rsidRPr="00000000" w14:paraId="0000004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 “Confidential Information”</w:t>
      </w:r>
      <w:r w:rsidDel="00000000" w:rsidR="00000000" w:rsidRPr="00000000">
        <w:rPr>
          <w:rFonts w:ascii="Times New Roman" w:cs="Times New Roman" w:eastAsia="Times New Roman" w:hAnsi="Times New Roman"/>
          <w:sz w:val="28"/>
          <w:szCs w:val="28"/>
          <w:rtl w:val="0"/>
        </w:rPr>
        <w:t xml:space="preserve"> means with respect to each Party, any information or trade secrets, schedules, business plans including, without limitation, commercial information, financial projections, client information, administrative and/or organizational matters of a confidential/secret nature in whatever form which is acquired by, or disclosed to, the other Party pursuant to this Agreement, and includes any tangible or intangible non-public information that is marked or otherwise designated as ‘confidential’, ‘proprietary’, ‘restricted’, or with a similar designation by the disclosing Party at the time of its disclosure to the other Party, or is otherwise reasonably understood to be confidential by the circumstances surrounding its disclosure, but excludes information which: (i) is required to be disclosed in a judicial or administrative proceeding, or is otherwise requested or required to be disclosed pursuant to applicable law or regulation, and (ii) which at the time it is so acquired or disclosed, is already in the public domain or becomes so other than by reason of any breach or non-performance by the other Party of any of the provisions of this Agreement; </w:t>
      </w:r>
    </w:p>
    <w:p w:rsidR="00000000" w:rsidDel="00000000" w:rsidP="00000000" w:rsidRDefault="00000000" w:rsidRPr="00000000" w14:paraId="0000004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“Force Majeure Event” </w:t>
      </w:r>
      <w:r w:rsidDel="00000000" w:rsidR="00000000" w:rsidRPr="00000000">
        <w:rPr>
          <w:rFonts w:ascii="Times New Roman" w:cs="Times New Roman" w:eastAsia="Times New Roman" w:hAnsi="Times New Roman"/>
          <w:sz w:val="28"/>
          <w:szCs w:val="28"/>
          <w:rtl w:val="0"/>
        </w:rPr>
        <w:t xml:space="preserve">includes act of God, war, civil disturbance, terrorism, strike, lockout, fire, flood, explosion, epidemic, pandemic, transport disruption, carrier failure, cyber disruption, customs restriction, export-import policy change, sanction, or government action beyond reasonable control. </w:t>
      </w:r>
    </w:p>
    <w:p w:rsidR="00000000" w:rsidDel="00000000" w:rsidP="00000000" w:rsidRDefault="00000000" w:rsidRPr="00000000" w14:paraId="0000004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“Intellectual Property”</w:t>
      </w:r>
      <w:r w:rsidDel="00000000" w:rsidR="00000000" w:rsidRPr="00000000">
        <w:rPr>
          <w:rFonts w:ascii="Times New Roman" w:cs="Times New Roman" w:eastAsia="Times New Roman" w:hAnsi="Times New Roman"/>
          <w:sz w:val="28"/>
          <w:szCs w:val="28"/>
          <w:rtl w:val="0"/>
        </w:rPr>
        <w:t xml:space="preserve"> means all patents, copyrights, trademarks, trade names, service marks, logos, domain names, trade secrets, designs, software, databases, data rights, know-how, inventions, and all allied intellectual property rights and goodwill. </w:t>
      </w:r>
    </w:p>
    <w:p w:rsidR="00000000" w:rsidDel="00000000" w:rsidP="00000000" w:rsidRDefault="00000000" w:rsidRPr="00000000" w14:paraId="0000004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 “Services”</w:t>
      </w:r>
      <w:r w:rsidDel="00000000" w:rsidR="00000000" w:rsidRPr="00000000">
        <w:rPr>
          <w:rFonts w:ascii="Times New Roman" w:cs="Times New Roman" w:eastAsia="Times New Roman" w:hAnsi="Times New Roman"/>
          <w:sz w:val="28"/>
          <w:szCs w:val="28"/>
          <w:rtl w:val="0"/>
        </w:rPr>
        <w:t xml:space="preserve"> means all domestic and international shipping, carriage facilitation, logistics management, customs support, importer of record services, reverse logistics, COD collection, marketplace support, technology access, and allied services provided or facilitated by the Company.</w:t>
      </w:r>
    </w:p>
    <w:p w:rsidR="00000000" w:rsidDel="00000000" w:rsidP="00000000" w:rsidRDefault="00000000" w:rsidRPr="00000000" w14:paraId="0000004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“Shipment”</w:t>
      </w:r>
      <w:r w:rsidDel="00000000" w:rsidR="00000000" w:rsidRPr="00000000">
        <w:rPr>
          <w:rFonts w:ascii="Times New Roman" w:cs="Times New Roman" w:eastAsia="Times New Roman" w:hAnsi="Times New Roman"/>
          <w:sz w:val="28"/>
          <w:szCs w:val="28"/>
          <w:rtl w:val="0"/>
        </w:rPr>
        <w:t xml:space="preserve"> means any parcel, package, consignment, goods, document, or item tendered by or on behalf of the Merchant for any Service.</w:t>
      </w:r>
    </w:p>
    <w:p w:rsidR="00000000" w:rsidDel="00000000" w:rsidP="00000000" w:rsidRDefault="00000000" w:rsidRPr="00000000" w14:paraId="0000004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Interpretation: </w:t>
      </w:r>
      <w:r w:rsidDel="00000000" w:rsidR="00000000" w:rsidRPr="00000000">
        <w:rPr>
          <w:rFonts w:ascii="Times New Roman" w:cs="Times New Roman" w:eastAsia="Times New Roman" w:hAnsi="Times New Roman"/>
          <w:sz w:val="28"/>
          <w:szCs w:val="28"/>
          <w:rtl w:val="0"/>
        </w:rPr>
        <w:t xml:space="preserve">Unless the context of this Agreement otherwise requires: </w:t>
      </w:r>
    </w:p>
    <w:p w:rsidR="00000000" w:rsidDel="00000000" w:rsidP="00000000" w:rsidRDefault="00000000" w:rsidRPr="00000000" w14:paraId="0000004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heading and bold typeface are only for convenience and shall be ignored for the purpose of interpretation; </w:t>
      </w:r>
    </w:p>
    <w:p w:rsidR="00000000" w:rsidDel="00000000" w:rsidP="00000000" w:rsidRDefault="00000000" w:rsidRPr="00000000" w14:paraId="0000004D">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other terms may be defined elsewhere in the text of this Agreement and, unless otherwise indicated, shall have such meaning throughout this Agreement; </w:t>
      </w:r>
    </w:p>
    <w:p w:rsidR="00000000" w:rsidDel="00000000" w:rsidP="00000000" w:rsidRDefault="00000000" w:rsidRPr="00000000" w14:paraId="0000004E">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references to this Agreement shall be deemed to include any amendments or modifications to this Agreement, as the case may be; </w:t>
      </w:r>
    </w:p>
    <w:p w:rsidR="00000000" w:rsidDel="00000000" w:rsidP="00000000" w:rsidRDefault="00000000" w:rsidRPr="00000000" w14:paraId="0000004F">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terms “hereof", “herein”, “hereby”, “hereto” and derivative or similar words refer to this entire Agreement or specified Clauses of this Agreement, as the case may be; </w:t>
      </w:r>
    </w:p>
    <w:p w:rsidR="00000000" w:rsidDel="00000000" w:rsidP="00000000" w:rsidRDefault="00000000" w:rsidRPr="00000000" w14:paraId="00000050">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references to a particular section, clause, paragraph, sub-paragraph or schedule, exhibit or annexure shall be a reference to that section, clause, paragraph, sub-paragraph or schedule, exhibit or annexure in or to this Agreement; </w:t>
      </w:r>
    </w:p>
    <w:p w:rsidR="00000000" w:rsidDel="00000000" w:rsidP="00000000" w:rsidRDefault="00000000" w:rsidRPr="00000000" w14:paraId="00000051">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reference to any legislation or law or to any provision thereof shall include references to any such law as it may, after the date hereof, from time to time, be amended, supplemented or re-enacted, and any reference to statutory provision shall include any subordinate legislation made from time to time under that provision; </w:t>
      </w:r>
    </w:p>
    <w:p w:rsidR="00000000" w:rsidDel="00000000" w:rsidP="00000000" w:rsidRDefault="00000000" w:rsidRPr="00000000" w14:paraId="00000052">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provision of this Agreement must not be interpreted against any Party solely on the ground that the Party was responsible for the preparation of this Agreement or that provision, and the doctrine of contra proferentem does not apply vis-à-vis this Agreement; </w:t>
      </w:r>
    </w:p>
    <w:p w:rsidR="00000000" w:rsidDel="00000000" w:rsidP="00000000" w:rsidRDefault="00000000" w:rsidRPr="00000000" w14:paraId="00000053">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references in the singular shall include references in the plural and vice versa; and </w:t>
      </w:r>
    </w:p>
    <w:p w:rsidR="00000000" w:rsidDel="00000000" w:rsidP="00000000" w:rsidRDefault="00000000" w:rsidRPr="00000000" w14:paraId="00000054">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references to the word “include” shall be construed without limitation.</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Customer Support </w:t>
      </w:r>
      <w:r w:rsidDel="00000000" w:rsidR="00000000" w:rsidRPr="00000000">
        <w:rPr>
          <w:rtl w:val="0"/>
        </w:rPr>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 have any questions, issues, complaint, or seek any clarity in relations to the Agreement and/or Services/Products, please feel free to contact us at </w:t>
      </w:r>
      <w:hyperlink r:id="rId6">
        <w:r w:rsidDel="00000000" w:rsidR="00000000" w:rsidRPr="00000000">
          <w:rPr>
            <w:rFonts w:ascii="Times New Roman" w:cs="Times New Roman" w:eastAsia="Times New Roman" w:hAnsi="Times New Roman"/>
            <w:color w:val="1155cc"/>
            <w:sz w:val="28"/>
            <w:szCs w:val="28"/>
            <w:u w:val="single"/>
            <w:rtl w:val="0"/>
          </w:rPr>
          <w:t xml:space="preserve">Csd@unitedcouriers.biz</w:t>
        </w:r>
      </w:hyperlink>
      <w:r w:rsidDel="00000000" w:rsidR="00000000" w:rsidRPr="00000000">
        <w:rPr>
          <w:rtl w:val="0"/>
        </w:rPr>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Consolidated Agreement</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rFonts w:ascii="Times New Roman" w:cs="Times New Roman" w:eastAsia="Times New Roman" w:hAnsi="Times New Roman"/>
          <w:sz w:val="28"/>
          <w:szCs w:val="28"/>
        </w:rPr>
      </w:pPr>
      <w:r w:rsidDel="00000000" w:rsidR="00000000" w:rsidRPr="00000000">
        <w:rPr>
          <w:rFonts w:ascii="Georgia" w:cs="Georgia" w:eastAsia="Georgia" w:hAnsi="Georgia"/>
          <w:sz w:val="24"/>
          <w:szCs w:val="24"/>
          <w:rtl w:val="0"/>
        </w:rPr>
        <w:t xml:space="preserve">These Terms and Conditions are intended to be read together with the Consolidated Merchant Agreement, which contains the complete and comprehensive terms governing the relationship between the parties. In the event of any inconsistency, ambiguity, or conflict between these Terms and Conditions and the Consolidated Merchant Agreement, the Consolidated Merchant Agreement shall prevail to the extent of such inconsistency, ambiguity, or conflict.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Csd@unitedcouriers.bi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