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B192C"/>
          <w:sz w:val="48"/>
        </w:rPr>
        <w:t>THE FLUTTER ADVANCED ANIMATIONS AND PERFORMANCE MANUAL</w:t>
      </w:r>
    </w:p>
    <w:p>
      <w:pPr>
        <w:jc w:val="center"/>
      </w:pPr>
      <w:r>
        <w:rPr>
          <w:i/>
          <w:color w:val="3498DB"/>
          <w:sz w:val="24"/>
        </w:rPr>
        <w:t>A Deep Dive into Implicit &amp; Explicit Systems, Rendering Pipeline, Repaint boundaries, and Multithreaded Calculations with Isolates</w:t>
      </w:r>
    </w:p>
    <w:p>
      <w:pPr>
        <w:keepNext/>
      </w:pPr>
      <w:r>
        <w:rPr>
          <w:rFonts w:ascii="Arial" w:hAnsi="Arial"/>
          <w:b/>
          <w:color w:val="0B192C"/>
          <w:sz w:val="32"/>
        </w:rPr>
        <w:t>1. Architectural Taxonomy of Animations</w:t>
      </w:r>
    </w:p>
    <w:p>
      <w:r>
        <w:t>Flutter animations are divided into two main categories depending on who manages the lifecycle: Implicit (framework-managed) and Explicit (developer-managed). Understanding this distinction is vital to building lightweight, maintainable codebases.</w:t>
      </w:r>
    </w:p>
    <w:p>
      <w:pPr>
        <w:keepNext/>
      </w:pPr>
      <w:r>
        <w:rPr>
          <w:rFonts w:ascii="Arial" w:hAnsi="Arial"/>
          <w:b/>
          <w:color w:val="3498DB"/>
          <w:sz w:val="26"/>
        </w:rPr>
        <w:t>Implicit Animations (Self-Running)</w:t>
      </w:r>
    </w:p>
    <w:p>
      <w:r>
        <w:t>Implicit animations require minimal coding. You configure a target styling value (such as width, opacity, color, padding) on an animating widget. When that target value changes and a rebuild occurs, the widget automatically animates the transition over a specified Duration using a preset Curve. Flutter abstracts the tickers, state machine, interpolation, and controllers underneath.</w:t>
      </w:r>
    </w:p>
    <w:p>
      <w:r>
        <w:t>Key Implicit Widgets include: AnimatedContainer, AnimatedPadding, AnimatedPositioned, AnimatedOpacity, and AnimatedCrossFade. If a specialized implicit widget is missing, developers can deploy TweenAnimationBuilder to animate custom values implicitly.</w:t>
      </w:r>
    </w:p>
    <w:p>
      <w:pPr>
        <w:ind w:left="576" w:right="576"/>
      </w:pPr>
    </w:p>
    <w:tbl>
      <w:tblPr>
        <w:tblW w:type="auto" w:w="0"/>
        <w:tblLayout w:type="fixed"/>
        <w:tblLook w:firstColumn="1" w:firstRow="1" w:lastColumn="0" w:lastRow="0" w:noHBand="0" w:noVBand="1" w:val="04A0"/>
      </w:tblPr>
      <w:tblGrid>
        <w:gridCol w:w="8208"/>
      </w:tblGrid>
      <w:tr>
        <w:tc>
          <w:tcPr>
            <w:tcW w:type="dxa" w:w="8208"/>
            <w:shd w:fill="F5F6FA"/>
          </w:tcPr>
          <w:p>
            <w:pPr>
              <w:spacing w:before="80" w:after="80"/>
            </w:pPr>
            <w:r>
              <w:rPr>
                <w:rFonts w:ascii="Courier New" w:hAnsi="Courier New"/>
                <w:color w:val="2F3640"/>
                <w:sz w:val="19"/>
              </w:rPr>
              <w:t>// Example of Custom Implicit Animation</w:t>
              <w:br/>
              <w:t>TweenAnimationBuilder&lt;double&gt;(</w:t>
              <w:br/>
              <w:t xml:space="preserve">  tween: Tween&lt;double&gt;(begin: 0.0, end: 1.0),</w:t>
              <w:br/>
              <w:t xml:space="preserve">  duration: const Duration(milliseconds: 600),</w:t>
              <w:br/>
              <w:t xml:space="preserve">  curve: Curves.easeInOutElastic,</w:t>
              <w:br/>
              <w:t xml:space="preserve">  builder: (BuildContext context, double value, Widget? child) {</w:t>
              <w:br/>
              <w:t xml:space="preserve">    return Transform.scale(</w:t>
              <w:br/>
              <w:t xml:space="preserve">      scale: value,</w:t>
              <w:br/>
              <w:t xml:space="preserve">      child: child,</w:t>
              <w:br/>
              <w:t xml:space="preserve">    );</w:t>
              <w:br/>
              <w:t xml:space="preserve">  },</w:t>
              <w:br/>
              <w:t xml:space="preserve">  child: const Icon(Icons.star, size: 64, color: Colors.amber),</w:t>
              <w:br/>
              <w:t>);</w:t>
            </w:r>
          </w:p>
        </w:tc>
      </w:tr>
    </w:tbl>
    <w:p>
      <w:pPr>
        <w:keepNext/>
      </w:pPr>
      <w:r>
        <w:rPr>
          <w:rFonts w:ascii="Arial" w:hAnsi="Arial"/>
          <w:b/>
          <w:color w:val="3498DB"/>
          <w:sz w:val="26"/>
        </w:rPr>
        <w:t>Explicit Animations (Directly Controlled)</w:t>
      </w:r>
    </w:p>
    <w:p>
      <w:r>
        <w:t>Explicit animations require developers to instantiate and manually govern an AnimationController. The controller acts as the timekeeper, allowing the app to trigger, stop, reverse, speed up, or continuously repeat animations in response to user events, timers, or custom logic.</w:t>
      </w:r>
    </w:p>
    <w:p>
      <w:r>
        <w:t>Explicit animations utilize: AnimationController, TickerProvider (usually added via SingleTickerProviderStateMixin or TickerProviderStateMixin), and specialized Transition widgets (ScaleTransition, RotationTransition, SlideTransition) or AnimatedBuilder for bespoke visual combinations.</w:t>
      </w:r>
    </w:p>
    <w:p>
      <w:pPr>
        <w:ind w:left="576" w:right="576"/>
      </w:pPr>
    </w:p>
    <w:tbl>
      <w:tblPr>
        <w:tblW w:type="auto" w:w="0"/>
        <w:tblLayout w:type="fixed"/>
        <w:tblLook w:firstColumn="1" w:firstRow="1" w:lastColumn="0" w:lastRow="0" w:noHBand="0" w:noVBand="1" w:val="04A0"/>
      </w:tblPr>
      <w:tblGrid>
        <w:gridCol w:w="8208"/>
      </w:tblGrid>
      <w:tr>
        <w:tc>
          <w:tcPr>
            <w:tcW w:type="dxa" w:w="8208"/>
            <w:shd w:fill="F5F6FA"/>
          </w:tcPr>
          <w:p>
            <w:pPr>
              <w:spacing w:before="80" w:after="80"/>
            </w:pPr>
            <w:r>
              <w:rPr>
                <w:rFonts w:ascii="Courier New" w:hAnsi="Courier New"/>
                <w:color w:val="2F3640"/>
                <w:sz w:val="19"/>
              </w:rPr>
              <w:t>// Example of Setup inside a State class</w:t>
              <w:br/>
              <w:t>class SpinningGearState extends State&lt;Gear&gt; with SingleTickerProviderStateMixin {</w:t>
              <w:br/>
              <w:t xml:space="preserve">  late AnimationController _controller;</w:t>
              <w:br/>
              <w:t xml:space="preserve">  late Animation&lt;double&gt; _animation;</w:t>
              <w:br/>
              <w:br/>
              <w:t xml:space="preserve">  @override</w:t>
              <w:br/>
              <w:t xml:space="preserve">  void initState() {</w:t>
              <w:br/>
              <w:t xml:space="preserve">    super.initState();</w:t>
              <w:br/>
              <w:t xml:space="preserve">    _controller = AnimationController(</w:t>
              <w:br/>
              <w:t xml:space="preserve">      duration: const Duration(seconds: 2),</w:t>
              <w:br/>
              <w:t xml:space="preserve">      vsync: this,</w:t>
              <w:br/>
              <w:t xml:space="preserve">    )..repeat(); // Continues spinning forever</w:t>
              <w:br/>
              <w:t xml:space="preserve">    _animation = Tween&lt;double&gt;(begin: 0.0, end: 2 * math.pi).animate(</w:t>
              <w:br/>
              <w:t xml:space="preserve">      CurvedAnimation(parent: _controller, curve: Curves.linear),</w:t>
              <w:br/>
              <w:t xml:space="preserve">    );</w:t>
              <w:br/>
              <w:t xml:space="preserve">  }</w:t>
              <w:br/>
              <w:br/>
              <w:t xml:space="preserve">  @override</w:t>
              <w:br/>
              <w:t xml:space="preserve">  void dispose() {</w:t>
              <w:br/>
              <w:t xml:space="preserve">    _controller.dispose(); // CRITICAL: Stop leaks!</w:t>
              <w:br/>
              <w:t xml:space="preserve">    super.dispose();</w:t>
              <w:br/>
              <w:t xml:space="preserve">  }</w:t>
              <w:br/>
              <w:br/>
              <w:t xml:space="preserve">  @override</w:t>
              <w:br/>
              <w:t xml:space="preserve">  Widget build(BuildContext context) {</w:t>
              <w:br/>
              <w:t xml:space="preserve">    return AnimatedBuilder(</w:t>
              <w:br/>
              <w:t xml:space="preserve">      animation: _animation,</w:t>
              <w:br/>
              <w:t xml:space="preserve">      builder: (context, child) {</w:t>
              <w:br/>
              <w:t xml:space="preserve">        return Transform.rotate(</w:t>
              <w:br/>
              <w:t xml:space="preserve">          angle: _animation.value,</w:t>
              <w:br/>
              <w:t xml:space="preserve">          child: child, // Optimization: Static child remains untouched!</w:t>
              <w:br/>
              <w:t xml:space="preserve">        );</w:t>
              <w:br/>
              <w:t xml:space="preserve">      },</w:t>
              <w:br/>
              <w:t xml:space="preserve">      child: const CustomHeavyGearIcon(), </w:t>
              <w:br/>
              <w:t xml:space="preserve">    );</w:t>
              <w:br/>
              <w:t xml:space="preserve">  }</w:t>
              <w:br/>
              <w:t>}</w:t>
            </w:r>
          </w:p>
        </w:tc>
      </w:tr>
    </w:tbl>
    <w:p>
      <w:pPr>
        <w:keepNext/>
      </w:pPr>
      <w:r>
        <w:rPr>
          <w:rFonts w:ascii="Arial" w:hAnsi="Arial"/>
          <w:b/>
          <w:color w:val="0B192C"/>
          <w:sz w:val="32"/>
        </w:rPr>
        <w:t>2. The Rendering Lifecycle &amp; Execution Path</w:t>
      </w:r>
    </w:p>
    <w:p>
      <w:r>
        <w:t>To optimize animations, developers must understand how the engine displays changes on screens. Every frame ticks through the following pipelines at regular intervals (typically 60Hz or 120Hz):</w:t>
      </w:r>
    </w:p>
    <w:tbl>
      <w:tblPr>
        <w:tblW w:type="auto" w:w="0"/>
        <w:tblLayout w:type="autofit"/>
        <w:tblLook w:firstColumn="1" w:firstRow="1" w:lastColumn="0" w:lastRow="0" w:noHBand="0" w:noVBand="1" w:val="04A0"/>
      </w:tblPr>
      <w:tblGrid>
        <w:gridCol w:w="4320"/>
        <w:gridCol w:w="4320"/>
      </w:tblGrid>
      <w:tr>
        <w:tc>
          <w:tcPr>
            <w:tcW w:type="dxa" w:w="4320"/>
            <w:shd w:fill="0B192C"/>
          </w:tcPr>
          <w:p>
            <w:r>
              <w:rPr>
                <w:b/>
                <w:color w:val="FFFFFF"/>
              </w:rPr>
              <w:t>Lifecycle Stage</w:t>
            </w:r>
          </w:p>
        </w:tc>
        <w:tc>
          <w:tcPr>
            <w:tcW w:type="dxa" w:w="4320"/>
            <w:shd w:fill="0B192C"/>
          </w:tcPr>
          <w:p>
            <w:r>
              <w:rPr>
                <w:b/>
                <w:color w:val="FFFFFF"/>
              </w:rPr>
              <w:t>Technical Action Details</w:t>
            </w:r>
          </w:p>
        </w:tc>
      </w:tr>
      <w:tr>
        <w:tc>
          <w:tcPr>
            <w:tcW w:type="dxa" w:w="4320"/>
            <w:shd w:fill="F5F6FA"/>
          </w:tcPr>
          <w:p>
            <w:r>
              <w:rPr>
                <w:b/>
              </w:rPr>
              <w:t>1. Ticker Tick</w:t>
            </w:r>
          </w:p>
        </w:tc>
        <w:tc>
          <w:tcPr>
            <w:tcW w:type="dxa" w:w="4320"/>
          </w:tcPr>
          <w:p>
            <w:r>
              <w:t>The system clock signals a new frame (~16.6ms). Ticker informs AnimationController which updates its normalized percentage value based on the selected Curve.</w:t>
            </w:r>
          </w:p>
        </w:tc>
      </w:tr>
      <w:tr>
        <w:tc>
          <w:tcPr>
            <w:tcW w:type="dxa" w:w="4320"/>
            <w:shd w:fill="F5F6FA"/>
          </w:tcPr>
          <w:p>
            <w:r>
              <w:rPr>
                <w:b/>
              </w:rPr>
              <w:t>2. Animation Rebuild</w:t>
            </w:r>
          </w:p>
        </w:tc>
        <w:tc>
          <w:tcPr>
            <w:tcW w:type="dxa" w:w="4320"/>
          </w:tcPr>
          <w:p>
            <w:r>
              <w:t>The framework marks the AnimatedBuilder/setState widget as dirty. BuildContext schedules a rebuild, interpolating Tweens with the fresh controller value.</w:t>
            </w:r>
          </w:p>
        </w:tc>
      </w:tr>
      <w:tr>
        <w:tc>
          <w:tcPr>
            <w:tcW w:type="dxa" w:w="4320"/>
            <w:shd w:fill="F5F6FA"/>
          </w:tcPr>
          <w:p>
            <w:r>
              <w:rPr>
                <w:b/>
              </w:rPr>
              <w:t>3. Layout Phase</w:t>
            </w:r>
          </w:p>
        </w:tc>
        <w:tc>
          <w:tcPr>
            <w:tcW w:type="dxa" w:w="4320"/>
          </w:tcPr>
          <w:p>
            <w:r>
              <w:t>Widgets are computed sizing-wise. If layout properties (like height/width/padding) are animated, massive widget trees recalculate sizes. Transform/translation animations skip this phase, accelerating performance.</w:t>
            </w:r>
          </w:p>
        </w:tc>
      </w:tr>
      <w:tr>
        <w:tc>
          <w:tcPr>
            <w:tcW w:type="dxa" w:w="4320"/>
            <w:shd w:fill="F5F6FA"/>
          </w:tcPr>
          <w:p>
            <w:r>
              <w:rPr>
                <w:b/>
              </w:rPr>
              <w:t>4. Painting &amp; Raster</w:t>
            </w:r>
          </w:p>
        </w:tc>
        <w:tc>
          <w:tcPr>
            <w:tcW w:type="dxa" w:w="4320"/>
          </w:tcPr>
          <w:p>
            <w:r>
              <w:t>Draw commands record onto canvases. Heavy custom paints or canvases recalculate vectors, convert to bitmaps via Skia/Impeller, and rasterize on GPU layers.</w:t>
            </w:r>
          </w:p>
        </w:tc>
      </w:tr>
    </w:tbl>
    <w:p/>
    <w:p>
      <w:pPr>
        <w:keepNext/>
      </w:pPr>
      <w:r>
        <w:rPr>
          <w:rFonts w:ascii="Arial" w:hAnsi="Arial"/>
          <w:b/>
          <w:color w:val="0B192C"/>
          <w:sz w:val="32"/>
        </w:rPr>
        <w:t>3. Top 5 Performance Pitfalls &amp; Engine Tuning</w:t>
      </w:r>
    </w:p>
    <w:p>
      <w:r>
        <w:t>Mobile apps frequently suffer from animation 'jank' (dropped frames) due to inefficient rendering instructions. The list below identifies critical pitfalls and their exact mitigation solutions:</w:t>
      </w:r>
    </w:p>
    <w:p>
      <w:r>
        <w:rPr>
          <w:b/>
        </w:rPr>
        <w:t xml:space="preserve">1. Rebuilding Large Subtrees: </w:t>
      </w:r>
      <w:r>
        <w:t>When using AnimatedBuilder, programmers often instantiate huge static widgets (like complex vector images or columns) directly inside the builder callback. This causes the widget to rebuild entirely 60 times a second, placing severe load on the garbage collector and CPU.</w:t>
      </w:r>
    </w:p>
    <w:p>
      <w:r>
        <w:rPr>
          <w:b/>
        </w:rPr>
        <w:t xml:space="preserve">✓ Optimization: </w:t>
      </w:r>
      <w:r>
        <w:t>Utilize the static 'child' parameter in AnimatedBuilder. Pass the heavy widget once into the constructor, and reference the passed child inside the builder. Flutter references this cached object without rebuilding it.</w:t>
      </w:r>
    </w:p>
    <w:p>
      <w:r>
        <w:rPr>
          <w:b/>
        </w:rPr>
        <w:t xml:space="preserve">2. Animating Layout Properties: </w:t>
      </w:r>
      <w:r>
        <w:t>Animating layout-triggering properties (e.g. margin, padding, width, height) forces Flutter to re-evaluate structural constraints of sibling and parent elements along the entire branch of the widget tree.</w:t>
      </w:r>
    </w:p>
    <w:p>
      <w:r>
        <w:rPr>
          <w:b/>
        </w:rPr>
        <w:t xml:space="preserve">✓ Optimization: </w:t>
      </w:r>
      <w:r>
        <w:t>Prefer Transform widgets (Transform.scale, Transform.translate, SlideTransition). Transitions computed in the Paint/Raster stage completely bypass the structural Layout calculations, leading to flawless execution.</w:t>
      </w:r>
    </w:p>
    <w:p>
      <w:r>
        <w:rPr>
          <w:b/>
        </w:rPr>
        <w:t xml:space="preserve">3. Canvas Repaint Overhead: </w:t>
      </w:r>
      <w:r>
        <w:t>When an active animation paints inside a widget, the entire canvas for the screen redraws by default. Sibling elements that are static are repainted alongside, compounding drawing times.</w:t>
      </w:r>
    </w:p>
    <w:p>
      <w:r>
        <w:rPr>
          <w:b/>
        </w:rPr>
        <w:t xml:space="preserve">✓ Optimization: </w:t>
      </w:r>
      <w:r>
        <w:t xml:space="preserve">Isolate active CustomPainter/Canvas code with a </w:t>
      </w:r>
      <w:r>
        <w:rPr>
          <w:b/>
        </w:rPr>
        <w:t>RepaintBoundary</w:t>
      </w:r>
      <w:r>
        <w:t>. This tells the Skia/Impeller renderer to capture the widget in its own independent drawing layer (texture), drawing only that layer during animation updates.</w:t>
      </w:r>
    </w:p>
    <w:p>
      <w:r>
        <w:rPr>
          <w:b/>
        </w:rPr>
        <w:t xml:space="preserve">4. Leaving Controllers Active: </w:t>
      </w:r>
      <w:r>
        <w:t>Failing to dispose of controllers causes continuous tickers to execute in the background even after navigating away, causing serious CPU drain and memory consumption.</w:t>
      </w:r>
    </w:p>
    <w:p>
      <w:r>
        <w:rPr>
          <w:b/>
        </w:rPr>
        <w:t xml:space="preserve">✓ Optimization: </w:t>
      </w:r>
      <w:r>
        <w:t>Always release controllers in the parent State class dispose() method.</w:t>
      </w:r>
    </w:p>
    <w:p>
      <w:pPr>
        <w:keepNext/>
      </w:pPr>
      <w:r>
        <w:rPr>
          <w:rFonts w:ascii="Arial" w:hAnsi="Arial"/>
          <w:b/>
          <w:color w:val="0B192C"/>
          <w:sz w:val="32"/>
        </w:rPr>
        <w:t>4. The Threading Frontier: Background Dart Isolates</w:t>
      </w:r>
    </w:p>
    <w:p>
      <w:r>
        <w:t>Dart code runs in a single-threaded runtime environment known as an Isolate. Each Isolate operates an independent Event Loop. The Main UI Isolate manages user gestures, screen updates, widget builds, and frame drawings.</w:t>
      </w:r>
    </w:p>
    <w:p>
      <w:r>
        <w:t>If the main thread attempts to execute resource-heavy operations (e.g. spring physics coordinate generation, mathematical swarm math, cryptography calculations, complex data sorting) while an animation is active, the loop gets blocked. If the event block lasts longer than 8ms to 16ms, frames drop, causing visual stuttering.</w:t>
      </w:r>
    </w:p>
    <w:p>
      <w:pPr>
        <w:keepNext/>
      </w:pPr>
      <w:r>
        <w:rPr>
          <w:rFonts w:ascii="Arial" w:hAnsi="Arial"/>
          <w:b/>
          <w:color w:val="3498DB"/>
          <w:sz w:val="26"/>
        </w:rPr>
        <w:t>Architecture of Dart Isolates</w:t>
      </w:r>
    </w:p>
    <w:p>
      <w:r>
        <w:t>To keep the UI responsive, heavy operations must be offloaded to a background thread. Dart prevents shared memory between threads to avoid race conditions and synchronization lock overhead. Each Isolate is independent, hence the name 'Isolate'.</w:t>
      </w:r>
    </w:p>
    <w:p>
      <w:r>
        <w:t>Isolates communicate solely via messages sent through ReceivePort and SendPort. Sending messages triggers serialize/deserialize sequences, so they should be managed carefully (passed in batches).</w:t>
      </w:r>
    </w:p>
    <w:p>
      <w:pPr>
        <w:ind w:left="576" w:right="576"/>
      </w:pPr>
    </w:p>
    <w:tbl>
      <w:tblPr>
        <w:tblW w:type="auto" w:w="0"/>
        <w:tblLayout w:type="fixed"/>
        <w:tblLook w:firstColumn="1" w:firstRow="1" w:lastColumn="0" w:lastRow="0" w:noHBand="0" w:noVBand="1" w:val="04A0"/>
      </w:tblPr>
      <w:tblGrid>
        <w:gridCol w:w="8208"/>
      </w:tblGrid>
      <w:tr>
        <w:tc>
          <w:tcPr>
            <w:tcW w:type="dxa" w:w="8208"/>
            <w:shd w:fill="F5F6FA"/>
          </w:tcPr>
          <w:p>
            <w:pPr>
              <w:spacing w:before="80" w:after="80"/>
            </w:pPr>
            <w:r>
              <w:rPr>
                <w:rFonts w:ascii="Courier New" w:hAnsi="Courier New"/>
                <w:color w:val="2F3640"/>
                <w:sz w:val="19"/>
              </w:rPr>
              <w:t>// High-Performance Persistent Isolate Setup for Ongoing Computations</w:t>
              <w:br/>
              <w:t>import 'dart:isolate';</w:t>
              <w:br/>
              <w:br/>
              <w:t>class PhysicsSwarmWorker {</w:t>
              <w:br/>
              <w:t xml:space="preserve">  Isolate? _isolate;</w:t>
              <w:br/>
              <w:t xml:space="preserve">  SendPort? _commandPort;</w:t>
              <w:br/>
              <w:t xml:space="preserve">  final ReceivePort _resultsPort = ReceivePort();</w:t>
              <w:br/>
              <w:br/>
              <w:t xml:space="preserve">  Future&lt;void&gt; start(Function(List&lt;double&gt;) onDataReceived) async {</w:t>
              <w:br/>
              <w:t xml:space="preserve">    // 1. Spawn the Background Isolate</w:t>
              <w:br/>
              <w:t xml:space="preserve">    _isolate = await Isolate.spawn(_swarmEntrypoint, _resultsPort.sendPort);</w:t>
              <w:br/>
              <w:br/>
              <w:t xml:space="preserve">    // 2. Listen to output channel</w:t>
              <w:br/>
              <w:t xml:space="preserve">    _resultsPort.listen((message) {</w:t>
              <w:br/>
              <w:t xml:space="preserve">      if (message is SendPort) {</w:t>
              <w:br/>
              <w:t xml:space="preserve">        _commandPort = message; // Grab background control port</w:t>
              <w:br/>
              <w:t xml:space="preserve">      } else if (message is List&lt;double&gt;) {</w:t>
              <w:br/>
              <w:t xml:space="preserve">        onDataReceived(message); // Forward results to UI thread</w:t>
              <w:br/>
              <w:t xml:space="preserve">      }</w:t>
              <w:br/>
              <w:t xml:space="preserve">    });</w:t>
              <w:br/>
              <w:t xml:space="preserve">  }</w:t>
              <w:br/>
              <w:br/>
              <w:t xml:space="preserve">  // 3. Background entry point must be a static or top-level function</w:t>
              <w:br/>
              <w:t xml:space="preserve">  static void _swarmEntrypoint(SendPort mainSendPort) {</w:t>
              <w:br/>
              <w:t xml:space="preserve">    final ReceivePort backgroundReceivePort = ReceivePort();</w:t>
              <w:br/>
              <w:t xml:space="preserve">    mainSendPort.send(backgroundReceivePort.sendPort); // Send control port to UI</w:t>
              <w:br/>
              <w:br/>
              <w:t xml:space="preserve">    backgroundReceivePort.listen((msg) {</w:t>
              <w:br/>
              <w:t xml:space="preserve">      if (msg == 'compute_next_swarm_positions') {</w:t>
              <w:br/>
              <w:t xml:space="preserve">        // Run complex Lorenz Attractor or Spring Swarm equations here...</w:t>
              <w:br/>
              <w:t xml:space="preserve">        List&lt;double&gt; coordinates = _calculateEquations(); </w:t>
              <w:br/>
              <w:t xml:space="preserve">        mainSendPort.send(coordinates);</w:t>
              <w:br/>
              <w:t xml:space="preserve">      }</w:t>
              <w:br/>
              <w:t xml:space="preserve">    });</w:t>
              <w:br/>
              <w:t xml:space="preserve">  }</w:t>
              <w:br/>
              <w:t xml:space="preserve">  </w:t>
              <w:br/>
              <w:t xml:space="preserve">  static List&lt;double&gt; _calculateEquations() {</w:t>
              <w:br/>
              <w:t xml:space="preserve">    // Math logic running entirely on secondary CPU thread</w:t>
              <w:br/>
              <w:t xml:space="preserve">    return List.generate(1000, (i) =&gt; i * 1.5); </w:t>
              <w:br/>
              <w:t xml:space="preserve">  }</w:t>
              <w:br/>
              <w:br/>
              <w:t xml:space="preserve">  void requestUpdate() {</w:t>
              <w:br/>
              <w:t xml:space="preserve">    _commandPort?.send('compute_next_swarm_positions');</w:t>
              <w:br/>
              <w:t xml:space="preserve">  }</w:t>
              <w:br/>
              <w:br/>
              <w:t xml:space="preserve">  void stop() {</w:t>
              <w:br/>
              <w:t xml:space="preserve">    _isolate?.kill();</w:t>
              <w:br/>
              <w:t xml:space="preserve">    _resultsPort.close();</w:t>
              <w:br/>
              <w:t xml:space="preserve">  }</w:t>
              <w:br/>
              <w:t>}</w:t>
            </w:r>
          </w:p>
        </w:tc>
      </w:tr>
    </w:tbl>
    <w:p>
      <w:r>
        <w:t>Implementing this approach ensures that the Main UI Isolate remains entirely unburdened. The visual animation ticker keeps firing on schedule, maintaining a flawless, fluid rendering 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36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