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54C28" w:rsidR="00493A7A" w:rsidP="00493A7A" w:rsidRDefault="00493A7A" w14:paraId="068B1F55" w14:textId="77777777">
      <w:pPr>
        <w:ind w:left="720" w:hanging="360"/>
        <w:jc w:val="center"/>
        <w:rPr>
          <w:rFonts w:cstheme="minorHAnsi"/>
        </w:rPr>
      </w:pPr>
      <w:r w:rsidRPr="00A54C28">
        <w:rPr>
          <w:rFonts w:cstheme="minorHAnsi"/>
          <w:noProof/>
        </w:rPr>
        <w:drawing>
          <wp:inline distT="0" distB="0" distL="0" distR="0" wp14:anchorId="6EE21DBC" wp14:editId="739BA948">
            <wp:extent cx="3095625" cy="1290775"/>
            <wp:effectExtent l="0" t="0" r="0" b="5080"/>
            <wp:docPr id="13" name="Picture 1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rotWithShape="1">
                    <a:blip r:embed="rId11">
                      <a:extLst>
                        <a:ext uri="{28A0092B-C50C-407E-A947-70E740481C1C}">
                          <a14:useLocalDpi xmlns:a14="http://schemas.microsoft.com/office/drawing/2010/main" val="0"/>
                        </a:ext>
                      </a:extLst>
                    </a:blip>
                    <a:srcRect l="5769" t="18227" r="5449" b="16994"/>
                    <a:stretch/>
                  </pic:blipFill>
                  <pic:spPr bwMode="auto">
                    <a:xfrm>
                      <a:off x="0" y="0"/>
                      <a:ext cx="3107258" cy="1295626"/>
                    </a:xfrm>
                    <a:prstGeom prst="rect">
                      <a:avLst/>
                    </a:prstGeom>
                    <a:ln>
                      <a:noFill/>
                    </a:ln>
                    <a:extLst>
                      <a:ext uri="{53640926-AAD7-44D8-BBD7-CCE9431645EC}">
                        <a14:shadowObscured xmlns:a14="http://schemas.microsoft.com/office/drawing/2010/main"/>
                      </a:ext>
                    </a:extLst>
                  </pic:spPr>
                </pic:pic>
              </a:graphicData>
            </a:graphic>
          </wp:inline>
        </w:drawing>
      </w:r>
    </w:p>
    <w:p w:rsidRPr="00A54C28" w:rsidR="00493A7A" w:rsidP="00493A7A" w:rsidRDefault="00493A7A" w14:paraId="223DA545" w14:textId="77777777">
      <w:pPr>
        <w:ind w:left="720" w:hanging="360"/>
        <w:jc w:val="center"/>
        <w:rPr>
          <w:rFonts w:cstheme="minorHAnsi"/>
        </w:rPr>
      </w:pPr>
    </w:p>
    <w:p w:rsidRPr="00A54C28" w:rsidR="00493A7A" w:rsidP="00493A7A" w:rsidRDefault="00493A7A" w14:paraId="31FA140B" w14:textId="77777777">
      <w:pPr>
        <w:ind w:left="720" w:hanging="360"/>
        <w:jc w:val="center"/>
        <w:rPr>
          <w:rFonts w:cstheme="minorHAnsi"/>
          <w:sz w:val="24"/>
          <w:szCs w:val="24"/>
        </w:rPr>
      </w:pPr>
    </w:p>
    <w:p w:rsidRPr="00A54C28" w:rsidR="00493A7A" w:rsidP="00493A7A" w:rsidRDefault="00493A7A" w14:paraId="61DFCAE0" w14:textId="70CA5B0E">
      <w:pPr>
        <w:ind w:left="720" w:hanging="360"/>
        <w:jc w:val="center"/>
        <w:rPr>
          <w:rFonts w:cstheme="minorHAnsi"/>
          <w:b/>
          <w:bCs/>
          <w:sz w:val="40"/>
          <w:szCs w:val="40"/>
        </w:rPr>
      </w:pPr>
      <w:r w:rsidRPr="00A54C28">
        <w:rPr>
          <w:rFonts w:cstheme="minorHAnsi"/>
          <w:b/>
          <w:bCs/>
          <w:sz w:val="40"/>
          <w:szCs w:val="40"/>
        </w:rPr>
        <w:t xml:space="preserve">Data </w:t>
      </w:r>
      <w:r w:rsidRPr="00A54C28" w:rsidR="008F6E49">
        <w:rPr>
          <w:rFonts w:cstheme="minorHAnsi"/>
          <w:b/>
          <w:bCs/>
          <w:sz w:val="40"/>
          <w:szCs w:val="40"/>
        </w:rPr>
        <w:t xml:space="preserve">2206 </w:t>
      </w:r>
      <w:r w:rsidRPr="00A54C28">
        <w:rPr>
          <w:rFonts w:cstheme="minorHAnsi"/>
          <w:b/>
          <w:bCs/>
          <w:sz w:val="40"/>
          <w:szCs w:val="40"/>
        </w:rPr>
        <w:t xml:space="preserve">– </w:t>
      </w:r>
      <w:r w:rsidRPr="00A54C28" w:rsidR="008F6E49">
        <w:rPr>
          <w:rFonts w:cstheme="minorHAnsi"/>
          <w:b/>
          <w:bCs/>
          <w:sz w:val="40"/>
          <w:szCs w:val="40"/>
        </w:rPr>
        <w:t>Capstone</w:t>
      </w:r>
    </w:p>
    <w:p w:rsidRPr="00A54C28" w:rsidR="00493A7A" w:rsidP="00493A7A" w:rsidRDefault="00493A7A" w14:paraId="6176EE41" w14:textId="4A724005">
      <w:pPr>
        <w:ind w:left="720" w:hanging="360"/>
        <w:jc w:val="center"/>
        <w:rPr>
          <w:rFonts w:cstheme="minorHAnsi"/>
          <w:sz w:val="32"/>
          <w:szCs w:val="32"/>
        </w:rPr>
      </w:pPr>
      <w:r w:rsidRPr="00A54C28">
        <w:rPr>
          <w:rFonts w:cstheme="minorHAnsi"/>
          <w:sz w:val="32"/>
          <w:szCs w:val="32"/>
        </w:rPr>
        <w:t xml:space="preserve">Professor: </w:t>
      </w:r>
      <w:r w:rsidRPr="00A54C28" w:rsidR="008F6E49">
        <w:rPr>
          <w:rFonts w:cstheme="minorHAnsi"/>
          <w:sz w:val="32"/>
          <w:szCs w:val="32"/>
        </w:rPr>
        <w:t>Thomas Francescutti</w:t>
      </w:r>
    </w:p>
    <w:p w:rsidRPr="00A54C28" w:rsidR="00493A7A" w:rsidP="00493A7A" w:rsidRDefault="00493A7A" w14:paraId="2A9F2F9F" w14:textId="77777777">
      <w:pPr>
        <w:ind w:left="720" w:hanging="360"/>
        <w:jc w:val="center"/>
        <w:rPr>
          <w:rFonts w:cstheme="minorHAnsi"/>
          <w:b/>
          <w:bCs/>
          <w:sz w:val="40"/>
          <w:szCs w:val="40"/>
        </w:rPr>
      </w:pPr>
    </w:p>
    <w:p w:rsidRPr="00A54C28" w:rsidR="00493A7A" w:rsidP="00493A7A" w:rsidRDefault="00493A7A" w14:paraId="37F2B1D7" w14:textId="77777777">
      <w:pPr>
        <w:ind w:left="720" w:hanging="360"/>
        <w:jc w:val="center"/>
        <w:rPr>
          <w:rFonts w:cstheme="minorHAnsi"/>
        </w:rPr>
      </w:pPr>
    </w:p>
    <w:p w:rsidR="005658C2" w:rsidP="06F43C5B" w:rsidRDefault="7B0C1693" w14:paraId="675C4A74" w14:textId="77777777">
      <w:pPr>
        <w:ind w:left="720" w:hanging="360"/>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6F43C5B">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impacts funding</w:t>
      </w:r>
    </w:p>
    <w:p w:rsidRPr="004072CA" w:rsidR="00493A7A" w:rsidP="06F43C5B" w:rsidRDefault="1732FB0E" w14:paraId="749D5F17" w14:textId="5C98A596">
      <w:pPr>
        <w:ind w:left="720" w:hanging="360"/>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6F43C5B">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Ontario Public Librar</w:t>
      </w:r>
      <w:r w:rsidRPr="06F43C5B" w:rsidR="48A80E9C">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ies</w:t>
      </w:r>
      <w:r w:rsidRPr="06F43C5B" w:rsidR="25F4A202">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Pr="004072CA" w:rsidR="004072CA" w:rsidP="00493A7A" w:rsidRDefault="004072CA" w14:paraId="27D27480" w14:textId="28E7ABCA">
      <w:pPr>
        <w:ind w:left="720" w:hanging="360"/>
        <w:jc w:val="center"/>
        <w:rPr>
          <w:rFonts w:cstheme="minorHAns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72CA">
        <w:rPr>
          <w:rFonts w:cstheme="minorHAns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Strong Libraries – Strong Communities</w:t>
      </w:r>
    </w:p>
    <w:p w:rsidRPr="00A54C28" w:rsidR="008F6E49" w:rsidP="00493A7A" w:rsidRDefault="005C26A0" w14:paraId="776C40F9" w14:textId="59FCC6F2">
      <w:pPr>
        <w:ind w:left="720" w:hanging="360"/>
        <w:jc w:val="center"/>
        <w:rPr>
          <w:rFonts w:cstheme="minorHAnsi"/>
          <w:sz w:val="72"/>
          <w:szCs w:val="72"/>
        </w:rPr>
      </w:pPr>
      <w:r>
        <w:rPr>
          <w:rFonts w:cstheme="minorHAnsi"/>
          <w:sz w:val="72"/>
          <w:szCs w:val="72"/>
        </w:rPr>
        <w:t>Analysis Report</w:t>
      </w:r>
    </w:p>
    <w:p w:rsidRPr="00A54C28" w:rsidR="00493A7A" w:rsidP="00493A7A" w:rsidRDefault="00493A7A" w14:paraId="5455FB54" w14:textId="77777777">
      <w:pPr>
        <w:ind w:left="720" w:hanging="360"/>
        <w:jc w:val="center"/>
        <w:rPr>
          <w:rFonts w:cstheme="minorHAnsi"/>
          <w:sz w:val="28"/>
          <w:szCs w:val="28"/>
        </w:rPr>
      </w:pPr>
    </w:p>
    <w:p w:rsidRPr="001F3BA7" w:rsidR="001F3BA7" w:rsidP="005658C2" w:rsidRDefault="00493A7A" w14:paraId="11F70DCE" w14:textId="71FDEC2C">
      <w:pPr>
        <w:ind w:left="3600"/>
        <w:rPr>
          <w:rFonts w:cstheme="minorHAnsi"/>
          <w:sz w:val="32"/>
          <w:szCs w:val="32"/>
        </w:rPr>
      </w:pPr>
      <w:r w:rsidRPr="00A54C28">
        <w:rPr>
          <w:rFonts w:cstheme="minorHAnsi"/>
          <w:sz w:val="32"/>
          <w:szCs w:val="32"/>
        </w:rPr>
        <w:t>Student Names</w:t>
      </w:r>
    </w:p>
    <w:p w:rsidRPr="001F3BA7" w:rsidR="001F3BA7" w:rsidP="00367B54" w:rsidRDefault="001F3BA7" w14:paraId="4DD95E58" w14:textId="668198A6">
      <w:pPr>
        <w:spacing w:after="60"/>
        <w:ind w:left="2160" w:firstLine="720"/>
        <w:rPr>
          <w:rFonts w:cstheme="minorHAnsi"/>
          <w:sz w:val="32"/>
          <w:szCs w:val="32"/>
        </w:rPr>
      </w:pPr>
      <w:r w:rsidRPr="001F3BA7">
        <w:rPr>
          <w:rFonts w:cstheme="minorHAnsi"/>
          <w:sz w:val="32"/>
          <w:szCs w:val="32"/>
        </w:rPr>
        <w:t>Jaclyn Perron</w:t>
      </w:r>
      <w:r w:rsidRPr="001F3BA7">
        <w:rPr>
          <w:rFonts w:cstheme="minorHAnsi"/>
          <w:sz w:val="32"/>
          <w:szCs w:val="32"/>
        </w:rPr>
        <w:tab/>
      </w:r>
      <w:r>
        <w:rPr>
          <w:rFonts w:cstheme="minorHAnsi"/>
          <w:sz w:val="32"/>
          <w:szCs w:val="32"/>
        </w:rPr>
        <w:tab/>
      </w:r>
      <w:r w:rsidRPr="001F3BA7">
        <w:rPr>
          <w:rFonts w:cstheme="minorHAnsi"/>
          <w:sz w:val="32"/>
          <w:szCs w:val="32"/>
        </w:rPr>
        <w:t>100456664</w:t>
      </w:r>
      <w:r w:rsidRPr="001F3BA7">
        <w:rPr>
          <w:rFonts w:cstheme="minorHAnsi"/>
          <w:sz w:val="32"/>
          <w:szCs w:val="32"/>
        </w:rPr>
        <w:tab/>
      </w:r>
    </w:p>
    <w:p w:rsidRPr="001F3BA7" w:rsidR="001F3BA7" w:rsidP="00367B54" w:rsidRDefault="7BF97CCC" w14:paraId="27052CE3" w14:textId="6A64DACE">
      <w:pPr>
        <w:spacing w:after="60"/>
        <w:ind w:left="2160" w:firstLine="720"/>
        <w:rPr>
          <w:sz w:val="32"/>
          <w:szCs w:val="32"/>
        </w:rPr>
      </w:pPr>
      <w:r w:rsidRPr="06F43C5B">
        <w:rPr>
          <w:sz w:val="32"/>
          <w:szCs w:val="32"/>
        </w:rPr>
        <w:t>Priyan</w:t>
      </w:r>
      <w:r w:rsidRPr="06F43C5B" w:rsidR="43FA8D21">
        <w:rPr>
          <w:sz w:val="32"/>
          <w:szCs w:val="32"/>
        </w:rPr>
        <w:t>shi</w:t>
      </w:r>
      <w:r w:rsidRPr="06F43C5B">
        <w:rPr>
          <w:sz w:val="32"/>
          <w:szCs w:val="32"/>
        </w:rPr>
        <w:t xml:space="preserve"> Jain</w:t>
      </w:r>
      <w:r w:rsidR="001F3BA7">
        <w:tab/>
      </w:r>
      <w:r w:rsidR="001F3BA7">
        <w:tab/>
      </w:r>
      <w:r w:rsidRPr="06F43C5B">
        <w:rPr>
          <w:sz w:val="32"/>
          <w:szCs w:val="32"/>
        </w:rPr>
        <w:t>100851063</w:t>
      </w:r>
      <w:r w:rsidR="001F3BA7">
        <w:tab/>
      </w:r>
    </w:p>
    <w:p w:rsidR="00493A7A" w:rsidP="00367B54" w:rsidRDefault="001F3BA7" w14:paraId="174AC8C4" w14:textId="492DE51E">
      <w:pPr>
        <w:spacing w:after="60"/>
        <w:ind w:left="720" w:firstLine="720"/>
        <w:jc w:val="center"/>
        <w:rPr>
          <w:rFonts w:cstheme="minorHAnsi"/>
          <w:sz w:val="32"/>
          <w:szCs w:val="32"/>
        </w:rPr>
      </w:pPr>
      <w:r w:rsidRPr="001F3BA7">
        <w:rPr>
          <w:rFonts w:cstheme="minorHAnsi"/>
          <w:sz w:val="32"/>
          <w:szCs w:val="32"/>
        </w:rPr>
        <w:t>Chirag Bhanushali</w:t>
      </w:r>
      <w:r w:rsidRPr="001F3BA7">
        <w:rPr>
          <w:rFonts w:cstheme="minorHAnsi"/>
          <w:sz w:val="32"/>
          <w:szCs w:val="32"/>
        </w:rPr>
        <w:tab/>
      </w:r>
      <w:r w:rsidRPr="001F3BA7">
        <w:rPr>
          <w:rFonts w:cstheme="minorHAnsi"/>
          <w:sz w:val="32"/>
          <w:szCs w:val="32"/>
        </w:rPr>
        <w:t>100853897</w:t>
      </w:r>
      <w:r w:rsidRPr="001F3BA7">
        <w:rPr>
          <w:rFonts w:cstheme="minorHAnsi"/>
          <w:sz w:val="32"/>
          <w:szCs w:val="32"/>
        </w:rPr>
        <w:tab/>
      </w:r>
    </w:p>
    <w:p w:rsidR="001F3BA7" w:rsidP="00367B54" w:rsidRDefault="001F3BA7" w14:paraId="59B26E35" w14:textId="5ED5DFE3">
      <w:pPr>
        <w:spacing w:after="60"/>
        <w:ind w:left="2160" w:firstLine="720"/>
        <w:rPr>
          <w:rFonts w:cstheme="minorHAnsi"/>
          <w:sz w:val="32"/>
          <w:szCs w:val="32"/>
        </w:rPr>
      </w:pPr>
      <w:r>
        <w:rPr>
          <w:rFonts w:cstheme="minorHAnsi"/>
          <w:sz w:val="32"/>
          <w:szCs w:val="32"/>
        </w:rPr>
        <w:t xml:space="preserve">Zehra Nur </w:t>
      </w:r>
      <w:r w:rsidRPr="001F3BA7">
        <w:rPr>
          <w:rFonts w:cstheme="minorHAnsi"/>
          <w:sz w:val="32"/>
          <w:szCs w:val="32"/>
        </w:rPr>
        <w:t>Ozer</w:t>
      </w:r>
      <w:r w:rsidRPr="001F3BA7">
        <w:rPr>
          <w:rFonts w:cstheme="minorHAnsi"/>
          <w:sz w:val="32"/>
          <w:szCs w:val="32"/>
        </w:rPr>
        <w:tab/>
      </w:r>
      <w:r>
        <w:rPr>
          <w:rFonts w:cstheme="minorHAnsi"/>
          <w:sz w:val="32"/>
          <w:szCs w:val="32"/>
        </w:rPr>
        <w:t xml:space="preserve"> </w:t>
      </w:r>
      <w:r>
        <w:rPr>
          <w:rFonts w:cstheme="minorHAnsi"/>
          <w:sz w:val="32"/>
          <w:szCs w:val="32"/>
        </w:rPr>
        <w:tab/>
      </w:r>
      <w:r w:rsidRPr="001F3BA7">
        <w:rPr>
          <w:rFonts w:cstheme="minorHAnsi"/>
          <w:sz w:val="32"/>
          <w:szCs w:val="32"/>
        </w:rPr>
        <w:t>100761241</w:t>
      </w:r>
    </w:p>
    <w:p w:rsidR="00367B54" w:rsidP="005658C2" w:rsidRDefault="00367B54" w14:paraId="58FB244A" w14:textId="77777777">
      <w:pPr>
        <w:ind w:left="720" w:hanging="360"/>
        <w:jc w:val="center"/>
        <w:rPr>
          <w:sz w:val="28"/>
          <w:szCs w:val="28"/>
        </w:rPr>
      </w:pPr>
    </w:p>
    <w:p w:rsidRPr="00A54C28" w:rsidR="005658C2" w:rsidP="005658C2" w:rsidRDefault="005C26A0" w14:paraId="316DA7C9" w14:textId="05CAE0D1">
      <w:pPr>
        <w:ind w:left="720" w:hanging="360"/>
        <w:jc w:val="center"/>
        <w:rPr>
          <w:sz w:val="28"/>
          <w:szCs w:val="28"/>
        </w:rPr>
      </w:pPr>
      <w:r>
        <w:rPr>
          <w:sz w:val="28"/>
          <w:szCs w:val="28"/>
        </w:rPr>
        <w:t>November</w:t>
      </w:r>
      <w:r w:rsidRPr="06F43C5B" w:rsidR="005658C2">
        <w:rPr>
          <w:sz w:val="28"/>
          <w:szCs w:val="28"/>
        </w:rPr>
        <w:t xml:space="preserve"> 2022</w:t>
      </w:r>
    </w:p>
    <w:p w:rsidR="005658C2" w:rsidP="001F3BA7" w:rsidRDefault="005658C2" w14:paraId="4DFB014C" w14:textId="77777777">
      <w:pPr>
        <w:ind w:left="2160" w:firstLine="720"/>
        <w:rPr>
          <w:rFonts w:cstheme="minorHAnsi"/>
          <w:sz w:val="32"/>
          <w:szCs w:val="32"/>
        </w:rPr>
      </w:pPr>
    </w:p>
    <w:p w:rsidRPr="00A54C28" w:rsidR="001F3BA7" w:rsidP="001F3BA7" w:rsidRDefault="001F3BA7" w14:paraId="61DBAF88" w14:textId="77777777">
      <w:pPr>
        <w:ind w:left="2160" w:firstLine="720"/>
        <w:rPr>
          <w:rFonts w:cstheme="minorHAnsi"/>
          <w:sz w:val="28"/>
          <w:szCs w:val="28"/>
        </w:rPr>
      </w:pPr>
    </w:p>
    <w:sdt>
      <w:sdtPr>
        <w:rPr>
          <w:rFonts w:asciiTheme="minorHAnsi" w:hAnsiTheme="minorHAnsi" w:eastAsiaTheme="minorEastAsia" w:cstheme="minorBidi"/>
          <w:color w:val="auto"/>
          <w:sz w:val="22"/>
          <w:szCs w:val="22"/>
          <w:lang w:val="en-CA" w:eastAsia="zh-CN"/>
        </w:rPr>
        <w:id w:val="2097266198"/>
        <w:docPartObj>
          <w:docPartGallery w:val="Table of Contents"/>
          <w:docPartUnique/>
        </w:docPartObj>
      </w:sdtPr>
      <w:sdtContent>
        <w:p w:rsidRPr="00A54C28" w:rsidR="00493A7A" w:rsidP="06F43C5B" w:rsidRDefault="6D41E196" w14:paraId="008BCBE1" w14:textId="36EBDB66">
          <w:pPr>
            <w:pStyle w:val="TOCHeading"/>
            <w:rPr>
              <w:rFonts w:asciiTheme="minorHAnsi" w:hAnsiTheme="minorHAnsi" w:cstheme="minorBidi"/>
            </w:rPr>
          </w:pPr>
          <w:r w:rsidRPr="06F43C5B">
            <w:rPr>
              <w:rFonts w:asciiTheme="minorHAnsi" w:hAnsiTheme="minorHAnsi" w:cstheme="minorBidi"/>
            </w:rPr>
            <w:t>Contents</w:t>
          </w:r>
        </w:p>
        <w:p w:rsidR="00E54321" w:rsidRDefault="00736874" w14:paraId="08A00AF6" w14:textId="604E22D5">
          <w:pPr>
            <w:pStyle w:val="TOC1"/>
            <w:tabs>
              <w:tab w:val="left" w:pos="440"/>
              <w:tab w:val="right" w:leader="dot" w:pos="9350"/>
            </w:tabs>
            <w:rPr>
              <w:noProof/>
            </w:rPr>
          </w:pPr>
          <w:r>
            <w:fldChar w:fldCharType="begin"/>
          </w:r>
          <w:r w:rsidR="00493A7A">
            <w:instrText>TOC \o "1-3" \h \z \u</w:instrText>
          </w:r>
          <w:r>
            <w:fldChar w:fldCharType="separate"/>
          </w:r>
          <w:hyperlink w:history="1" w:anchor="_Toc120012927">
            <w:r w:rsidRPr="005025B0" w:rsidR="00E54321">
              <w:rPr>
                <w:rStyle w:val="Hyperlink"/>
                <w:noProof/>
              </w:rPr>
              <w:t>1</w:t>
            </w:r>
            <w:r w:rsidR="00E54321">
              <w:rPr>
                <w:noProof/>
              </w:rPr>
              <w:tab/>
            </w:r>
            <w:r w:rsidRPr="005025B0" w:rsidR="00E54321">
              <w:rPr>
                <w:rStyle w:val="Hyperlink"/>
                <w:noProof/>
              </w:rPr>
              <w:t>Problem Description</w:t>
            </w:r>
            <w:r w:rsidR="00E54321">
              <w:rPr>
                <w:noProof/>
                <w:webHidden/>
              </w:rPr>
              <w:tab/>
            </w:r>
            <w:r w:rsidR="00E54321">
              <w:rPr>
                <w:noProof/>
                <w:webHidden/>
              </w:rPr>
              <w:fldChar w:fldCharType="begin"/>
            </w:r>
            <w:r w:rsidR="00E54321">
              <w:rPr>
                <w:noProof/>
                <w:webHidden/>
              </w:rPr>
              <w:instrText xml:space="preserve"> PAGEREF _Toc120012927 \h </w:instrText>
            </w:r>
            <w:r w:rsidR="00E54321">
              <w:rPr>
                <w:noProof/>
                <w:webHidden/>
              </w:rPr>
            </w:r>
            <w:r w:rsidR="00E54321">
              <w:rPr>
                <w:noProof/>
                <w:webHidden/>
              </w:rPr>
              <w:fldChar w:fldCharType="separate"/>
            </w:r>
            <w:r w:rsidR="00E54321">
              <w:rPr>
                <w:noProof/>
                <w:webHidden/>
              </w:rPr>
              <w:t>2</w:t>
            </w:r>
            <w:r w:rsidR="00E54321">
              <w:rPr>
                <w:noProof/>
                <w:webHidden/>
              </w:rPr>
              <w:fldChar w:fldCharType="end"/>
            </w:r>
          </w:hyperlink>
        </w:p>
        <w:p w:rsidR="00E54321" w:rsidRDefault="007D0D83" w14:paraId="7ED147BF" w14:textId="15C75FB4">
          <w:pPr>
            <w:pStyle w:val="TOC2"/>
            <w:tabs>
              <w:tab w:val="left" w:pos="880"/>
              <w:tab w:val="right" w:leader="dot" w:pos="9350"/>
            </w:tabs>
            <w:rPr>
              <w:noProof/>
            </w:rPr>
          </w:pPr>
          <w:hyperlink w:history="1" w:anchor="_Toc120012928">
            <w:r w:rsidRPr="005025B0" w:rsidR="00E54321">
              <w:rPr>
                <w:rStyle w:val="Hyperlink"/>
                <w:noProof/>
              </w:rPr>
              <w:t>1.1</w:t>
            </w:r>
            <w:r w:rsidR="00E54321">
              <w:rPr>
                <w:noProof/>
              </w:rPr>
              <w:tab/>
            </w:r>
            <w:r w:rsidRPr="005025B0" w:rsidR="00E54321">
              <w:rPr>
                <w:rStyle w:val="Hyperlink"/>
                <w:noProof/>
              </w:rPr>
              <w:t>Business Goal</w:t>
            </w:r>
            <w:r w:rsidR="00E54321">
              <w:rPr>
                <w:noProof/>
                <w:webHidden/>
              </w:rPr>
              <w:tab/>
            </w:r>
            <w:r w:rsidR="00E54321">
              <w:rPr>
                <w:noProof/>
                <w:webHidden/>
              </w:rPr>
              <w:fldChar w:fldCharType="begin"/>
            </w:r>
            <w:r w:rsidR="00E54321">
              <w:rPr>
                <w:noProof/>
                <w:webHidden/>
              </w:rPr>
              <w:instrText xml:space="preserve"> PAGEREF _Toc120012928 \h </w:instrText>
            </w:r>
            <w:r w:rsidR="00E54321">
              <w:rPr>
                <w:noProof/>
                <w:webHidden/>
              </w:rPr>
            </w:r>
            <w:r w:rsidR="00E54321">
              <w:rPr>
                <w:noProof/>
                <w:webHidden/>
              </w:rPr>
              <w:fldChar w:fldCharType="separate"/>
            </w:r>
            <w:r w:rsidR="00E54321">
              <w:rPr>
                <w:noProof/>
                <w:webHidden/>
              </w:rPr>
              <w:t>2</w:t>
            </w:r>
            <w:r w:rsidR="00E54321">
              <w:rPr>
                <w:noProof/>
                <w:webHidden/>
              </w:rPr>
              <w:fldChar w:fldCharType="end"/>
            </w:r>
          </w:hyperlink>
        </w:p>
        <w:p w:rsidR="00E54321" w:rsidRDefault="007D0D83" w14:paraId="3DBA560F" w14:textId="692A8A70">
          <w:pPr>
            <w:pStyle w:val="TOC2"/>
            <w:tabs>
              <w:tab w:val="left" w:pos="880"/>
              <w:tab w:val="right" w:leader="dot" w:pos="9350"/>
            </w:tabs>
            <w:rPr>
              <w:noProof/>
            </w:rPr>
          </w:pPr>
          <w:hyperlink w:history="1" w:anchor="_Toc120012929">
            <w:r w:rsidRPr="005025B0" w:rsidR="00E54321">
              <w:rPr>
                <w:rStyle w:val="Hyperlink"/>
                <w:noProof/>
              </w:rPr>
              <w:t>1.2</w:t>
            </w:r>
            <w:r w:rsidR="00E54321">
              <w:rPr>
                <w:noProof/>
              </w:rPr>
              <w:tab/>
            </w:r>
            <w:r w:rsidRPr="005025B0" w:rsidR="00E54321">
              <w:rPr>
                <w:rStyle w:val="Hyperlink"/>
                <w:noProof/>
              </w:rPr>
              <w:t>Data Analysis Goal</w:t>
            </w:r>
            <w:r w:rsidR="00E54321">
              <w:rPr>
                <w:noProof/>
                <w:webHidden/>
              </w:rPr>
              <w:tab/>
            </w:r>
            <w:r w:rsidR="00E54321">
              <w:rPr>
                <w:noProof/>
                <w:webHidden/>
              </w:rPr>
              <w:fldChar w:fldCharType="begin"/>
            </w:r>
            <w:r w:rsidR="00E54321">
              <w:rPr>
                <w:noProof/>
                <w:webHidden/>
              </w:rPr>
              <w:instrText xml:space="preserve"> PAGEREF _Toc120012929 \h </w:instrText>
            </w:r>
            <w:r w:rsidR="00E54321">
              <w:rPr>
                <w:noProof/>
                <w:webHidden/>
              </w:rPr>
            </w:r>
            <w:r w:rsidR="00E54321">
              <w:rPr>
                <w:noProof/>
                <w:webHidden/>
              </w:rPr>
              <w:fldChar w:fldCharType="separate"/>
            </w:r>
            <w:r w:rsidR="00E54321">
              <w:rPr>
                <w:noProof/>
                <w:webHidden/>
              </w:rPr>
              <w:t>3</w:t>
            </w:r>
            <w:r w:rsidR="00E54321">
              <w:rPr>
                <w:noProof/>
                <w:webHidden/>
              </w:rPr>
              <w:fldChar w:fldCharType="end"/>
            </w:r>
          </w:hyperlink>
        </w:p>
        <w:p w:rsidR="00E54321" w:rsidRDefault="007D0D83" w14:paraId="3084580A" w14:textId="663D6414">
          <w:pPr>
            <w:pStyle w:val="TOC1"/>
            <w:tabs>
              <w:tab w:val="left" w:pos="440"/>
              <w:tab w:val="right" w:leader="dot" w:pos="9350"/>
            </w:tabs>
            <w:rPr>
              <w:noProof/>
            </w:rPr>
          </w:pPr>
          <w:hyperlink w:history="1" w:anchor="_Toc120012930">
            <w:r w:rsidRPr="005025B0" w:rsidR="00E54321">
              <w:rPr>
                <w:rStyle w:val="Hyperlink"/>
                <w:noProof/>
              </w:rPr>
              <w:t>2</w:t>
            </w:r>
            <w:r w:rsidR="00E54321">
              <w:rPr>
                <w:noProof/>
              </w:rPr>
              <w:tab/>
            </w:r>
            <w:r w:rsidRPr="005025B0" w:rsidR="00E54321">
              <w:rPr>
                <w:rStyle w:val="Hyperlink"/>
                <w:noProof/>
              </w:rPr>
              <w:t>Data Description</w:t>
            </w:r>
            <w:r w:rsidR="00E54321">
              <w:rPr>
                <w:noProof/>
                <w:webHidden/>
              </w:rPr>
              <w:tab/>
            </w:r>
            <w:r w:rsidR="00E54321">
              <w:rPr>
                <w:noProof/>
                <w:webHidden/>
              </w:rPr>
              <w:fldChar w:fldCharType="begin"/>
            </w:r>
            <w:r w:rsidR="00E54321">
              <w:rPr>
                <w:noProof/>
                <w:webHidden/>
              </w:rPr>
              <w:instrText xml:space="preserve"> PAGEREF _Toc120012930 \h </w:instrText>
            </w:r>
            <w:r w:rsidR="00E54321">
              <w:rPr>
                <w:noProof/>
                <w:webHidden/>
              </w:rPr>
            </w:r>
            <w:r w:rsidR="00E54321">
              <w:rPr>
                <w:noProof/>
                <w:webHidden/>
              </w:rPr>
              <w:fldChar w:fldCharType="separate"/>
            </w:r>
            <w:r w:rsidR="00E54321">
              <w:rPr>
                <w:noProof/>
                <w:webHidden/>
              </w:rPr>
              <w:t>3</w:t>
            </w:r>
            <w:r w:rsidR="00E54321">
              <w:rPr>
                <w:noProof/>
                <w:webHidden/>
              </w:rPr>
              <w:fldChar w:fldCharType="end"/>
            </w:r>
          </w:hyperlink>
        </w:p>
        <w:p w:rsidR="00E54321" w:rsidRDefault="007D0D83" w14:paraId="60324242" w14:textId="317D580D">
          <w:pPr>
            <w:pStyle w:val="TOC1"/>
            <w:tabs>
              <w:tab w:val="left" w:pos="440"/>
              <w:tab w:val="right" w:leader="dot" w:pos="9350"/>
            </w:tabs>
            <w:rPr>
              <w:noProof/>
            </w:rPr>
          </w:pPr>
          <w:hyperlink w:history="1" w:anchor="_Toc120012931">
            <w:r w:rsidRPr="005025B0" w:rsidR="00E54321">
              <w:rPr>
                <w:rStyle w:val="Hyperlink"/>
                <w:noProof/>
              </w:rPr>
              <w:t>3</w:t>
            </w:r>
            <w:r w:rsidR="00E54321">
              <w:rPr>
                <w:noProof/>
              </w:rPr>
              <w:tab/>
            </w:r>
            <w:r w:rsidRPr="005025B0" w:rsidR="00E54321">
              <w:rPr>
                <w:rStyle w:val="Hyperlink"/>
                <w:noProof/>
              </w:rPr>
              <w:t>Data Preparation Details</w:t>
            </w:r>
            <w:r w:rsidR="00E54321">
              <w:rPr>
                <w:noProof/>
                <w:webHidden/>
              </w:rPr>
              <w:tab/>
            </w:r>
            <w:r w:rsidR="00E54321">
              <w:rPr>
                <w:noProof/>
                <w:webHidden/>
              </w:rPr>
              <w:fldChar w:fldCharType="begin"/>
            </w:r>
            <w:r w:rsidR="00E54321">
              <w:rPr>
                <w:noProof/>
                <w:webHidden/>
              </w:rPr>
              <w:instrText xml:space="preserve"> PAGEREF _Toc120012931 \h </w:instrText>
            </w:r>
            <w:r w:rsidR="00E54321">
              <w:rPr>
                <w:noProof/>
                <w:webHidden/>
              </w:rPr>
            </w:r>
            <w:r w:rsidR="00E54321">
              <w:rPr>
                <w:noProof/>
                <w:webHidden/>
              </w:rPr>
              <w:fldChar w:fldCharType="separate"/>
            </w:r>
            <w:r w:rsidR="00E54321">
              <w:rPr>
                <w:noProof/>
                <w:webHidden/>
              </w:rPr>
              <w:t>4</w:t>
            </w:r>
            <w:r w:rsidR="00E54321">
              <w:rPr>
                <w:noProof/>
                <w:webHidden/>
              </w:rPr>
              <w:fldChar w:fldCharType="end"/>
            </w:r>
          </w:hyperlink>
        </w:p>
        <w:p w:rsidR="00E54321" w:rsidRDefault="007D0D83" w14:paraId="0324DAE3" w14:textId="1D953708">
          <w:pPr>
            <w:pStyle w:val="TOC1"/>
            <w:tabs>
              <w:tab w:val="left" w:pos="440"/>
              <w:tab w:val="right" w:leader="dot" w:pos="9350"/>
            </w:tabs>
            <w:rPr>
              <w:noProof/>
            </w:rPr>
          </w:pPr>
          <w:hyperlink w:history="1" w:anchor="_Toc120012932">
            <w:r w:rsidRPr="005025B0" w:rsidR="00E54321">
              <w:rPr>
                <w:rStyle w:val="Hyperlink"/>
                <w:noProof/>
              </w:rPr>
              <w:t>4</w:t>
            </w:r>
            <w:r w:rsidR="00E54321">
              <w:rPr>
                <w:noProof/>
              </w:rPr>
              <w:tab/>
            </w:r>
            <w:r w:rsidRPr="005025B0" w:rsidR="00E54321">
              <w:rPr>
                <w:rStyle w:val="Hyperlink"/>
                <w:noProof/>
              </w:rPr>
              <w:t>Data Analysis Solution</w:t>
            </w:r>
            <w:r w:rsidR="00E54321">
              <w:rPr>
                <w:noProof/>
                <w:webHidden/>
              </w:rPr>
              <w:tab/>
            </w:r>
            <w:r w:rsidR="00E54321">
              <w:rPr>
                <w:noProof/>
                <w:webHidden/>
              </w:rPr>
              <w:fldChar w:fldCharType="begin"/>
            </w:r>
            <w:r w:rsidR="00E54321">
              <w:rPr>
                <w:noProof/>
                <w:webHidden/>
              </w:rPr>
              <w:instrText xml:space="preserve"> PAGEREF _Toc120012932 \h </w:instrText>
            </w:r>
            <w:r w:rsidR="00E54321">
              <w:rPr>
                <w:noProof/>
                <w:webHidden/>
              </w:rPr>
            </w:r>
            <w:r w:rsidR="00E54321">
              <w:rPr>
                <w:noProof/>
                <w:webHidden/>
              </w:rPr>
              <w:fldChar w:fldCharType="separate"/>
            </w:r>
            <w:r w:rsidR="00E54321">
              <w:rPr>
                <w:noProof/>
                <w:webHidden/>
              </w:rPr>
              <w:t>4</w:t>
            </w:r>
            <w:r w:rsidR="00E54321">
              <w:rPr>
                <w:noProof/>
                <w:webHidden/>
              </w:rPr>
              <w:fldChar w:fldCharType="end"/>
            </w:r>
          </w:hyperlink>
        </w:p>
        <w:p w:rsidR="00E54321" w:rsidRDefault="007D0D83" w14:paraId="37EDE213" w14:textId="562DD492">
          <w:pPr>
            <w:pStyle w:val="TOC1"/>
            <w:tabs>
              <w:tab w:val="left" w:pos="440"/>
              <w:tab w:val="right" w:leader="dot" w:pos="9350"/>
            </w:tabs>
            <w:rPr>
              <w:noProof/>
            </w:rPr>
          </w:pPr>
          <w:hyperlink w:history="1" w:anchor="_Toc120012933">
            <w:r w:rsidRPr="005025B0" w:rsidR="00E54321">
              <w:rPr>
                <w:rStyle w:val="Hyperlink"/>
                <w:noProof/>
              </w:rPr>
              <w:t>5</w:t>
            </w:r>
            <w:r w:rsidR="00E54321">
              <w:rPr>
                <w:noProof/>
              </w:rPr>
              <w:tab/>
            </w:r>
            <w:r w:rsidRPr="005025B0" w:rsidR="00E54321">
              <w:rPr>
                <w:rStyle w:val="Hyperlink"/>
                <w:noProof/>
              </w:rPr>
              <w:t>References</w:t>
            </w:r>
            <w:r w:rsidR="00E54321">
              <w:rPr>
                <w:noProof/>
                <w:webHidden/>
              </w:rPr>
              <w:tab/>
            </w:r>
            <w:r w:rsidR="00E54321">
              <w:rPr>
                <w:noProof/>
                <w:webHidden/>
              </w:rPr>
              <w:fldChar w:fldCharType="begin"/>
            </w:r>
            <w:r w:rsidR="00E54321">
              <w:rPr>
                <w:noProof/>
                <w:webHidden/>
              </w:rPr>
              <w:instrText xml:space="preserve"> PAGEREF _Toc120012933 \h </w:instrText>
            </w:r>
            <w:r w:rsidR="00E54321">
              <w:rPr>
                <w:noProof/>
                <w:webHidden/>
              </w:rPr>
            </w:r>
            <w:r w:rsidR="00E54321">
              <w:rPr>
                <w:noProof/>
                <w:webHidden/>
              </w:rPr>
              <w:fldChar w:fldCharType="separate"/>
            </w:r>
            <w:r w:rsidR="00E54321">
              <w:rPr>
                <w:noProof/>
                <w:webHidden/>
              </w:rPr>
              <w:t>5</w:t>
            </w:r>
            <w:r w:rsidR="00E54321">
              <w:rPr>
                <w:noProof/>
                <w:webHidden/>
              </w:rPr>
              <w:fldChar w:fldCharType="end"/>
            </w:r>
          </w:hyperlink>
        </w:p>
        <w:p w:rsidR="00FE737D" w:rsidP="06F43C5B" w:rsidRDefault="00736874" w14:paraId="1A5F2327" w14:textId="3C06C1CE">
          <w:pPr>
            <w:pStyle w:val="TOC1"/>
            <w:tabs>
              <w:tab w:val="left" w:pos="435"/>
              <w:tab w:val="right" w:leader="dot" w:pos="9360"/>
            </w:tabs>
            <w:rPr>
              <w:rStyle w:val="Hyperlink"/>
              <w:noProof/>
              <w:lang w:val="en-US" w:eastAsia="en-US"/>
            </w:rPr>
          </w:pPr>
          <w:r>
            <w:fldChar w:fldCharType="end"/>
          </w:r>
        </w:p>
      </w:sdtContent>
    </w:sdt>
    <w:p w:rsidRPr="00A54C28" w:rsidR="00493A7A" w:rsidP="06F43C5B" w:rsidRDefault="00493A7A" w14:paraId="0E192A84" w14:textId="43A97DE0"/>
    <w:p w:rsidRPr="00A54C28" w:rsidR="0045236E" w:rsidP="00D213AF" w:rsidRDefault="0045236E" w14:paraId="067D9896" w14:textId="1B535855">
      <w:pPr>
        <w:rPr>
          <w:rFonts w:cstheme="minorHAnsi"/>
          <w:b/>
          <w:bCs/>
          <w:sz w:val="24"/>
          <w:szCs w:val="24"/>
        </w:rPr>
      </w:pPr>
    </w:p>
    <w:p w:rsidRPr="00A54C28" w:rsidR="0045236E" w:rsidP="00D213AF" w:rsidRDefault="0045236E" w14:paraId="6770844D" w14:textId="173064DF">
      <w:pPr>
        <w:rPr>
          <w:rFonts w:cstheme="minorHAnsi"/>
          <w:b/>
          <w:bCs/>
          <w:sz w:val="24"/>
          <w:szCs w:val="24"/>
        </w:rPr>
      </w:pPr>
    </w:p>
    <w:p w:rsidRPr="00A54C28" w:rsidR="00493A7A" w:rsidP="00D213AF" w:rsidRDefault="00493A7A" w14:paraId="369A6E98" w14:textId="5D917DCE">
      <w:pPr>
        <w:rPr>
          <w:rFonts w:cstheme="minorHAnsi"/>
          <w:b/>
          <w:bCs/>
          <w:sz w:val="24"/>
          <w:szCs w:val="24"/>
        </w:rPr>
      </w:pPr>
    </w:p>
    <w:p w:rsidRPr="00A54C28" w:rsidR="00493A7A" w:rsidP="00D213AF" w:rsidRDefault="00493A7A" w14:paraId="319437B5" w14:textId="1E29D580">
      <w:pPr>
        <w:rPr>
          <w:rFonts w:cstheme="minorHAnsi"/>
          <w:b/>
          <w:bCs/>
          <w:sz w:val="24"/>
          <w:szCs w:val="24"/>
        </w:rPr>
      </w:pPr>
    </w:p>
    <w:p w:rsidRPr="00A54C28" w:rsidR="00493A7A" w:rsidP="00D213AF" w:rsidRDefault="00493A7A" w14:paraId="45F05290" w14:textId="2F9C2798">
      <w:pPr>
        <w:rPr>
          <w:rFonts w:cstheme="minorHAnsi"/>
          <w:b/>
          <w:bCs/>
          <w:sz w:val="24"/>
          <w:szCs w:val="24"/>
        </w:rPr>
      </w:pPr>
    </w:p>
    <w:p w:rsidRPr="00A54C28" w:rsidR="00493A7A" w:rsidP="00D213AF" w:rsidRDefault="00493A7A" w14:paraId="14A7BE6C" w14:textId="024104AA">
      <w:pPr>
        <w:rPr>
          <w:rFonts w:cstheme="minorHAnsi"/>
          <w:b/>
          <w:bCs/>
          <w:sz w:val="24"/>
          <w:szCs w:val="24"/>
        </w:rPr>
      </w:pPr>
    </w:p>
    <w:p w:rsidRPr="00A54C28" w:rsidR="00493A7A" w:rsidP="00D213AF" w:rsidRDefault="00493A7A" w14:paraId="135C8F8E" w14:textId="60FBEAFE">
      <w:pPr>
        <w:rPr>
          <w:rFonts w:cstheme="minorHAnsi"/>
          <w:b/>
          <w:bCs/>
          <w:sz w:val="24"/>
          <w:szCs w:val="24"/>
        </w:rPr>
      </w:pPr>
    </w:p>
    <w:p w:rsidRPr="00A54C28" w:rsidR="00493A7A" w:rsidP="00D213AF" w:rsidRDefault="00493A7A" w14:paraId="3B72E9CA" w14:textId="427FCA37">
      <w:pPr>
        <w:rPr>
          <w:rFonts w:cstheme="minorHAnsi"/>
          <w:b/>
          <w:bCs/>
          <w:sz w:val="24"/>
          <w:szCs w:val="24"/>
        </w:rPr>
      </w:pPr>
    </w:p>
    <w:p w:rsidR="00493A7A" w:rsidP="00D213AF" w:rsidRDefault="00493A7A" w14:paraId="3B7D8609" w14:textId="763A5498">
      <w:pPr>
        <w:rPr>
          <w:rFonts w:cstheme="minorHAnsi"/>
          <w:b/>
          <w:bCs/>
          <w:sz w:val="24"/>
          <w:szCs w:val="24"/>
        </w:rPr>
      </w:pPr>
    </w:p>
    <w:p w:rsidR="00E54321" w:rsidP="00D213AF" w:rsidRDefault="00E54321" w14:paraId="36CC40DB" w14:textId="489FBBE7">
      <w:pPr>
        <w:rPr>
          <w:rFonts w:cstheme="minorHAnsi"/>
          <w:b/>
          <w:bCs/>
          <w:sz w:val="24"/>
          <w:szCs w:val="24"/>
        </w:rPr>
      </w:pPr>
    </w:p>
    <w:p w:rsidR="00E54321" w:rsidP="00D213AF" w:rsidRDefault="00E54321" w14:paraId="32F8573F" w14:textId="7C37ECEA">
      <w:pPr>
        <w:rPr>
          <w:rFonts w:cstheme="minorHAnsi"/>
          <w:b/>
          <w:bCs/>
          <w:sz w:val="24"/>
          <w:szCs w:val="24"/>
        </w:rPr>
      </w:pPr>
    </w:p>
    <w:p w:rsidRPr="00733FCF" w:rsidR="00E54321" w:rsidP="00D213AF" w:rsidRDefault="00E54321" w14:paraId="0888D5D5" w14:textId="77777777">
      <w:pPr>
        <w:rPr>
          <w:rStyle w:val="Emphasis"/>
        </w:rPr>
      </w:pPr>
    </w:p>
    <w:p w:rsidRPr="00A54C28" w:rsidR="00493A7A" w:rsidP="00D213AF" w:rsidRDefault="00493A7A" w14:paraId="62CCA8EF" w14:textId="6079BDC0">
      <w:pPr>
        <w:rPr>
          <w:rFonts w:cstheme="minorHAnsi"/>
          <w:b/>
          <w:bCs/>
          <w:sz w:val="24"/>
          <w:szCs w:val="24"/>
        </w:rPr>
      </w:pPr>
    </w:p>
    <w:p w:rsidRPr="00A54C28" w:rsidR="00493A7A" w:rsidP="00D213AF" w:rsidRDefault="00493A7A" w14:paraId="3971624A" w14:textId="4DD48E2B">
      <w:pPr>
        <w:rPr>
          <w:b/>
          <w:sz w:val="24"/>
          <w:szCs w:val="24"/>
        </w:rPr>
      </w:pPr>
    </w:p>
    <w:p w:rsidR="0E2EEC8D" w:rsidP="0E2EEC8D" w:rsidRDefault="0E2EEC8D" w14:paraId="5173ADF9" w14:textId="62AB4950">
      <w:pPr>
        <w:rPr>
          <w:b/>
          <w:bCs/>
          <w:sz w:val="24"/>
          <w:szCs w:val="24"/>
        </w:rPr>
      </w:pPr>
    </w:p>
    <w:p w:rsidR="0E2EEC8D" w:rsidP="0E2EEC8D" w:rsidRDefault="0E2EEC8D" w14:paraId="2791BD03" w14:textId="7A9AAE68">
      <w:pPr>
        <w:rPr>
          <w:b/>
          <w:bCs/>
          <w:sz w:val="24"/>
          <w:szCs w:val="24"/>
        </w:rPr>
      </w:pPr>
    </w:p>
    <w:p w:rsidR="0E2EEC8D" w:rsidP="0E2EEC8D" w:rsidRDefault="0E2EEC8D" w14:paraId="55660296" w14:textId="5F298321">
      <w:pPr>
        <w:rPr>
          <w:b/>
          <w:bCs/>
          <w:sz w:val="24"/>
          <w:szCs w:val="24"/>
        </w:rPr>
      </w:pPr>
    </w:p>
    <w:p w:rsidR="0E2EEC8D" w:rsidP="0E2EEC8D" w:rsidRDefault="0E2EEC8D" w14:paraId="7D152DE2" w14:textId="02769E6F">
      <w:pPr>
        <w:rPr>
          <w:b/>
          <w:bCs/>
          <w:sz w:val="24"/>
          <w:szCs w:val="24"/>
        </w:rPr>
      </w:pPr>
    </w:p>
    <w:p w:rsidR="0E2EEC8D" w:rsidP="0E2EEC8D" w:rsidRDefault="0E2EEC8D" w14:paraId="57DB5875" w14:textId="204A0CDE">
      <w:pPr>
        <w:rPr>
          <w:b/>
          <w:bCs/>
          <w:sz w:val="24"/>
          <w:szCs w:val="24"/>
        </w:rPr>
      </w:pPr>
    </w:p>
    <w:p w:rsidR="0E2EEC8D" w:rsidP="0E2EEC8D" w:rsidRDefault="0E2EEC8D" w14:paraId="25EB6194" w14:textId="7B065CAB">
      <w:pPr>
        <w:rPr>
          <w:b/>
          <w:bCs/>
          <w:sz w:val="24"/>
          <w:szCs w:val="24"/>
        </w:rPr>
      </w:pPr>
    </w:p>
    <w:p w:rsidR="0E2EEC8D" w:rsidP="0E2EEC8D" w:rsidRDefault="0E2EEC8D" w14:paraId="0D1F37B1" w14:textId="49DC66F5">
      <w:pPr>
        <w:rPr>
          <w:b/>
          <w:bCs/>
          <w:sz w:val="24"/>
          <w:szCs w:val="24"/>
        </w:rPr>
      </w:pPr>
    </w:p>
    <w:p w:rsidR="0E2EEC8D" w:rsidP="0E2EEC8D" w:rsidRDefault="0E2EEC8D" w14:paraId="711AC5A2" w14:textId="41D11CFC">
      <w:pPr>
        <w:rPr>
          <w:b/>
          <w:bCs/>
          <w:sz w:val="24"/>
          <w:szCs w:val="24"/>
        </w:rPr>
      </w:pPr>
    </w:p>
    <w:p w:rsidR="0E2EEC8D" w:rsidP="0E2EEC8D" w:rsidRDefault="0E2EEC8D" w14:paraId="6CE754DB" w14:textId="610624AF">
      <w:pPr>
        <w:rPr>
          <w:b/>
          <w:bCs/>
          <w:sz w:val="24"/>
          <w:szCs w:val="24"/>
        </w:rPr>
      </w:pPr>
    </w:p>
    <w:p w:rsidRPr="00A54C28" w:rsidR="00493A7A" w:rsidP="00D213AF" w:rsidRDefault="00493A7A" w14:paraId="6E5EE6ED" w14:textId="49CE1419">
      <w:pPr>
        <w:rPr>
          <w:rFonts w:cstheme="minorHAnsi"/>
          <w:b/>
          <w:bCs/>
          <w:sz w:val="24"/>
          <w:szCs w:val="24"/>
        </w:rPr>
      </w:pPr>
    </w:p>
    <w:p w:rsidRPr="00A54C28" w:rsidR="00493A7A" w:rsidP="00D213AF" w:rsidRDefault="00493A7A" w14:paraId="01E5E29F" w14:textId="6B339193">
      <w:pPr>
        <w:rPr>
          <w:rFonts w:cstheme="minorHAnsi"/>
          <w:b/>
          <w:bCs/>
          <w:sz w:val="24"/>
          <w:szCs w:val="24"/>
        </w:rPr>
      </w:pPr>
    </w:p>
    <w:p w:rsidR="2DF30FB2" w:rsidP="7AC954DE" w:rsidRDefault="005C26A0" w14:paraId="2DB4F537" w14:textId="5067C6BF">
      <w:pPr>
        <w:pStyle w:val="Heading1"/>
        <w:rPr>
          <w:rFonts w:ascii="Calibri" w:hAnsi="Calibri" w:cs="Arial" w:asciiTheme="minorAscii" w:hAnsiTheme="minorAscii" w:cstheme="minorBidi"/>
        </w:rPr>
      </w:pPr>
      <w:r w:rsidRPr="7AC954DE" w:rsidR="32CC244F">
        <w:rPr>
          <w:rFonts w:ascii="Calibri" w:hAnsi="Calibri" w:cs="Arial" w:asciiTheme="minorAscii" w:hAnsiTheme="minorAscii" w:cstheme="minorBidi"/>
        </w:rPr>
        <w:t>Executive</w:t>
      </w:r>
      <w:r w:rsidRPr="7AC954DE" w:rsidR="32CC244F">
        <w:rPr>
          <w:rFonts w:ascii="Calibri" w:hAnsi="Calibri" w:cs="Arial" w:asciiTheme="minorAscii" w:hAnsiTheme="minorAscii" w:cstheme="minorBidi"/>
        </w:rPr>
        <w:t xml:space="preserve"> Summary </w:t>
      </w:r>
    </w:p>
    <w:p w:rsidR="32CC244F" w:rsidP="7AC954DE" w:rsidRDefault="32CC244F" w14:paraId="4E20B885" w14:textId="44E3FA34">
      <w:pPr>
        <w:spacing w:line="257" w:lineRule="auto"/>
        <w:rPr>
          <w:rFonts w:ascii="Calibri" w:hAnsi="Calibri" w:eastAsia="Calibri" w:cs="Calibri"/>
          <w:noProof w:val="0"/>
          <w:color w:val="000000" w:themeColor="text1" w:themeTint="FF" w:themeShade="FF"/>
          <w:sz w:val="22"/>
          <w:szCs w:val="22"/>
          <w:lang w:val="en-CA"/>
        </w:rPr>
      </w:pPr>
      <w:r w:rsidRPr="7AC954DE" w:rsidR="32CC244F">
        <w:rPr>
          <w:rFonts w:ascii="Calibri" w:hAnsi="Calibri" w:eastAsia="Calibri" w:cs="Calibri"/>
          <w:noProof w:val="0"/>
          <w:color w:val="000000" w:themeColor="text1" w:themeTint="FF" w:themeShade="FF"/>
          <w:sz w:val="22"/>
          <w:szCs w:val="22"/>
          <w:lang w:val="en-CA"/>
        </w:rPr>
        <w:t xml:space="preserve">focus for this project was to understand the relationship between the funding and other factors collected from various sources and investigate which have the most substantial impact on funding. </w:t>
      </w:r>
    </w:p>
    <w:p w:rsidR="32CC244F" w:rsidP="7AC954DE" w:rsidRDefault="32CC244F" w14:paraId="3C85BC61" w14:textId="3008ADE8">
      <w:pPr>
        <w:spacing w:line="257" w:lineRule="auto"/>
        <w:rPr>
          <w:rFonts w:ascii="Calibri" w:hAnsi="Calibri" w:eastAsia="Calibri" w:cs="Calibri"/>
          <w:noProof w:val="0"/>
          <w:color w:val="000000" w:themeColor="text1" w:themeTint="FF" w:themeShade="FF"/>
          <w:sz w:val="22"/>
          <w:szCs w:val="22"/>
          <w:lang w:val="en-CA"/>
        </w:rPr>
      </w:pPr>
      <w:r w:rsidRPr="7AC954DE" w:rsidR="32CC244F">
        <w:rPr>
          <w:rFonts w:ascii="Calibri" w:hAnsi="Calibri" w:eastAsia="Calibri" w:cs="Calibri"/>
          <w:noProof w:val="0"/>
          <w:color w:val="000000" w:themeColor="text1" w:themeTint="FF" w:themeShade="FF"/>
          <w:sz w:val="22"/>
          <w:szCs w:val="22"/>
          <w:lang w:val="en-CA"/>
        </w:rPr>
        <w:t>Using this information, the team generated a model to forecast the upcoming year’s funding expectations and a dashboard which would display the features we determined had the greatest impact on funding.</w:t>
      </w:r>
    </w:p>
    <w:p w:rsidR="32CC244F" w:rsidP="7AC954DE" w:rsidRDefault="32CC244F" w14:paraId="28975756" w14:textId="75378B0B">
      <w:pPr>
        <w:spacing w:line="257" w:lineRule="auto"/>
        <w:rPr>
          <w:rFonts w:ascii="Calibri" w:hAnsi="Calibri" w:eastAsia="Calibri" w:cs="Calibri"/>
          <w:noProof w:val="0"/>
          <w:sz w:val="22"/>
          <w:szCs w:val="22"/>
          <w:lang w:val="en-CA"/>
        </w:rPr>
      </w:pPr>
      <w:r w:rsidRPr="7AC954DE" w:rsidR="32CC244F">
        <w:rPr>
          <w:rFonts w:ascii="Calibri" w:hAnsi="Calibri" w:eastAsia="Calibri" w:cs="Calibri"/>
          <w:noProof w:val="0"/>
          <w:sz w:val="22"/>
          <w:szCs w:val="22"/>
          <w:lang w:val="en-CA"/>
        </w:rPr>
        <w:t>First data was gathered from multiple sources included from the libraries themselves, the Ontario data website, and the stats Canada website. We then preformed correlation analysis to determine which factors were the most significant. There were over 70 features with correlation higher than 0.8.</w:t>
      </w:r>
    </w:p>
    <w:p w:rsidR="32CC244F" w:rsidP="7AC954DE" w:rsidRDefault="32CC244F" w14:paraId="29BC0E27" w14:textId="5D042045">
      <w:pPr>
        <w:spacing w:line="257" w:lineRule="auto"/>
        <w:rPr>
          <w:rFonts w:ascii="Calibri" w:hAnsi="Calibri" w:eastAsia="Calibri" w:cs="Calibri"/>
          <w:noProof w:val="0"/>
          <w:sz w:val="22"/>
          <w:szCs w:val="22"/>
          <w:lang w:val="en-CA"/>
        </w:rPr>
      </w:pPr>
      <w:r w:rsidRPr="7AC954DE" w:rsidR="32CC244F">
        <w:rPr>
          <w:rFonts w:ascii="Calibri" w:hAnsi="Calibri" w:eastAsia="Calibri" w:cs="Calibri"/>
          <w:noProof w:val="0"/>
          <w:sz w:val="22"/>
          <w:szCs w:val="22"/>
          <w:lang w:val="en-CA"/>
        </w:rPr>
        <w:t>Using these highly correlated features a predictive model was generated which had an underfitting problem. This was addressed by reducing the features further. Then there was an overfitting problem which also required a reduction in features. Our final model was an extra tree regression model with an accuracy of 87%.</w:t>
      </w:r>
    </w:p>
    <w:p w:rsidR="32CC244F" w:rsidP="7AC954DE" w:rsidRDefault="32CC244F" w14:paraId="23F42BD1" w14:textId="68891A1F">
      <w:pPr>
        <w:spacing w:line="257" w:lineRule="auto"/>
        <w:rPr>
          <w:rFonts w:ascii="Calibri" w:hAnsi="Calibri" w:eastAsia="Calibri" w:cs="Calibri"/>
          <w:noProof w:val="0"/>
          <w:sz w:val="22"/>
          <w:szCs w:val="22"/>
          <w:lang w:val="en-CA"/>
        </w:rPr>
      </w:pPr>
      <w:r w:rsidRPr="7AC954DE" w:rsidR="32CC244F">
        <w:rPr>
          <w:rFonts w:ascii="Calibri" w:hAnsi="Calibri" w:eastAsia="Calibri" w:cs="Calibri"/>
          <w:noProof w:val="0"/>
          <w:sz w:val="22"/>
          <w:szCs w:val="22"/>
          <w:lang w:val="en-CA"/>
        </w:rPr>
        <w:t>The features selected to be displayed in the dashboard were the current funding amounts, the predicted funding amounts, expenses (due to it making up 4 of the top 5 most correlated features), population (due to being the most significance feature to the predictive model) and the ratio of spending on print vs electronic material (due to the main goal of Ontario public libraries being to provide materials).</w:t>
      </w:r>
    </w:p>
    <w:p w:rsidR="32CC244F" w:rsidP="7AC954DE" w:rsidRDefault="32CC244F" w14:paraId="27ED12DB" w14:textId="58E90A7C">
      <w:pPr>
        <w:spacing w:line="257" w:lineRule="auto"/>
        <w:rPr>
          <w:rFonts w:ascii="Calibri" w:hAnsi="Calibri" w:eastAsia="Calibri" w:cs="Calibri"/>
          <w:noProof w:val="0"/>
          <w:sz w:val="22"/>
          <w:szCs w:val="22"/>
          <w:lang w:val="en-CA"/>
        </w:rPr>
      </w:pPr>
      <w:r w:rsidRPr="7AC954DE" w:rsidR="32CC244F">
        <w:rPr>
          <w:rFonts w:ascii="Calibri" w:hAnsi="Calibri" w:eastAsia="Calibri" w:cs="Calibri"/>
          <w:noProof w:val="0"/>
          <w:sz w:val="22"/>
          <w:szCs w:val="22"/>
          <w:lang w:val="en-CA"/>
        </w:rPr>
        <w:t>If implemented this predictive model and dashboard could allow the government to estimate future funding needs for libraries, make business decision such as deciding where to build new libraries based on their predicted funding requirements, and help the government more accurately budget for funding of Ontario libraries.</w:t>
      </w:r>
    </w:p>
    <w:p w:rsidR="7AC954DE" w:rsidP="7AC954DE" w:rsidRDefault="7AC954DE" w14:paraId="6E0DB63E" w14:textId="19E8F13C">
      <w:pPr>
        <w:pStyle w:val="Normal"/>
      </w:pPr>
    </w:p>
    <w:p w:rsidR="32CC244F" w:rsidP="7AC954DE" w:rsidRDefault="32CC244F" w14:paraId="5C42D235" w14:textId="5BE3D19D">
      <w:pPr>
        <w:pStyle w:val="Heading1"/>
        <w:rPr>
          <w:rFonts w:ascii="Calibri" w:hAnsi="Calibri" w:cs="Arial" w:asciiTheme="minorAscii" w:hAnsiTheme="minorAscii" w:cstheme="minorBidi"/>
        </w:rPr>
      </w:pPr>
      <w:r w:rsidRPr="7AC954DE" w:rsidR="32CC244F">
        <w:rPr>
          <w:rFonts w:ascii="Calibri" w:hAnsi="Calibri" w:cs="Arial" w:asciiTheme="minorAscii" w:hAnsiTheme="minorAscii" w:cstheme="minorBidi"/>
        </w:rPr>
        <w:t>Problem Description</w:t>
      </w:r>
    </w:p>
    <w:p w:rsidR="005C26A0" w:rsidP="005C26A0" w:rsidRDefault="005C26A0" w14:paraId="7E6E6548" w14:textId="3E69A0E0">
      <w:pPr>
        <w:pStyle w:val="Heading2"/>
        <w:rPr/>
      </w:pPr>
      <w:bookmarkStart w:name="_Toc120012928" w:id="1"/>
      <w:r w:rsidR="005C26A0">
        <w:rPr/>
        <w:t>Business Goal</w:t>
      </w:r>
      <w:bookmarkEnd w:id="1"/>
    </w:p>
    <w:p w:rsidR="0003696B" w:rsidP="0003696B" w:rsidRDefault="0003696B" w14:paraId="754D7CFA" w14:textId="56F8811B">
      <w:r w:rsidR="0003696B">
        <w:rPr/>
        <w:t xml:space="preserve">Ontario Government funds the Ontario Public Libraries every year. As the data analysis team, </w:t>
      </w:r>
      <w:r w:rsidR="00CB7B35">
        <w:rPr/>
        <w:t xml:space="preserve">our focus for </w:t>
      </w:r>
      <w:r w:rsidR="0003696B">
        <w:rPr/>
        <w:t xml:space="preserve">this project </w:t>
      </w:r>
      <w:r w:rsidR="00CB7B35">
        <w:rPr/>
        <w:t xml:space="preserve">was to </w:t>
      </w:r>
      <w:r w:rsidR="0003696B">
        <w:rPr/>
        <w:t xml:space="preserve">understand the relationship between the funding and </w:t>
      </w:r>
      <w:r w:rsidR="08CB2DF5">
        <w:rPr/>
        <w:t>other</w:t>
      </w:r>
      <w:r w:rsidR="6898AF89">
        <w:rPr/>
        <w:t xml:space="preserve"> </w:t>
      </w:r>
      <w:r w:rsidR="00051A60">
        <w:rPr/>
        <w:t>factors</w:t>
      </w:r>
      <w:r w:rsidR="0003696B">
        <w:rPr/>
        <w:t xml:space="preserve"> </w:t>
      </w:r>
      <w:r w:rsidR="00D754E8">
        <w:rPr/>
        <w:t xml:space="preserve">collected from </w:t>
      </w:r>
      <w:r w:rsidR="7E3527C3">
        <w:rPr/>
        <w:t xml:space="preserve">various sources </w:t>
      </w:r>
      <w:r w:rsidR="00D754E8">
        <w:rPr/>
        <w:t>and</w:t>
      </w:r>
      <w:r w:rsidR="00D754E8">
        <w:rPr/>
        <w:t xml:space="preserve"> investigate</w:t>
      </w:r>
      <w:r w:rsidR="00CB7B35">
        <w:rPr/>
        <w:t xml:space="preserve"> </w:t>
      </w:r>
      <w:r w:rsidR="5A202659">
        <w:rPr/>
        <w:t>which have the</w:t>
      </w:r>
      <w:r w:rsidR="6898AF89">
        <w:rPr/>
        <w:t xml:space="preserve"> </w:t>
      </w:r>
      <w:r w:rsidR="00D754E8">
        <w:rPr/>
        <w:t>most substantial</w:t>
      </w:r>
      <w:r w:rsidR="00CB7B35">
        <w:rPr/>
        <w:t xml:space="preserve"> </w:t>
      </w:r>
      <w:r w:rsidR="0003696B">
        <w:rPr/>
        <w:t xml:space="preserve">impact on </w:t>
      </w:r>
      <w:r w:rsidR="3A3B509E">
        <w:rPr/>
        <w:t>funding</w:t>
      </w:r>
      <w:r w:rsidR="0003696B">
        <w:rPr/>
        <w:t xml:space="preserve">. </w:t>
      </w:r>
      <w:r w:rsidR="00CB7B35">
        <w:rPr/>
        <w:t xml:space="preserve">With this information, </w:t>
      </w:r>
      <w:r w:rsidR="0003696B">
        <w:rPr/>
        <w:t xml:space="preserve">the team generated a </w:t>
      </w:r>
      <w:r w:rsidR="00CB7B35">
        <w:rPr/>
        <w:t xml:space="preserve">model to </w:t>
      </w:r>
      <w:r w:rsidR="0003696B">
        <w:rPr/>
        <w:t xml:space="preserve">forecast the upcoming </w:t>
      </w:r>
      <w:r w:rsidR="00051A60">
        <w:rPr/>
        <w:t>year’s</w:t>
      </w:r>
      <w:r w:rsidR="0003696B">
        <w:rPr/>
        <w:t xml:space="preserve"> funding expectations. </w:t>
      </w:r>
    </w:p>
    <w:p w:rsidRPr="005658C2" w:rsidR="00051A60" w:rsidP="00051A60" w:rsidRDefault="00CB7B35" w14:paraId="43425FE8" w14:textId="397A6843">
      <w:pPr>
        <w:spacing w:line="240" w:lineRule="auto"/>
      </w:pPr>
      <w:r>
        <w:t>As a starting point, i</w:t>
      </w:r>
      <w:r w:rsidRPr="005658C2" w:rsidR="0003696B">
        <w:t>n order to get a better understanding of the funding needs of the libraries in Ontario</w:t>
      </w:r>
      <w:r w:rsidR="0003696B">
        <w:t>,</w:t>
      </w:r>
      <w:r w:rsidRPr="005658C2" w:rsidR="0003696B">
        <w:t xml:space="preserve"> this project look</w:t>
      </w:r>
      <w:r w:rsidR="0003696B">
        <w:t>ed</w:t>
      </w:r>
      <w:r w:rsidRPr="005658C2" w:rsidR="0003696B">
        <w:t xml:space="preserve"> to discover the factors which have the </w:t>
      </w:r>
      <w:r w:rsidR="0003696B">
        <w:t>most significant</w:t>
      </w:r>
      <w:r w:rsidRPr="005658C2" w:rsidR="0003696B">
        <w:t xml:space="preserve"> impact on the funding requirement of Ontario’s libraries.</w:t>
      </w:r>
      <w:r w:rsidR="00051A60">
        <w:t xml:space="preserve"> As the business goal, the team was responsible for answering the questions to the stakeholders as</w:t>
      </w:r>
      <w:r>
        <w:t xml:space="preserve"> below:</w:t>
      </w:r>
    </w:p>
    <w:p w:rsidRPr="005658C2" w:rsidR="00051A60" w:rsidP="00051A60" w:rsidRDefault="00051A60" w14:paraId="64662E02" w14:textId="77777777">
      <w:pPr>
        <w:pStyle w:val="ListParagraph"/>
        <w:numPr>
          <w:ilvl w:val="0"/>
          <w:numId w:val="16"/>
        </w:numPr>
        <w:rPr/>
      </w:pPr>
      <w:r w:rsidR="00051A60">
        <w:rPr/>
        <w:t>Public</w:t>
      </w:r>
    </w:p>
    <w:p w:rsidRPr="005658C2" w:rsidR="00051A60" w:rsidP="00051A60" w:rsidRDefault="00051A60" w14:paraId="3EFFDDB1" w14:textId="77777777">
      <w:pPr>
        <w:pStyle w:val="ListParagraph"/>
        <w:numPr>
          <w:ilvl w:val="0"/>
          <w:numId w:val="16"/>
        </w:numPr>
        <w:rPr/>
      </w:pPr>
      <w:r w:rsidR="00051A60">
        <w:rPr/>
        <w:t>Ministry of Heritage, Sport, Tourism and Culture Industries</w:t>
      </w:r>
    </w:p>
    <w:p w:rsidRPr="005658C2" w:rsidR="00051A60" w:rsidP="00051A60" w:rsidRDefault="00051A60" w14:paraId="78E89668" w14:textId="77777777">
      <w:pPr>
        <w:pStyle w:val="ListParagraph"/>
        <w:numPr>
          <w:ilvl w:val="0"/>
          <w:numId w:val="16"/>
        </w:numPr>
        <w:rPr/>
      </w:pPr>
      <w:r w:rsidR="00051A60">
        <w:rPr/>
        <w:t>Regions, Towns and Municipalities</w:t>
      </w:r>
    </w:p>
    <w:p w:rsidRPr="005658C2" w:rsidR="00051A60" w:rsidP="00051A60" w:rsidRDefault="00051A60" w14:paraId="0DDEFC16" w14:textId="2B23DB91">
      <w:pPr>
        <w:pStyle w:val="ListParagraph"/>
        <w:numPr>
          <w:ilvl w:val="0"/>
          <w:numId w:val="16"/>
        </w:numPr>
        <w:rPr/>
      </w:pPr>
      <w:r w:rsidR="00051A60">
        <w:rPr/>
        <w:t>Federation of Ontario Public Libraries</w:t>
      </w:r>
      <w:r w:rsidR="00CB7B35">
        <w:rPr/>
        <w:t xml:space="preserve"> (S</w:t>
      </w:r>
      <w:r w:rsidR="00051A60">
        <w:rPr/>
        <w:t>upport</w:t>
      </w:r>
      <w:r w:rsidR="00CB7B35">
        <w:rPr/>
        <w:t xml:space="preserve">s </w:t>
      </w:r>
      <w:r w:rsidR="00051A60">
        <w:rPr/>
        <w:t>Ontario public libraries for research and development, marketing as well as representation to government</w:t>
      </w:r>
      <w:r w:rsidR="00CB7B35">
        <w:rPr/>
        <w:t>)</w:t>
      </w:r>
    </w:p>
    <w:p w:rsidRPr="005658C2" w:rsidR="00051A60" w:rsidP="00051A60" w:rsidRDefault="00051A60" w14:paraId="3E798579" w14:textId="0B39D53F">
      <w:pPr>
        <w:pStyle w:val="ListParagraph"/>
        <w:numPr>
          <w:ilvl w:val="0"/>
          <w:numId w:val="16"/>
        </w:numPr>
        <w:rPr/>
      </w:pPr>
      <w:r w:rsidR="00051A60">
        <w:rPr/>
        <w:t>American Library Association</w:t>
      </w:r>
      <w:r w:rsidR="00CB7B35">
        <w:rPr/>
        <w:t xml:space="preserve"> (</w:t>
      </w:r>
      <w:r w:rsidR="00051A60">
        <w:rPr/>
        <w:t>Provides resources to the public library community</w:t>
      </w:r>
      <w:r w:rsidR="00CB7B35">
        <w:rPr/>
        <w:t>)</w:t>
      </w:r>
    </w:p>
    <w:p w:rsidRPr="005658C2" w:rsidR="00051A60" w:rsidP="00051A60" w:rsidRDefault="00051A60" w14:paraId="5702569C" w14:textId="77777777">
      <w:pPr>
        <w:pStyle w:val="ListParagraph"/>
        <w:numPr>
          <w:ilvl w:val="0"/>
          <w:numId w:val="16"/>
        </w:numPr>
        <w:rPr/>
      </w:pPr>
      <w:r w:rsidR="00051A60">
        <w:rPr/>
        <w:t>Canadian Federation of Library Associations</w:t>
      </w:r>
    </w:p>
    <w:p w:rsidR="00051A60" w:rsidP="00051A60" w:rsidRDefault="00051A60" w14:paraId="0FC18ED8" w14:textId="552FFA8B">
      <w:pPr>
        <w:pStyle w:val="ListParagraph"/>
        <w:numPr>
          <w:ilvl w:val="0"/>
          <w:numId w:val="16"/>
        </w:numPr>
        <w:rPr/>
      </w:pPr>
      <w:r w:rsidR="00051A60">
        <w:rPr/>
        <w:t>The Sound Practices in Library Services to Aboriginal Peoples</w:t>
      </w:r>
      <w:r w:rsidR="00CB7B35">
        <w:rPr/>
        <w:t xml:space="preserve"> (</w:t>
      </w:r>
      <w:r w:rsidR="00051A60">
        <w:rPr/>
        <w:t>Provides information on First Nation public library services and public library services for Indigenous peoples.</w:t>
      </w:r>
      <w:r w:rsidR="00CB7B35">
        <w:rPr/>
        <w:t>)</w:t>
      </w:r>
    </w:p>
    <w:p w:rsidRPr="005658C2" w:rsidR="00051A60" w:rsidP="00CB7B35" w:rsidRDefault="00051A60" w14:paraId="78D0A031" w14:textId="77777777">
      <w:pPr>
        <w:pStyle w:val="ListParagraph"/>
      </w:pPr>
    </w:p>
    <w:p w:rsidR="00051A60" w:rsidP="00051A60" w:rsidRDefault="005C26A0" w14:paraId="2EEA107E" w14:textId="4B65820C">
      <w:pPr>
        <w:pStyle w:val="Heading2"/>
        <w:rPr/>
      </w:pPr>
      <w:bookmarkStart w:name="_Toc120012929" w:id="2"/>
      <w:r w:rsidR="005C26A0">
        <w:rPr/>
        <w:t>Data Analysis Goal</w:t>
      </w:r>
      <w:bookmarkEnd w:id="2"/>
    </w:p>
    <w:p w:rsidR="00CB7B35" w:rsidP="00051A60" w:rsidRDefault="00051A60" w14:paraId="5BF3725D" w14:textId="573BFD39">
      <w:pPr>
        <w:spacing w:line="240" w:lineRule="auto"/>
      </w:pPr>
      <w:r w:rsidRPr="005658C2">
        <w:t>This project aim</w:t>
      </w:r>
      <w:r>
        <w:t>ed</w:t>
      </w:r>
      <w:r w:rsidRPr="005658C2">
        <w:t xml:space="preserve"> to explore publicly available information to discover </w:t>
      </w:r>
      <w:r w:rsidR="00ED019A">
        <w:t>the factors related to funding.</w:t>
      </w:r>
      <w:r w:rsidRPr="005658C2">
        <w:t xml:space="preserve"> We intend</w:t>
      </w:r>
      <w:r>
        <w:t>ed</w:t>
      </w:r>
      <w:r w:rsidRPr="005658C2">
        <w:t xml:space="preserve"> to explore </w:t>
      </w:r>
      <w:r w:rsidRPr="00D754E8" w:rsidR="00D754E8">
        <w:t>the libraries' internal and external factors</w:t>
      </w:r>
      <w:r w:rsidRPr="005658C2">
        <w:t xml:space="preserve">. </w:t>
      </w:r>
      <w:r w:rsidR="00CB7B35">
        <w:t>Some e</w:t>
      </w:r>
      <w:r w:rsidRPr="005658C2">
        <w:t xml:space="preserve">xamples </w:t>
      </w:r>
      <w:r w:rsidR="00CB7B35">
        <w:t xml:space="preserve">from </w:t>
      </w:r>
      <w:r w:rsidRPr="005658C2">
        <w:t>the data</w:t>
      </w:r>
      <w:r>
        <w:t xml:space="preserve"> that were</w:t>
      </w:r>
      <w:r w:rsidRPr="005658C2">
        <w:t xml:space="preserve"> investigat</w:t>
      </w:r>
      <w:r>
        <w:t>ed are</w:t>
      </w:r>
      <w:r w:rsidR="00CB7B35">
        <w:t>:</w:t>
      </w:r>
    </w:p>
    <w:p w:rsidR="00CB7B35" w:rsidP="00CB7B35" w:rsidRDefault="00CB7B35" w14:paraId="03A28BBF" w14:textId="77777777">
      <w:pPr>
        <w:pStyle w:val="ListParagraph"/>
        <w:numPr>
          <w:ilvl w:val="0"/>
          <w:numId w:val="16"/>
        </w:numPr>
        <w:spacing w:line="240" w:lineRule="auto"/>
        <w:rPr/>
      </w:pPr>
      <w:r w:rsidR="00CB7B35">
        <w:rPr/>
        <w:t>H</w:t>
      </w:r>
      <w:r w:rsidR="00051A60">
        <w:rPr/>
        <w:t xml:space="preserve">ours of operation of the libraries, </w:t>
      </w:r>
    </w:p>
    <w:p w:rsidR="00CB7B35" w:rsidP="00CB7B35" w:rsidRDefault="00CB7B35" w14:paraId="603441CD" w14:textId="77777777">
      <w:pPr>
        <w:pStyle w:val="ListParagraph"/>
        <w:numPr>
          <w:ilvl w:val="0"/>
          <w:numId w:val="16"/>
        </w:numPr>
        <w:spacing w:line="240" w:lineRule="auto"/>
        <w:rPr/>
      </w:pPr>
      <w:r w:rsidR="00CB7B35">
        <w:rPr/>
        <w:t>N</w:t>
      </w:r>
      <w:r w:rsidR="00051A60">
        <w:rPr/>
        <w:t>umber</w:t>
      </w:r>
      <w:r w:rsidR="00051A60">
        <w:rPr/>
        <w:t xml:space="preserve"> of </w:t>
      </w:r>
      <w:r w:rsidR="00051A60">
        <w:rPr/>
        <w:t>cardholders</w:t>
      </w:r>
      <w:r w:rsidR="00051A60">
        <w:rPr/>
        <w:t xml:space="preserve"> of the libraries, </w:t>
      </w:r>
    </w:p>
    <w:p w:rsidR="00CB7B35" w:rsidP="00CB7B35" w:rsidRDefault="00CB7B35" w14:paraId="1D362A9E" w14:textId="77777777">
      <w:pPr>
        <w:pStyle w:val="ListParagraph"/>
        <w:numPr>
          <w:ilvl w:val="0"/>
          <w:numId w:val="16"/>
        </w:numPr>
        <w:spacing w:line="240" w:lineRule="auto"/>
        <w:rPr/>
      </w:pPr>
      <w:r w:rsidR="00CB7B35">
        <w:rPr/>
        <w:t>U</w:t>
      </w:r>
      <w:r w:rsidR="00051A60">
        <w:rPr/>
        <w:t xml:space="preserve">nemployment rate of the city where the library is located, </w:t>
      </w:r>
    </w:p>
    <w:p w:rsidR="00051A60" w:rsidP="00CB7B35" w:rsidRDefault="00CB7B35" w14:paraId="64877030" w14:textId="13E02A19">
      <w:pPr>
        <w:pStyle w:val="ListParagraph"/>
        <w:numPr>
          <w:ilvl w:val="0"/>
          <w:numId w:val="16"/>
        </w:numPr>
        <w:spacing w:line="240" w:lineRule="auto"/>
        <w:rPr/>
      </w:pPr>
      <w:r w:rsidR="00CB7B35">
        <w:rPr/>
        <w:t>A</w:t>
      </w:r>
      <w:r w:rsidR="00051A60">
        <w:rPr/>
        <w:t xml:space="preserve">ge distribution of the population in the surrounding area and </w:t>
      </w:r>
      <w:r w:rsidR="00CB7B35">
        <w:rPr/>
        <w:t xml:space="preserve">many </w:t>
      </w:r>
      <w:r w:rsidR="00051A60">
        <w:rPr/>
        <w:t>more.</w:t>
      </w:r>
    </w:p>
    <w:p w:rsidRPr="005658C2" w:rsidR="00ED019A" w:rsidP="00ED019A" w:rsidRDefault="00ED019A" w14:paraId="6E140B8E" w14:textId="228ACA57">
      <w:pPr>
        <w:spacing w:line="240" w:lineRule="auto"/>
      </w:pPr>
      <w:r w:rsidRPr="005658C2">
        <w:t xml:space="preserve">The purpose of this project is to be able to determine what factors affect the </w:t>
      </w:r>
      <w:r w:rsidR="2D90E081">
        <w:t>l</w:t>
      </w:r>
      <w:r w:rsidR="3C0969B1">
        <w:t xml:space="preserve">ibraries' </w:t>
      </w:r>
      <w:r w:rsidR="348CF6CC">
        <w:t>f</w:t>
      </w:r>
      <w:r w:rsidR="3C0969B1">
        <w:t>unding needs.</w:t>
      </w:r>
      <w:r w:rsidRPr="005658C2">
        <w:t xml:space="preserve"> </w:t>
      </w:r>
      <w:r w:rsidRPr="00C62E69" w:rsidR="00C62E69">
        <w:t>Suppose these factors are determined to be things within the libraries’ control, such as their hours of operation. In that case,</w:t>
      </w:r>
      <w:r w:rsidRPr="005658C2">
        <w:t xml:space="preserve"> we </w:t>
      </w:r>
      <w:r w:rsidRPr="00D754E8" w:rsidR="00D754E8">
        <w:t>recommend that libraries review their hours of operation to</w:t>
      </w:r>
      <w:r w:rsidRPr="005658C2">
        <w:t xml:space="preserve"> decrease funding requirements. </w:t>
      </w:r>
      <w:r w:rsidRPr="00D754E8" w:rsidR="00D754E8">
        <w:t>Suppose the factors are determined to be outside of library control, such as the age distribution of the served population. In that case,</w:t>
      </w:r>
      <w:r w:rsidR="00CB7B35">
        <w:t xml:space="preserve"> it can be </w:t>
      </w:r>
      <w:r w:rsidRPr="005658C2">
        <w:t>recommend</w:t>
      </w:r>
      <w:r w:rsidR="00CB7B35">
        <w:t>ed</w:t>
      </w:r>
      <w:r w:rsidRPr="005658C2">
        <w:t xml:space="preserve"> that new libraries be built in preferred </w:t>
      </w:r>
      <w:r w:rsidR="00CB7B35">
        <w:t xml:space="preserve">target </w:t>
      </w:r>
      <w:r w:rsidRPr="005658C2">
        <w:t>areas.</w:t>
      </w:r>
    </w:p>
    <w:p w:rsidRPr="00051A60" w:rsidR="00051A60" w:rsidP="00051A60" w:rsidRDefault="0065305B" w14:paraId="3CDA8028" w14:textId="217D61C6">
      <w:pPr>
        <w:spacing w:line="240" w:lineRule="auto"/>
      </w:pPr>
      <w:r>
        <w:t xml:space="preserve">Overall, the </w:t>
      </w:r>
      <w:r w:rsidR="00E51D0C">
        <w:t>data analysis goal</w:t>
      </w:r>
      <w:r>
        <w:t xml:space="preserve"> can be summarized as forecasting future funds for Ontario libraries by analyzing and </w:t>
      </w:r>
      <w:r w:rsidR="00D754E8">
        <w:t>understanding the data better</w:t>
      </w:r>
      <w:r w:rsidR="00ED019A">
        <w:t xml:space="preserve">. </w:t>
      </w:r>
      <w:r w:rsidR="00D754E8">
        <w:t>To achieve a broader approach, t</w:t>
      </w:r>
      <w:r w:rsidR="00ED019A">
        <w:t xml:space="preserve">he team decided to add other public datasets, such as census data, crime </w:t>
      </w:r>
      <w:r w:rsidR="4EA3D5D8">
        <w:t xml:space="preserve">data, and income </w:t>
      </w:r>
      <w:r w:rsidR="00ED019A">
        <w:t xml:space="preserve">data. </w:t>
      </w:r>
    </w:p>
    <w:p w:rsidRPr="00A54C28" w:rsidR="00C62E69" w:rsidP="7AC954DE" w:rsidRDefault="00C62E69" w14:paraId="223041A8" w14:textId="375E727F">
      <w:pPr>
        <w:pStyle w:val="Normal"/>
      </w:pPr>
    </w:p>
    <w:p w:rsidR="00547EB7" w:rsidP="06F43C5B" w:rsidRDefault="005C26A0" w14:paraId="7CCEFC6F" w14:textId="4F5B1CDE">
      <w:pPr>
        <w:pStyle w:val="Heading1"/>
        <w:rPr>
          <w:rFonts w:asciiTheme="minorHAnsi" w:hAnsiTheme="minorHAnsi" w:cstheme="minorBidi"/>
        </w:rPr>
      </w:pPr>
      <w:bookmarkStart w:name="_Toc120012930" w:id="3"/>
      <w:r w:rsidRPr="7AC954DE" w:rsidR="005C26A0">
        <w:rPr>
          <w:rFonts w:ascii="Calibri" w:hAnsi="Calibri" w:cs="Arial" w:asciiTheme="minorAscii" w:hAnsiTheme="minorAscii" w:cstheme="minorBidi"/>
        </w:rPr>
        <w:t>Data Description</w:t>
      </w:r>
      <w:bookmarkEnd w:id="3"/>
    </w:p>
    <w:p w:rsidR="06F43C5B" w:rsidP="7AC954DE" w:rsidRDefault="00C62E69" w14:paraId="112E1F6B" w14:textId="690F5896">
      <w:pPr>
        <w:tabs>
          <w:tab w:val="left" w:leader="none" w:pos="284"/>
        </w:tabs>
        <w:spacing w:line="240" w:lineRule="auto"/>
      </w:pPr>
      <w:r w:rsidR="5ED0C41F">
        <w:rPr/>
        <w:t xml:space="preserve">The </w:t>
      </w:r>
      <w:r w:rsidR="0386278F">
        <w:rPr/>
        <w:t>team analyzed the primary dataset</w:t>
      </w:r>
      <w:r w:rsidR="30A74F97">
        <w:rPr/>
        <w:t xml:space="preserve"> from Ontario Government’s public</w:t>
      </w:r>
      <w:r w:rsidR="0386278F">
        <w:rPr/>
        <w:t xml:space="preserve"> </w:t>
      </w:r>
      <w:r w:rsidR="30A74F97">
        <w:rPr/>
        <w:t>source</w:t>
      </w:r>
      <w:r w:rsidR="0386278F">
        <w:rPr/>
        <w:t xml:space="preserve"> (Ontario Public Library Statistics) ”2020_ontario_public_library_statistics_open_data,” </w:t>
      </w:r>
      <w:r w:rsidR="1A01B8D2">
        <w:rPr/>
        <w:t>as can be seen in the appendix</w:t>
      </w:r>
      <w:r w:rsidR="4118CF47">
        <w:rPr/>
        <w:t xml:space="preserve"> in figure 1</w:t>
      </w:r>
      <w:r w:rsidR="1A01B8D2">
        <w:rPr/>
        <w:t>. This is a</w:t>
      </w:r>
      <w:r w:rsidR="30A74F97">
        <w:rPr/>
        <w:t xml:space="preserve"> 420 KB </w:t>
      </w:r>
      <w:r w:rsidR="5ED0C41F">
        <w:rPr/>
        <w:t xml:space="preserve">dataset </w:t>
      </w:r>
      <w:r w:rsidR="0386278F">
        <w:rPr/>
        <w:t xml:space="preserve">that is an annual collection of self-reported data from 380 Ontario public libraries </w:t>
      </w:r>
      <w:r w:rsidR="5ED0C41F">
        <w:rPr/>
        <w:t xml:space="preserve">with </w:t>
      </w:r>
      <w:r w:rsidR="5C852B9B">
        <w:rPr/>
        <w:t xml:space="preserve">327 variables. The </w:t>
      </w:r>
      <w:r w:rsidR="0386278F">
        <w:rPr/>
        <w:t xml:space="preserve">supplementary </w:t>
      </w:r>
      <w:r w:rsidR="5C852B9B">
        <w:rPr/>
        <w:t xml:space="preserve">dataset </w:t>
      </w:r>
      <w:r w:rsidR="0386278F">
        <w:rPr/>
        <w:t xml:space="preserve">used in the analysis </w:t>
      </w:r>
      <w:r w:rsidR="5C852B9B">
        <w:rPr/>
        <w:t>w</w:t>
      </w:r>
      <w:r w:rsidR="2331DD8A">
        <w:rPr/>
        <w:t>ere</w:t>
      </w:r>
      <w:r w:rsidR="5C852B9B">
        <w:rPr/>
        <w:t xml:space="preserve"> a census profile </w:t>
      </w:r>
      <w:r w:rsidR="75065E2F">
        <w:rPr/>
        <w:t>data, crime rate data, and income data for the same year</w:t>
      </w:r>
      <w:r w:rsidR="5428BE9D">
        <w:rPr/>
        <w:t xml:space="preserve">. This is the official Census Program data as published on the official government website. The Census is distributed every ten years and contains information such as population density by city, age distribution, marital status, etc. </w:t>
      </w:r>
      <w:r w:rsidR="5C852B9B">
        <w:rPr/>
        <w:t>The team clea</w:t>
      </w:r>
      <w:r w:rsidR="30A74F97">
        <w:rPr/>
        <w:t>n</w:t>
      </w:r>
      <w:r w:rsidR="5C852B9B">
        <w:rPr/>
        <w:t xml:space="preserve">ed </w:t>
      </w:r>
      <w:r w:rsidR="25B6BEF4">
        <w:rPr/>
        <w:t>all</w:t>
      </w:r>
      <w:r w:rsidR="5C852B9B">
        <w:rPr/>
        <w:t xml:space="preserve"> dataset</w:t>
      </w:r>
      <w:r w:rsidR="4908D4FB">
        <w:rPr/>
        <w:t>s</w:t>
      </w:r>
      <w:r w:rsidR="5C852B9B">
        <w:rPr/>
        <w:t xml:space="preserve"> with</w:t>
      </w:r>
      <w:r w:rsidR="30A74F97">
        <w:rPr/>
        <w:t xml:space="preserve"> </w:t>
      </w:r>
      <w:proofErr w:type="spellStart"/>
      <w:r w:rsidR="5C852B9B">
        <w:rPr/>
        <w:t>OpenRefine</w:t>
      </w:r>
      <w:proofErr w:type="spellEnd"/>
      <w:r w:rsidR="51E9EEEA">
        <w:rPr/>
        <w:t xml:space="preserve"> which</w:t>
      </w:r>
      <w:r w:rsidR="0FAD010A">
        <w:rPr/>
        <w:t xml:space="preserve"> a data</w:t>
      </w:r>
      <w:r w:rsidR="51886C02">
        <w:rPr/>
        <w:t xml:space="preserve"> </w:t>
      </w:r>
      <w:r w:rsidR="0FAD010A">
        <w:rPr/>
        <w:t xml:space="preserve">cleaning software which can help </w:t>
      </w:r>
      <w:r w:rsidR="5C852B9B">
        <w:rPr/>
        <w:t xml:space="preserve">shape </w:t>
      </w:r>
      <w:r w:rsidR="1186D7EE">
        <w:rPr/>
        <w:t>our</w:t>
      </w:r>
      <w:r w:rsidR="5C852B9B">
        <w:rPr/>
        <w:t xml:space="preserve"> understanding the </w:t>
      </w:r>
      <w:r w:rsidR="1478EA49">
        <w:rPr/>
        <w:t>data</w:t>
      </w:r>
      <w:r w:rsidR="70DEDD17">
        <w:rPr/>
        <w:t>.</w:t>
      </w:r>
    </w:p>
    <w:p w:rsidR="06F43C5B" w:rsidP="7AC954DE" w:rsidRDefault="00C62E69" w14:paraId="7ABABAEA" w14:textId="332E8977">
      <w:pPr>
        <w:tabs>
          <w:tab w:val="left" w:leader="none" w:pos="284"/>
        </w:tabs>
        <w:spacing w:line="240" w:lineRule="auto"/>
      </w:pPr>
      <w:r w:rsidR="00C62E69">
        <w:rPr/>
        <w:t xml:space="preserve"> </w:t>
      </w:r>
    </w:p>
    <w:p w:rsidRPr="00A54C28" w:rsidR="0045236E" w:rsidP="06F43C5B" w:rsidRDefault="005C26A0" w14:paraId="2B1A22BF" w14:textId="55D31324">
      <w:pPr>
        <w:pStyle w:val="Heading1"/>
        <w:rPr>
          <w:rFonts w:asciiTheme="minorHAnsi" w:hAnsiTheme="minorHAnsi" w:cstheme="minorBidi"/>
        </w:rPr>
      </w:pPr>
      <w:bookmarkStart w:name="_Toc120012931" w:id="4"/>
      <w:r w:rsidRPr="7AC954DE" w:rsidR="005C26A0">
        <w:rPr>
          <w:rFonts w:ascii="Calibri" w:hAnsi="Calibri" w:cs="Arial" w:asciiTheme="minorAscii" w:hAnsiTheme="minorAscii" w:cstheme="minorBidi"/>
        </w:rPr>
        <w:t>Data Preparation Details</w:t>
      </w:r>
      <w:bookmarkEnd w:id="4"/>
    </w:p>
    <w:p w:rsidR="4132F927" w:rsidP="2EEEDF8A" w:rsidRDefault="68B9A860" w14:paraId="1784ECA8" w14:textId="2FAE2AE1">
      <w:pPr>
        <w:spacing w:line="257" w:lineRule="auto"/>
      </w:pPr>
      <w:r w:rsidRPr="2EEEDF8A">
        <w:rPr>
          <w:rFonts w:ascii="Calibri" w:hAnsi="Calibri" w:eastAsia="Calibri" w:cs="Calibri"/>
        </w:rPr>
        <w:t xml:space="preserve">Once we had the desired data, we prepared it for the solution by first cleaning the data. The data sets had different naming conventions for the city column which was the column we intended to merge on. This was fixed by separating the columns based on delimiters until the city names were separate and consistence across all the data sets, this was done using OpenRefine. </w:t>
      </w:r>
    </w:p>
    <w:p w:rsidR="4132F927" w:rsidP="2EEEDF8A" w:rsidRDefault="68B9A860" w14:paraId="1BE922E9" w14:textId="3BEEA882">
      <w:pPr>
        <w:spacing w:line="257" w:lineRule="auto"/>
      </w:pPr>
      <w:r w:rsidRPr="2EEEDF8A">
        <w:rPr>
          <w:rFonts w:ascii="Calibri" w:hAnsi="Calibri" w:eastAsia="Calibri" w:cs="Calibri"/>
        </w:rPr>
        <w:t>Another problem with merging on city was that some of the datasets did not have the same number of cities. This would result in a loss of those rows if we were to merge all the data sets into one. To avoid the loss of data we first merged each dataset with the survey data to determine correlation with funding so that any datasets which were not relevant could be excluded from the final data. We ended up with the following data sets:</w:t>
      </w:r>
    </w:p>
    <w:p w:rsidR="4132F927" w:rsidP="2EEEDF8A" w:rsidRDefault="68B9A860" w14:paraId="0DFD13F8" w14:textId="5FD3F035">
      <w:pPr>
        <w:pStyle w:val="ListParagraph"/>
        <w:numPr>
          <w:ilvl w:val="0"/>
          <w:numId w:val="18"/>
        </w:numPr>
        <w:spacing w:line="240" w:lineRule="auto"/>
        <w:rPr>
          <w:rFonts w:ascii="Calibri" w:hAnsi="Calibri" w:eastAsia="Calibri" w:cs="Calibri"/>
        </w:rPr>
      </w:pPr>
      <w:r w:rsidRPr="2EEEDF8A">
        <w:rPr>
          <w:rFonts w:ascii="Calibri" w:hAnsi="Calibri" w:eastAsia="Calibri" w:cs="Calibri"/>
        </w:rPr>
        <w:t>A dataset which contained only the survey data</w:t>
      </w:r>
    </w:p>
    <w:p w:rsidR="4132F927" w:rsidP="2EEEDF8A" w:rsidRDefault="68B9A860" w14:paraId="0D045320" w14:textId="2D70AB1F">
      <w:pPr>
        <w:pStyle w:val="ListParagraph"/>
        <w:numPr>
          <w:ilvl w:val="0"/>
          <w:numId w:val="18"/>
        </w:numPr>
        <w:spacing w:line="240" w:lineRule="auto"/>
        <w:rPr>
          <w:rFonts w:ascii="Calibri" w:hAnsi="Calibri" w:eastAsia="Calibri" w:cs="Calibri"/>
        </w:rPr>
      </w:pPr>
      <w:r w:rsidRPr="2EEEDF8A">
        <w:rPr>
          <w:rFonts w:ascii="Calibri" w:hAnsi="Calibri" w:eastAsia="Calibri" w:cs="Calibri"/>
        </w:rPr>
        <w:t>A dataset which contained the survey data merged with the census data</w:t>
      </w:r>
    </w:p>
    <w:p w:rsidR="4132F927" w:rsidP="2EEEDF8A" w:rsidRDefault="68B9A860" w14:paraId="5E8C9A7B" w14:textId="31CB9651">
      <w:pPr>
        <w:pStyle w:val="ListParagraph"/>
        <w:numPr>
          <w:ilvl w:val="0"/>
          <w:numId w:val="18"/>
        </w:numPr>
        <w:spacing w:line="240" w:lineRule="auto"/>
        <w:rPr>
          <w:rFonts w:ascii="Calibri" w:hAnsi="Calibri" w:eastAsia="Calibri" w:cs="Calibri"/>
        </w:rPr>
      </w:pPr>
      <w:r w:rsidRPr="2EEEDF8A">
        <w:rPr>
          <w:rFonts w:ascii="Calibri" w:hAnsi="Calibri" w:eastAsia="Calibri" w:cs="Calibri"/>
        </w:rPr>
        <w:t>A dataset which contained the survey data merged with the income data</w:t>
      </w:r>
    </w:p>
    <w:p w:rsidR="4132F927" w:rsidP="2EEEDF8A" w:rsidRDefault="68B9A860" w14:paraId="152E9FD7" w14:textId="3EC23B9D">
      <w:pPr>
        <w:pStyle w:val="ListParagraph"/>
        <w:numPr>
          <w:ilvl w:val="0"/>
          <w:numId w:val="18"/>
        </w:numPr>
        <w:spacing w:line="240" w:lineRule="auto"/>
        <w:rPr>
          <w:rFonts w:ascii="Calibri" w:hAnsi="Calibri" w:eastAsia="Calibri" w:cs="Calibri"/>
        </w:rPr>
      </w:pPr>
      <w:r w:rsidRPr="2EEEDF8A">
        <w:rPr>
          <w:rFonts w:ascii="Calibri" w:hAnsi="Calibri" w:eastAsia="Calibri" w:cs="Calibri"/>
        </w:rPr>
        <w:t>A dataset which contained the survey data merged with the crime data</w:t>
      </w:r>
    </w:p>
    <w:p w:rsidR="4132F927" w:rsidP="2EEEDF8A" w:rsidRDefault="68B9A860" w14:paraId="5EF43D21" w14:textId="5C7DE4A7">
      <w:pPr>
        <w:spacing w:line="257" w:lineRule="auto"/>
      </w:pPr>
      <w:r w:rsidRPr="2EEEDF8A">
        <w:rPr>
          <w:rFonts w:ascii="Calibri" w:hAnsi="Calibri" w:eastAsia="Calibri" w:cs="Calibri"/>
        </w:rPr>
        <w:t xml:space="preserve">Then correlation analysis was performed on these 4 datasets in python. All variables which were more than 0.8 correlated with funding were selected and printed into a new dataset which could be further analyzed. This new data set of highly correlated features contained 73 columns from the survey data, 3 columns from the census data, 1 column form the crime data and no columns from the income data. </w:t>
      </w:r>
    </w:p>
    <w:p w:rsidR="4132F927" w:rsidP="2EEEDF8A" w:rsidRDefault="41E57E8D" w14:paraId="529BC112" w14:textId="70C05502">
      <w:pPr>
        <w:spacing w:line="257" w:lineRule="auto"/>
      </w:pPr>
      <w:r w:rsidRPr="641D4BF5">
        <w:rPr>
          <w:rFonts w:ascii="Calibri" w:hAnsi="Calibri" w:eastAsia="Calibri" w:cs="Calibri"/>
        </w:rPr>
        <w:t xml:space="preserve">The data set being mostly made up of features from the survey data was expected because many of the columns in the survey dataset are features which would be clearly correlated, such as the number of staff and the number of librarians, or the number of card holders and the number of materials circulated. For the income it was assumed that lower income would result in more people using free services like libraries so seeing that it was not highly correlated was unexpected, in fact the correlation was very low with a correlation coefficient of </w:t>
      </w:r>
      <w:r w:rsidRPr="641D4BF5" w:rsidR="4FC9287C">
        <w:rPr>
          <w:rFonts w:ascii="Calibri" w:hAnsi="Calibri" w:eastAsia="Calibri" w:cs="Calibri"/>
        </w:rPr>
        <w:t xml:space="preserve">only </w:t>
      </w:r>
      <w:r w:rsidRPr="641D4BF5">
        <w:rPr>
          <w:rFonts w:ascii="Calibri" w:hAnsi="Calibri" w:eastAsia="Calibri" w:cs="Calibri"/>
        </w:rPr>
        <w:t>0.13. From the crime data the column which was correlated was the actual incident column. From the census data the three correlated columns were population, total private dwellings, and total occupied private dwellings.</w:t>
      </w:r>
    </w:p>
    <w:p w:rsidRPr="005658C2" w:rsidR="005658C2" w:rsidP="005658C2" w:rsidRDefault="005658C2" w14:paraId="2A0B313C" w14:textId="77777777">
      <w:pPr>
        <w:pStyle w:val="ListParagraph"/>
        <w:tabs>
          <w:tab w:val="left" w:pos="284"/>
        </w:tabs>
        <w:spacing w:line="240" w:lineRule="auto"/>
      </w:pPr>
    </w:p>
    <w:p w:rsidRPr="00A54C28" w:rsidR="00607856" w:rsidP="06F43C5B" w:rsidRDefault="005C26A0" w14:paraId="3D5728D3" w14:textId="4821EC11">
      <w:pPr>
        <w:pStyle w:val="Heading1"/>
        <w:rPr>
          <w:rFonts w:asciiTheme="minorHAnsi" w:hAnsiTheme="minorHAnsi" w:cstheme="minorBidi"/>
        </w:rPr>
      </w:pPr>
      <w:bookmarkStart w:name="_Toc120012932" w:id="5"/>
      <w:r w:rsidRPr="7AC954DE" w:rsidR="005C26A0">
        <w:rPr>
          <w:rFonts w:ascii="Calibri" w:hAnsi="Calibri" w:cs="Arial" w:asciiTheme="minorAscii" w:hAnsiTheme="minorAscii" w:cstheme="minorBidi"/>
        </w:rPr>
        <w:t>Data Analysis Solution</w:t>
      </w:r>
      <w:bookmarkEnd w:id="5"/>
    </w:p>
    <w:p w:rsidR="5187E16A" w:rsidP="6DE9E142" w:rsidRDefault="60957A63" w14:paraId="60B16E7A" w14:textId="002C6418">
      <w:pPr>
        <w:spacing w:line="257" w:lineRule="auto"/>
      </w:pPr>
      <w:r w:rsidRPr="6DE9E142">
        <w:rPr>
          <w:rFonts w:ascii="Calibri" w:hAnsi="Calibri" w:eastAsia="Calibri" w:cs="Calibri"/>
        </w:rPr>
        <w:t>The intention of this analysis was to use the correlated features found to generate a dashboard which would show those features which impact funding and to generate a model which would predict funding needs.</w:t>
      </w:r>
    </w:p>
    <w:p w:rsidR="5187E16A" w:rsidP="6DE9E142" w:rsidRDefault="60957A63" w14:paraId="4FD9C56C" w14:textId="74550137">
      <w:pPr>
        <w:spacing w:line="257" w:lineRule="auto"/>
        <w:rPr>
          <w:rFonts w:ascii="Calibri" w:hAnsi="Calibri" w:eastAsia="Calibri" w:cs="Calibri"/>
          <w:b/>
        </w:rPr>
      </w:pPr>
      <w:r w:rsidRPr="410320E6">
        <w:rPr>
          <w:rFonts w:ascii="Calibri" w:hAnsi="Calibri" w:eastAsia="Calibri" w:cs="Calibri"/>
          <w:b/>
          <w:bCs/>
        </w:rPr>
        <w:t>4.1 The</w:t>
      </w:r>
      <w:r w:rsidRPr="6DE9E142">
        <w:rPr>
          <w:rFonts w:ascii="Calibri" w:hAnsi="Calibri" w:eastAsia="Calibri" w:cs="Calibri"/>
          <w:b/>
          <w:bCs/>
        </w:rPr>
        <w:t xml:space="preserve"> model</w:t>
      </w:r>
    </w:p>
    <w:p w:rsidR="5187E16A" w:rsidP="6DE9E142" w:rsidRDefault="2DE82E01" w14:paraId="5788F131" w14:textId="61049C80">
      <w:pPr>
        <w:spacing w:line="257" w:lineRule="auto"/>
      </w:pPr>
      <w:r w:rsidRPr="641D4BF5">
        <w:rPr>
          <w:rFonts w:ascii="Calibri" w:hAnsi="Calibri" w:eastAsia="Calibri" w:cs="Calibri"/>
        </w:rPr>
        <w:t>Starting with the model, we began by generating a multivariate regression model and a tree regression model which were both not viable.</w:t>
      </w:r>
      <w:r w:rsidRPr="641D4BF5" w:rsidR="7266E192">
        <w:rPr>
          <w:rFonts w:ascii="Calibri" w:hAnsi="Calibri" w:eastAsia="Calibri" w:cs="Calibri"/>
        </w:rPr>
        <w:t xml:space="preserve"> This was to</w:t>
      </w:r>
      <w:r w:rsidRPr="641D4BF5">
        <w:rPr>
          <w:rFonts w:ascii="Calibri" w:hAnsi="Calibri" w:eastAsia="Calibri" w:cs="Calibri"/>
        </w:rPr>
        <w:t xml:space="preserve"> the model</w:t>
      </w:r>
      <w:r w:rsidRPr="641D4BF5" w:rsidR="2D921790">
        <w:rPr>
          <w:rFonts w:ascii="Calibri" w:hAnsi="Calibri" w:eastAsia="Calibri" w:cs="Calibri"/>
        </w:rPr>
        <w:t>s being</w:t>
      </w:r>
      <w:r w:rsidRPr="641D4BF5">
        <w:rPr>
          <w:rFonts w:ascii="Calibri" w:hAnsi="Calibri" w:eastAsia="Calibri" w:cs="Calibri"/>
        </w:rPr>
        <w:t xml:space="preserve"> extremely underfit as evidenced by a negative value being returned for R</w:t>
      </w:r>
      <w:r w:rsidRPr="641D4BF5">
        <w:rPr>
          <w:rFonts w:ascii="Calibri" w:hAnsi="Calibri" w:eastAsia="Calibri" w:cs="Calibri"/>
          <w:vertAlign w:val="superscript"/>
        </w:rPr>
        <w:t>2</w:t>
      </w:r>
      <w:r w:rsidRPr="641D4BF5">
        <w:rPr>
          <w:rFonts w:ascii="Calibri" w:hAnsi="Calibri" w:eastAsia="Calibri" w:cs="Calibri"/>
        </w:rPr>
        <w:t xml:space="preserve">. To address this problem, we determined the cause which was the many zero values of many of the features. After removing these features were left with an extremely overfit model. To address this problem, we used extra tree regression which was designed to deal with </w:t>
      </w:r>
      <w:r w:rsidRPr="641D4BF5" w:rsidR="2793D2CE">
        <w:rPr>
          <w:rFonts w:ascii="Calibri" w:hAnsi="Calibri" w:eastAsia="Calibri" w:cs="Calibri"/>
        </w:rPr>
        <w:t>overfitting</w:t>
      </w:r>
      <w:r w:rsidRPr="641D4BF5">
        <w:rPr>
          <w:rFonts w:ascii="Calibri" w:hAnsi="Calibri" w:eastAsia="Calibri" w:cs="Calibri"/>
        </w:rPr>
        <w:t xml:space="preserve">. Despite using extra </w:t>
      </w:r>
      <w:r w:rsidRPr="641D4BF5" w:rsidR="1071DA96">
        <w:rPr>
          <w:rFonts w:ascii="Calibri" w:hAnsi="Calibri" w:eastAsia="Calibri" w:cs="Calibri"/>
        </w:rPr>
        <w:t>tree,</w:t>
      </w:r>
      <w:r w:rsidRPr="641D4BF5">
        <w:rPr>
          <w:rFonts w:ascii="Calibri" w:hAnsi="Calibri" w:eastAsia="Calibri" w:cs="Calibri"/>
        </w:rPr>
        <w:t xml:space="preserve"> the R</w:t>
      </w:r>
      <w:r w:rsidRPr="641D4BF5">
        <w:rPr>
          <w:rFonts w:ascii="Calibri" w:hAnsi="Calibri" w:eastAsia="Calibri" w:cs="Calibri"/>
          <w:vertAlign w:val="superscript"/>
        </w:rPr>
        <w:t>2</w:t>
      </w:r>
      <w:r w:rsidRPr="641D4BF5">
        <w:rPr>
          <w:rFonts w:ascii="Calibri" w:hAnsi="Calibri" w:eastAsia="Calibri" w:cs="Calibri"/>
        </w:rPr>
        <w:t xml:space="preserve"> was still high enough to suggest overfitting so we </w:t>
      </w:r>
      <w:r w:rsidRPr="641D4BF5" w:rsidR="50EC3453">
        <w:rPr>
          <w:rFonts w:ascii="Calibri" w:hAnsi="Calibri" w:eastAsia="Calibri" w:cs="Calibri"/>
        </w:rPr>
        <w:t>investigated</w:t>
      </w:r>
      <w:r w:rsidRPr="641D4BF5" w:rsidR="7210CB21">
        <w:rPr>
          <w:rFonts w:ascii="Calibri" w:hAnsi="Calibri" w:eastAsia="Calibri" w:cs="Calibri"/>
        </w:rPr>
        <w:t xml:space="preserve"> and </w:t>
      </w:r>
      <w:r w:rsidRPr="641D4BF5">
        <w:rPr>
          <w:rFonts w:ascii="Calibri" w:hAnsi="Calibri" w:eastAsia="Calibri" w:cs="Calibri"/>
        </w:rPr>
        <w:t>reduc</w:t>
      </w:r>
      <w:r w:rsidRPr="641D4BF5" w:rsidR="33905C52">
        <w:rPr>
          <w:rFonts w:ascii="Calibri" w:hAnsi="Calibri" w:eastAsia="Calibri" w:cs="Calibri"/>
        </w:rPr>
        <w:t>ed</w:t>
      </w:r>
      <w:r w:rsidRPr="641D4BF5">
        <w:rPr>
          <w:rFonts w:ascii="Calibri" w:hAnsi="Calibri" w:eastAsia="Calibri" w:cs="Calibri"/>
        </w:rPr>
        <w:t xml:space="preserve"> the number of features a second time. To lower the R</w:t>
      </w:r>
      <w:r w:rsidRPr="641D4BF5">
        <w:rPr>
          <w:rFonts w:ascii="Calibri" w:hAnsi="Calibri" w:eastAsia="Calibri" w:cs="Calibri"/>
          <w:vertAlign w:val="superscript"/>
        </w:rPr>
        <w:t>2</w:t>
      </w:r>
      <w:r w:rsidRPr="641D4BF5">
        <w:rPr>
          <w:rFonts w:ascii="Calibri" w:hAnsi="Calibri" w:eastAsia="Calibri" w:cs="Calibri"/>
        </w:rPr>
        <w:t xml:space="preserve"> enough to get the R</w:t>
      </w:r>
      <w:r w:rsidRPr="641D4BF5">
        <w:rPr>
          <w:rFonts w:ascii="Calibri" w:hAnsi="Calibri" w:eastAsia="Calibri" w:cs="Calibri"/>
          <w:vertAlign w:val="superscript"/>
        </w:rPr>
        <w:t>2</w:t>
      </w:r>
      <w:r w:rsidRPr="641D4BF5">
        <w:rPr>
          <w:rFonts w:ascii="Calibri" w:hAnsi="Calibri" w:eastAsia="Calibri" w:cs="Calibri"/>
        </w:rPr>
        <w:t xml:space="preserve"> to drop below 0.99 we had to reduce the number of features to one, population.</w:t>
      </w:r>
    </w:p>
    <w:p w:rsidR="5187E16A" w:rsidP="641D4BF5" w:rsidRDefault="2DE82E01" w14:paraId="635F887B" w14:textId="67A5788C">
      <w:pPr>
        <w:spacing w:line="257" w:lineRule="auto"/>
        <w:rPr>
          <w:rFonts w:ascii="Calibri" w:hAnsi="Calibri" w:eastAsia="Calibri" w:cs="Calibri"/>
        </w:rPr>
      </w:pPr>
      <w:r w:rsidRPr="641D4BF5">
        <w:rPr>
          <w:rFonts w:ascii="Calibri" w:hAnsi="Calibri" w:eastAsia="Calibri" w:cs="Calibri"/>
        </w:rPr>
        <w:t>This has some advantages and disadvantages. The advantages are that we can rely on population forecasting already</w:t>
      </w:r>
      <w:r w:rsidRPr="641D4BF5" w:rsidR="0401F419">
        <w:rPr>
          <w:rFonts w:ascii="Calibri" w:hAnsi="Calibri" w:eastAsia="Calibri" w:cs="Calibri"/>
        </w:rPr>
        <w:t xml:space="preserve"> being done</w:t>
      </w:r>
      <w:r w:rsidRPr="641D4BF5">
        <w:rPr>
          <w:rFonts w:ascii="Calibri" w:hAnsi="Calibri" w:eastAsia="Calibri" w:cs="Calibri"/>
        </w:rPr>
        <w:t>. There are population forecasting models which already investigate what each cities population might be next year, 10 years from now and so on. If we could lean on forecasting models already in use, it would make ou</w:t>
      </w:r>
      <w:r w:rsidRPr="641D4BF5" w:rsidR="5A4E69AC">
        <w:rPr>
          <w:rFonts w:ascii="Calibri" w:hAnsi="Calibri" w:eastAsia="Calibri" w:cs="Calibri"/>
        </w:rPr>
        <w:t>r</w:t>
      </w:r>
      <w:r w:rsidRPr="641D4BF5">
        <w:rPr>
          <w:rFonts w:ascii="Calibri" w:hAnsi="Calibri" w:eastAsia="Calibri" w:cs="Calibri"/>
        </w:rPr>
        <w:t xml:space="preserve"> model much more versatile. Instead of guessing or doing simple forecasting to determine what the population of the desired city at the desired time would</w:t>
      </w:r>
      <w:r w:rsidRPr="641D4BF5" w:rsidR="2AC00173">
        <w:rPr>
          <w:rFonts w:ascii="Calibri" w:hAnsi="Calibri" w:eastAsia="Calibri" w:cs="Calibri"/>
        </w:rPr>
        <w:t xml:space="preserve"> be</w:t>
      </w:r>
      <w:r w:rsidRPr="641D4BF5">
        <w:rPr>
          <w:rFonts w:ascii="Calibri" w:hAnsi="Calibri" w:eastAsia="Calibri" w:cs="Calibri"/>
        </w:rPr>
        <w:t>, we could take the value for population from existing models. This would result in a more accurate prediction. Another advantage is that with less features the model is less computationally intense which means time and money saved. The disadvantage is that with only one feature the model could become unstable. In the end we decided that these advantages out weight</w:t>
      </w:r>
      <w:r w:rsidRPr="641D4BF5" w:rsidR="6F3EB504">
        <w:rPr>
          <w:rFonts w:ascii="Calibri" w:hAnsi="Calibri" w:eastAsia="Calibri" w:cs="Calibri"/>
        </w:rPr>
        <w:t>ed</w:t>
      </w:r>
      <w:r w:rsidRPr="641D4BF5">
        <w:rPr>
          <w:rFonts w:ascii="Calibri" w:hAnsi="Calibri" w:eastAsia="Calibri" w:cs="Calibri"/>
        </w:rPr>
        <w:t xml:space="preserve"> the disadvantages.</w:t>
      </w:r>
    </w:p>
    <w:p w:rsidR="5187E16A" w:rsidP="6DE9E142" w:rsidRDefault="2DE82E01" w14:paraId="22900C2B" w14:textId="703B14D0">
      <w:pPr>
        <w:spacing w:line="257" w:lineRule="auto"/>
      </w:pPr>
      <w:r w:rsidRPr="7AC954DE" w:rsidR="2DE82E01">
        <w:rPr>
          <w:rFonts w:ascii="Calibri" w:hAnsi="Calibri" w:eastAsia="Calibri" w:cs="Calibri"/>
        </w:rPr>
        <w:t>In order to use this model</w:t>
      </w:r>
      <w:r w:rsidRPr="7AC954DE" w:rsidR="49503B81">
        <w:rPr>
          <w:rFonts w:ascii="Calibri" w:hAnsi="Calibri" w:eastAsia="Calibri" w:cs="Calibri"/>
        </w:rPr>
        <w:t>,</w:t>
      </w:r>
      <w:r w:rsidRPr="7AC954DE" w:rsidR="2DE82E01">
        <w:rPr>
          <w:rFonts w:ascii="Calibri" w:hAnsi="Calibri" w:eastAsia="Calibri" w:cs="Calibri"/>
        </w:rPr>
        <w:t xml:space="preserve"> any value of population can be input, and the model will return a funding value which has an accuracy of 8</w:t>
      </w:r>
      <w:r w:rsidRPr="7AC954DE" w:rsidR="6ACDF21F">
        <w:rPr>
          <w:rFonts w:ascii="Calibri" w:hAnsi="Calibri" w:eastAsia="Calibri" w:cs="Calibri"/>
        </w:rPr>
        <w:t>7</w:t>
      </w:r>
      <w:r w:rsidRPr="7AC954DE" w:rsidR="2DE82E01">
        <w:rPr>
          <w:rFonts w:ascii="Calibri" w:hAnsi="Calibri" w:eastAsia="Calibri" w:cs="Calibri"/>
        </w:rPr>
        <w:t>% and from the MAE interval we can be confident that the actual funding required by a population of that size would be within approximately $17,000 of the value given by the model.</w:t>
      </w:r>
    </w:p>
    <w:p w:rsidR="5187E16A" w:rsidP="6DE9E142" w:rsidRDefault="60957A63" w14:paraId="53E5A631" w14:textId="1C28C9EE">
      <w:pPr>
        <w:spacing w:line="257" w:lineRule="auto"/>
      </w:pPr>
      <w:r w:rsidRPr="3886B208">
        <w:rPr>
          <w:rFonts w:ascii="Calibri" w:hAnsi="Calibri" w:eastAsia="Calibri" w:cs="Calibri"/>
          <w:b/>
          <w:bCs/>
        </w:rPr>
        <w:t xml:space="preserve">4.2 </w:t>
      </w:r>
      <w:r w:rsidRPr="6DE9E142">
        <w:rPr>
          <w:rFonts w:ascii="Calibri" w:hAnsi="Calibri" w:eastAsia="Calibri" w:cs="Calibri"/>
          <w:b/>
          <w:bCs/>
        </w:rPr>
        <w:t>The dashboard</w:t>
      </w:r>
    </w:p>
    <w:p w:rsidR="5187E16A" w:rsidP="6DE9E142" w:rsidRDefault="60957A63" w14:paraId="2914BB80" w14:textId="1880C152">
      <w:pPr>
        <w:spacing w:line="257" w:lineRule="auto"/>
      </w:pPr>
      <w:r w:rsidRPr="7AC954DE" w:rsidR="60957A63">
        <w:rPr>
          <w:rFonts w:ascii="Calibri" w:hAnsi="Calibri" w:eastAsia="Calibri" w:cs="Calibri"/>
        </w:rPr>
        <w:t>The dashboard consists of 6 main visuals which display important insights about funding and the things which impact funding</w:t>
      </w:r>
      <w:r w:rsidRPr="7AC954DE" w:rsidR="2CB43C86">
        <w:rPr>
          <w:rFonts w:ascii="Calibri" w:hAnsi="Calibri" w:eastAsia="Calibri" w:cs="Calibri"/>
        </w:rPr>
        <w:t xml:space="preserve"> and can be seen in the appendix in figure 2</w:t>
      </w:r>
      <w:r w:rsidRPr="7AC954DE" w:rsidR="60957A63">
        <w:rPr>
          <w:rFonts w:ascii="Calibri" w:hAnsi="Calibri" w:eastAsia="Calibri" w:cs="Calibri"/>
        </w:rPr>
        <w:t>.</w:t>
      </w:r>
    </w:p>
    <w:p w:rsidR="5187E16A" w:rsidP="6DE9E142" w:rsidRDefault="60957A63" w14:paraId="43CF8943" w14:textId="4635A2CD">
      <w:pPr>
        <w:spacing w:line="257" w:lineRule="auto"/>
      </w:pPr>
      <w:r w:rsidRPr="6DE9E142">
        <w:rPr>
          <w:rFonts w:ascii="Calibri" w:hAnsi="Calibri" w:eastAsia="Calibri" w:cs="Calibri"/>
        </w:rPr>
        <w:t>The first visual is yellow text which displays the total funding distributed in the top right of the dashboard. This value updates when cities are selected to show how much funding was given to the specific city in the year of 2021.</w:t>
      </w:r>
    </w:p>
    <w:p w:rsidR="5187E16A" w:rsidP="6DE9E142" w:rsidRDefault="60957A63" w14:paraId="3B4FC380" w14:textId="3DB8C7E4">
      <w:pPr>
        <w:spacing w:line="257" w:lineRule="auto"/>
      </w:pPr>
      <w:r w:rsidRPr="6DE9E142">
        <w:rPr>
          <w:rFonts w:ascii="Calibri" w:hAnsi="Calibri" w:eastAsia="Calibri" w:cs="Calibri"/>
        </w:rPr>
        <w:t xml:space="preserve">The second visual is the bar graph on the far left of the dashboard listing every city which receives library funding in the province of Ontario and the amount of funding they received in 2021 represented by a bar. Clicking on a city or its corresponding bar updates the yellow text at the top left to show the specific value for funding which that city received. </w:t>
      </w:r>
    </w:p>
    <w:p w:rsidR="5187E16A" w:rsidP="641D4BF5" w:rsidRDefault="2DE82E01" w14:paraId="19CC9B23" w14:textId="70DB82E7">
      <w:pPr>
        <w:spacing w:line="257" w:lineRule="auto"/>
        <w:rPr>
          <w:rFonts w:ascii="Calibri" w:hAnsi="Calibri" w:eastAsia="Calibri" w:cs="Calibri"/>
        </w:rPr>
      </w:pPr>
      <w:r w:rsidRPr="641D4BF5">
        <w:rPr>
          <w:rFonts w:ascii="Calibri" w:hAnsi="Calibri" w:eastAsia="Calibri" w:cs="Calibri"/>
        </w:rPr>
        <w:t xml:space="preserve">There are two scatter plots in the bottom middle. These two scatter plots show those features which impact funding </w:t>
      </w:r>
      <w:r w:rsidRPr="641D4BF5" w:rsidR="613FA93A">
        <w:rPr>
          <w:rFonts w:ascii="Calibri" w:hAnsi="Calibri" w:eastAsia="Calibri" w:cs="Calibri"/>
        </w:rPr>
        <w:t>that</w:t>
      </w:r>
      <w:r w:rsidRPr="641D4BF5">
        <w:rPr>
          <w:rFonts w:ascii="Calibri" w:hAnsi="Calibri" w:eastAsia="Calibri" w:cs="Calibri"/>
        </w:rPr>
        <w:t xml:space="preserve"> we determined were the most important. These were expense and population. Of the top 5 most correlated features found while preforming the correlations, 4 of them were expense related. Population was also very heavily correlated with </w:t>
      </w:r>
      <w:r w:rsidRPr="641D4BF5" w:rsidR="5DEA7068">
        <w:rPr>
          <w:rFonts w:ascii="Calibri" w:hAnsi="Calibri" w:eastAsia="Calibri" w:cs="Calibri"/>
        </w:rPr>
        <w:t xml:space="preserve">funding having </w:t>
      </w:r>
      <w:r w:rsidRPr="641D4BF5">
        <w:rPr>
          <w:rFonts w:ascii="Calibri" w:hAnsi="Calibri" w:eastAsia="Calibri" w:cs="Calibri"/>
        </w:rPr>
        <w:t>a correlation coefficient of 0.97. Additionally, population was the feature selected for the final model.</w:t>
      </w:r>
    </w:p>
    <w:p w:rsidR="5187E16A" w:rsidP="7AC954DE" w:rsidRDefault="60957A63" w14:paraId="0D7BDB48" w14:textId="189FBA65">
      <w:pPr>
        <w:spacing w:line="257" w:lineRule="auto"/>
        <w:rPr>
          <w:rFonts w:ascii="Calibri" w:hAnsi="Calibri" w:eastAsia="Calibri" w:cs="Calibri"/>
        </w:rPr>
      </w:pPr>
      <w:r w:rsidRPr="7AC954DE" w:rsidR="60957A63">
        <w:rPr>
          <w:rFonts w:ascii="Calibri" w:hAnsi="Calibri" w:eastAsia="Calibri" w:cs="Calibri"/>
        </w:rPr>
        <w:t>In the bottom right there is a stacked bar chart which displays how much money was spent on electronic materials vs print materials as a way of gaining some insight on where the funding was going.</w:t>
      </w:r>
      <w:r w:rsidRPr="7AC954DE" w:rsidR="1220A5EC">
        <w:rPr>
          <w:rFonts w:ascii="Calibri" w:hAnsi="Calibri" w:eastAsia="Calibri" w:cs="Calibri"/>
        </w:rPr>
        <w:t xml:space="preserve"> </w:t>
      </w:r>
      <w:r w:rsidRPr="7AC954DE" w:rsidR="60957A63">
        <w:rPr>
          <w:rFonts w:ascii="Calibri" w:hAnsi="Calibri" w:eastAsia="Calibri" w:cs="Calibri"/>
        </w:rPr>
        <w:t>Facilitating equity of access to information and contributing to education literacy and lifelong learning</w:t>
      </w:r>
      <w:r w:rsidRPr="7AC954DE" w:rsidR="053A3EA0">
        <w:rPr>
          <w:rFonts w:ascii="Calibri" w:hAnsi="Calibri" w:eastAsia="Calibri" w:cs="Calibri"/>
        </w:rPr>
        <w:t xml:space="preserve"> (</w:t>
      </w:r>
      <w:r w:rsidRPr="7AC954DE" w:rsidR="20E5BB32">
        <w:rPr>
          <w:rFonts w:ascii="Calibri" w:hAnsi="Calibri" w:eastAsia="Calibri" w:cs="Calibri"/>
        </w:rPr>
        <w:t>o</w:t>
      </w:r>
      <w:r w:rsidRPr="7AC954DE" w:rsidR="20E5BB32">
        <w:rPr>
          <w:rFonts w:ascii="Calibri" w:hAnsi="Calibri" w:eastAsia="Calibri" w:cs="Calibri"/>
          <w:highlight w:val="yellow"/>
        </w:rPr>
        <w:t>ntario.ca</w:t>
      </w:r>
      <w:r w:rsidRPr="7AC954DE" w:rsidR="053A3EA0">
        <w:rPr>
          <w:rFonts w:ascii="Calibri" w:hAnsi="Calibri" w:eastAsia="Calibri" w:cs="Calibri"/>
        </w:rPr>
        <w:t>)</w:t>
      </w:r>
      <w:r w:rsidRPr="7AC954DE" w:rsidR="60957A63">
        <w:rPr>
          <w:rFonts w:ascii="Calibri" w:hAnsi="Calibri" w:eastAsia="Calibri" w:cs="Calibri"/>
        </w:rPr>
        <w:t xml:space="preserve"> is the goal of Ontario Public Libraries, seeing how much is spent on materials which support this goal helps the dashboard display the narrative of the impact of funding on Ontarian communities</w:t>
      </w:r>
      <w:r w:rsidRPr="7AC954DE" w:rsidR="60957A63">
        <w:rPr>
          <w:rFonts w:ascii="Calibri" w:hAnsi="Calibri" w:eastAsia="Calibri" w:cs="Calibri"/>
        </w:rPr>
        <w:t>.</w:t>
      </w:r>
    </w:p>
    <w:p w:rsidR="5187E16A" w:rsidP="6DE9E142" w:rsidRDefault="2DE82E01" w14:paraId="4FD7DE7C" w14:textId="4343231F">
      <w:pPr>
        <w:spacing w:line="257" w:lineRule="auto"/>
      </w:pPr>
      <w:r w:rsidRPr="641D4BF5">
        <w:rPr>
          <w:rFonts w:ascii="Calibri" w:hAnsi="Calibri" w:eastAsia="Calibri" w:cs="Calibri"/>
        </w:rPr>
        <w:t xml:space="preserve">The last visualization in this dashboard is the line graph which displays funding forecasts generated by the </w:t>
      </w:r>
      <w:r w:rsidRPr="641D4BF5" w:rsidR="5BC4872D">
        <w:rPr>
          <w:rFonts w:ascii="Calibri" w:hAnsi="Calibri" w:eastAsia="Calibri" w:cs="Calibri"/>
        </w:rPr>
        <w:t xml:space="preserve">extra </w:t>
      </w:r>
      <w:r w:rsidRPr="641D4BF5">
        <w:rPr>
          <w:rFonts w:ascii="Calibri" w:hAnsi="Calibri" w:eastAsia="Calibri" w:cs="Calibri"/>
        </w:rPr>
        <w:t>tree regression model for various populations from 0 to 3 million. This is to aid in understanding the relationship between population and funding and can also be used to estimate funding. This line graph can be used to estimate funding by hovering the mouse over the population you wish to estimate and looking at the value shown for funding for that population.</w:t>
      </w:r>
    </w:p>
    <w:p w:rsidR="5187E16A" w:rsidP="6DE9E142" w:rsidRDefault="60957A63" w14:paraId="5918AD18" w14:textId="4B4D5AB9">
      <w:pPr>
        <w:spacing w:line="257" w:lineRule="auto"/>
      </w:pPr>
      <w:r w:rsidRPr="3886B208">
        <w:rPr>
          <w:rFonts w:ascii="Calibri" w:hAnsi="Calibri" w:eastAsia="Calibri" w:cs="Calibri"/>
          <w:b/>
          <w:bCs/>
        </w:rPr>
        <w:t xml:space="preserve">4.3 </w:t>
      </w:r>
      <w:r w:rsidRPr="6DE9E142">
        <w:rPr>
          <w:rFonts w:ascii="Calibri" w:hAnsi="Calibri" w:eastAsia="Calibri" w:cs="Calibri"/>
          <w:b/>
          <w:bCs/>
        </w:rPr>
        <w:t>Final thoughts</w:t>
      </w:r>
    </w:p>
    <w:p w:rsidR="5187E16A" w:rsidP="6DE9E142" w:rsidRDefault="60957A63" w14:paraId="5CD156C7" w14:textId="5ED45583">
      <w:pPr>
        <w:spacing w:line="257" w:lineRule="auto"/>
      </w:pPr>
      <w:r w:rsidRPr="6DE9E142">
        <w:rPr>
          <w:rFonts w:ascii="Calibri" w:hAnsi="Calibri" w:eastAsia="Calibri" w:cs="Calibri"/>
        </w:rPr>
        <w:t>This analysis had two purposes the first was to create a dashboard which would display things which impact funding. This was done by finding features correlated with funding and displaying them in visualizations. This was accomplished by creating a dashboard showing two features (expense and population) which are correlated with funding as well as displaying funding information for the previous year as well as the funding forecasts given by the model.</w:t>
      </w:r>
    </w:p>
    <w:p w:rsidR="5187E16A" w:rsidP="7AC954DE" w:rsidRDefault="5187E16A" w14:paraId="379F5574" w14:textId="57700BBF">
      <w:pPr>
        <w:spacing w:line="257" w:lineRule="auto"/>
        <w:rPr>
          <w:rFonts w:ascii="Calibri" w:hAnsi="Calibri" w:eastAsia="Calibri" w:cs="Calibri"/>
        </w:rPr>
      </w:pPr>
      <w:r w:rsidRPr="7AC954DE" w:rsidR="2DE82E01">
        <w:rPr>
          <w:rFonts w:ascii="Calibri" w:hAnsi="Calibri" w:eastAsia="Calibri" w:cs="Calibri"/>
        </w:rPr>
        <w:t xml:space="preserve">The second purpose was to create a model which would forecast funding. This was done by generating </w:t>
      </w:r>
      <w:proofErr w:type="gramStart"/>
      <w:r w:rsidRPr="7AC954DE" w:rsidR="2DE82E01">
        <w:rPr>
          <w:rFonts w:ascii="Calibri" w:hAnsi="Calibri" w:eastAsia="Calibri" w:cs="Calibri"/>
        </w:rPr>
        <w:t>a</w:t>
      </w:r>
      <w:proofErr w:type="gramEnd"/>
      <w:r w:rsidRPr="7AC954DE" w:rsidR="2DE82E01">
        <w:rPr>
          <w:rFonts w:ascii="Calibri" w:hAnsi="Calibri" w:eastAsia="Calibri" w:cs="Calibri"/>
        </w:rPr>
        <w:t xml:space="preserve"> </w:t>
      </w:r>
      <w:r w:rsidRPr="7AC954DE" w:rsidR="6AB68DC3">
        <w:rPr>
          <w:rFonts w:ascii="Calibri" w:hAnsi="Calibri" w:eastAsia="Calibri" w:cs="Calibri"/>
        </w:rPr>
        <w:t xml:space="preserve">extra </w:t>
      </w:r>
      <w:r w:rsidRPr="7AC954DE" w:rsidR="2DE82E01">
        <w:rPr>
          <w:rFonts w:ascii="Calibri" w:hAnsi="Calibri" w:eastAsia="Calibri" w:cs="Calibri"/>
        </w:rPr>
        <w:t>tree regression model. This model can be used to determine funding of Ontario libraries based on the population of the community the library serves. In this wa</w:t>
      </w:r>
      <w:r w:rsidRPr="7AC954DE" w:rsidR="0E7578BD">
        <w:rPr>
          <w:rFonts w:ascii="Calibri" w:hAnsi="Calibri" w:eastAsia="Calibri" w:cs="Calibri"/>
        </w:rPr>
        <w:t>y</w:t>
      </w:r>
      <w:r w:rsidRPr="7AC954DE" w:rsidR="2DE82E01">
        <w:rPr>
          <w:rFonts w:ascii="Calibri" w:hAnsi="Calibri" w:eastAsia="Calibri" w:cs="Calibri"/>
        </w:rPr>
        <w:t xml:space="preserve"> the model can be used to determine future funding needs of libraries by looking at population forecasts for Ontario cities and to determine what the funding needs</w:t>
      </w:r>
      <w:r w:rsidRPr="7AC954DE" w:rsidR="141401BF">
        <w:rPr>
          <w:rFonts w:ascii="Calibri" w:hAnsi="Calibri" w:eastAsia="Calibri" w:cs="Calibri"/>
        </w:rPr>
        <w:t xml:space="preserve"> of</w:t>
      </w:r>
      <w:r w:rsidRPr="7AC954DE" w:rsidR="2DE82E01">
        <w:rPr>
          <w:rFonts w:ascii="Calibri" w:hAnsi="Calibri" w:eastAsia="Calibri" w:cs="Calibri"/>
        </w:rPr>
        <w:t xml:space="preserve"> new libraries being built would be by looking at the population of the location where the new library w</w:t>
      </w:r>
      <w:r w:rsidRPr="7AC954DE" w:rsidR="506E8753">
        <w:rPr>
          <w:rFonts w:ascii="Calibri" w:hAnsi="Calibri" w:eastAsia="Calibri" w:cs="Calibri"/>
        </w:rPr>
        <w:t>ou</w:t>
      </w:r>
      <w:r w:rsidRPr="7AC954DE" w:rsidR="64859985">
        <w:rPr>
          <w:rFonts w:ascii="Calibri" w:hAnsi="Calibri" w:eastAsia="Calibri" w:cs="Calibri"/>
        </w:rPr>
        <w:t>ld</w:t>
      </w:r>
      <w:r w:rsidRPr="7AC954DE" w:rsidR="2DE82E01">
        <w:rPr>
          <w:rFonts w:ascii="Calibri" w:hAnsi="Calibri" w:eastAsia="Calibri" w:cs="Calibri"/>
        </w:rPr>
        <w:t xml:space="preserve"> be</w:t>
      </w:r>
      <w:r w:rsidRPr="7AC954DE" w:rsidR="76535B87">
        <w:rPr>
          <w:rFonts w:ascii="Calibri" w:hAnsi="Calibri" w:eastAsia="Calibri" w:cs="Calibri"/>
        </w:rPr>
        <w:t xml:space="preserve"> built</w:t>
      </w:r>
      <w:r w:rsidRPr="7AC954DE" w:rsidR="2DE82E01">
        <w:rPr>
          <w:rFonts w:ascii="Calibri" w:hAnsi="Calibri" w:eastAsia="Calibri" w:cs="Calibri"/>
        </w:rPr>
        <w:t>.</w:t>
      </w:r>
    </w:p>
    <w:p w:rsidR="0049396C" w:rsidP="06F43C5B" w:rsidRDefault="0049396C" w14:paraId="3AC6E4AE" w14:textId="6CB961F1"/>
    <w:p w:rsidR="0049396C" w:rsidP="7AC954DE" w:rsidRDefault="33973699" w14:paraId="1EEF470D" w14:textId="6027F963">
      <w:pPr>
        <w:pStyle w:val="Heading1"/>
        <w:rPr>
          <w:rFonts w:ascii="Calibri" w:hAnsi="Calibri" w:cs="Arial" w:asciiTheme="minorAscii" w:hAnsiTheme="minorAscii" w:cstheme="minorBidi"/>
        </w:rPr>
      </w:pPr>
      <w:r w:rsidRPr="7AC954DE" w:rsidR="331AD2EA">
        <w:rPr>
          <w:rFonts w:ascii="Calibri" w:hAnsi="Calibri" w:cs="Arial" w:asciiTheme="minorAscii" w:hAnsiTheme="minorAscii" w:cstheme="minorBidi"/>
        </w:rPr>
        <w:t>Data Analysis Solution</w:t>
      </w:r>
    </w:p>
    <w:p w:rsidR="641D4BF5" w:rsidP="7AC954DE" w:rsidRDefault="641D4BF5" w14:paraId="779CFF87" w14:textId="168F9C6B">
      <w:pPr>
        <w:tabs>
          <w:tab w:val="left" w:leader="none" w:pos="2832"/>
        </w:tabs>
        <w:spacing w:line="257" w:lineRule="auto"/>
      </w:pPr>
      <w:r w:rsidRPr="7AC954DE" w:rsidR="28AEA646">
        <w:rPr>
          <w:rFonts w:ascii="Calibri" w:hAnsi="Calibri" w:eastAsia="Calibri" w:cs="Calibri"/>
          <w:noProof w:val="0"/>
          <w:sz w:val="22"/>
          <w:szCs w:val="22"/>
          <w:lang w:val="en-IN"/>
        </w:rPr>
        <w:t>From this project we can conclude that there are many factors which are correlated with library funding. Of those factors we determined population to be the most impactful. By determining population, the government of Ontario can estimate fundings with 87% accuracy. Implementing this dashboard and predictive model would have the following benefits:</w:t>
      </w:r>
    </w:p>
    <w:p w:rsidR="641D4BF5" w:rsidP="7AC954DE" w:rsidRDefault="641D4BF5" w14:paraId="729D8793" w14:textId="52B6CEA3">
      <w:pPr>
        <w:pStyle w:val="ListParagraph"/>
        <w:numPr>
          <w:ilvl w:val="0"/>
          <w:numId w:val="19"/>
        </w:numPr>
        <w:rPr>
          <w:rFonts w:ascii="Calibri" w:hAnsi="Calibri" w:eastAsia="Calibri" w:cs="Calibri"/>
          <w:noProof w:val="0"/>
          <w:sz w:val="22"/>
          <w:szCs w:val="22"/>
          <w:lang w:val="en-IN"/>
        </w:rPr>
      </w:pPr>
      <w:r w:rsidRPr="7AC954DE" w:rsidR="28AEA646">
        <w:rPr>
          <w:rFonts w:ascii="Calibri" w:hAnsi="Calibri" w:eastAsia="Calibri" w:cs="Calibri"/>
          <w:noProof w:val="0"/>
          <w:sz w:val="22"/>
          <w:szCs w:val="22"/>
          <w:lang w:val="en-IN"/>
        </w:rPr>
        <w:t>It would allow the government to estimate funding for future libraries</w:t>
      </w:r>
    </w:p>
    <w:p w:rsidR="641D4BF5" w:rsidP="7AC954DE" w:rsidRDefault="641D4BF5" w14:paraId="1E279AC3" w14:textId="222B324E">
      <w:pPr>
        <w:pStyle w:val="ListParagraph"/>
        <w:numPr>
          <w:ilvl w:val="0"/>
          <w:numId w:val="19"/>
        </w:numPr>
        <w:rPr>
          <w:rFonts w:ascii="Calibri" w:hAnsi="Calibri" w:eastAsia="Calibri" w:cs="Calibri"/>
          <w:noProof w:val="0"/>
          <w:sz w:val="22"/>
          <w:szCs w:val="22"/>
          <w:lang w:val="en-IN"/>
        </w:rPr>
      </w:pPr>
      <w:r w:rsidRPr="7AC954DE" w:rsidR="28AEA646">
        <w:rPr>
          <w:rFonts w:ascii="Calibri" w:hAnsi="Calibri" w:eastAsia="Calibri" w:cs="Calibri"/>
          <w:noProof w:val="0"/>
          <w:sz w:val="22"/>
          <w:szCs w:val="22"/>
          <w:lang w:val="en-IN"/>
        </w:rPr>
        <w:t>It would help the government to be aware of the budget amount to timely and accurately fund the libraries</w:t>
      </w:r>
    </w:p>
    <w:p w:rsidR="641D4BF5" w:rsidP="7AC954DE" w:rsidRDefault="641D4BF5" w14:paraId="55155782" w14:textId="7D95F414">
      <w:pPr>
        <w:pStyle w:val="ListParagraph"/>
        <w:numPr>
          <w:ilvl w:val="0"/>
          <w:numId w:val="19"/>
        </w:numPr>
        <w:rPr>
          <w:rFonts w:ascii="Calibri" w:hAnsi="Calibri" w:eastAsia="Calibri" w:cs="Calibri"/>
          <w:noProof w:val="0"/>
          <w:sz w:val="22"/>
          <w:szCs w:val="22"/>
          <w:lang w:val="en-IN"/>
        </w:rPr>
      </w:pPr>
      <w:r w:rsidRPr="7AC954DE" w:rsidR="28AEA646">
        <w:rPr>
          <w:rFonts w:ascii="Calibri" w:hAnsi="Calibri" w:eastAsia="Calibri" w:cs="Calibri"/>
          <w:noProof w:val="0"/>
          <w:sz w:val="22"/>
          <w:szCs w:val="22"/>
          <w:lang w:val="en-IN"/>
        </w:rPr>
        <w:t>It would aid the government in making future business decisions for the libraries such as if new libraries should be built in areas where population is growing, if upgrades should be made to existing libraries’ infrastructure and assets</w:t>
      </w:r>
    </w:p>
    <w:p w:rsidR="641D4BF5" w:rsidP="7AC954DE" w:rsidRDefault="641D4BF5" w14:paraId="11558214" w14:textId="50795F23">
      <w:pPr>
        <w:pStyle w:val="ListParagraph"/>
        <w:numPr>
          <w:ilvl w:val="0"/>
          <w:numId w:val="19"/>
        </w:numPr>
        <w:rPr>
          <w:rFonts w:ascii="Calibri" w:hAnsi="Calibri" w:eastAsia="Calibri" w:cs="Calibri"/>
          <w:noProof w:val="0"/>
          <w:sz w:val="22"/>
          <w:szCs w:val="22"/>
          <w:lang w:val="en-IN"/>
        </w:rPr>
      </w:pPr>
      <w:r w:rsidRPr="7AC954DE" w:rsidR="28AEA646">
        <w:rPr>
          <w:rFonts w:ascii="Calibri" w:hAnsi="Calibri" w:eastAsia="Calibri" w:cs="Calibri"/>
          <w:noProof w:val="0"/>
          <w:sz w:val="22"/>
          <w:szCs w:val="22"/>
          <w:lang w:val="en-IN"/>
        </w:rPr>
        <w:t xml:space="preserve">It would allow the government to track funding, expenses, and population in a single page dashboard. </w:t>
      </w:r>
    </w:p>
    <w:p w:rsidR="641D4BF5" w:rsidP="7AC954DE" w:rsidRDefault="641D4BF5" w14:paraId="47D578F8" w14:textId="42669B6D">
      <w:pPr>
        <w:tabs>
          <w:tab w:val="left" w:leader="none" w:pos="2832"/>
        </w:tabs>
        <w:spacing w:line="257" w:lineRule="auto"/>
      </w:pPr>
      <w:r w:rsidRPr="7AC954DE" w:rsidR="28AEA646">
        <w:rPr>
          <w:rFonts w:ascii="Calibri" w:hAnsi="Calibri" w:eastAsia="Calibri" w:cs="Calibri"/>
          <w:noProof w:val="0"/>
          <w:sz w:val="22"/>
          <w:szCs w:val="22"/>
          <w:lang w:val="en-IN"/>
        </w:rPr>
        <w:t>Implementing this dashboard and predictive model would have the following drawbacks:</w:t>
      </w:r>
    </w:p>
    <w:p w:rsidR="641D4BF5" w:rsidP="7AC954DE" w:rsidRDefault="641D4BF5" w14:paraId="0C6B4404" w14:textId="3DCBD5E1">
      <w:pPr>
        <w:pStyle w:val="ListParagraph"/>
        <w:numPr>
          <w:ilvl w:val="0"/>
          <w:numId w:val="19"/>
        </w:numPr>
        <w:rPr>
          <w:rFonts w:ascii="Calibri" w:hAnsi="Calibri" w:eastAsia="Calibri" w:cs="Calibri"/>
          <w:noProof w:val="0"/>
          <w:sz w:val="22"/>
          <w:szCs w:val="22"/>
          <w:lang w:val="en-IN"/>
        </w:rPr>
      </w:pPr>
      <w:r w:rsidRPr="7AC954DE" w:rsidR="28AEA646">
        <w:rPr>
          <w:rFonts w:ascii="Calibri" w:hAnsi="Calibri" w:eastAsia="Calibri" w:cs="Calibri"/>
          <w:noProof w:val="0"/>
          <w:sz w:val="22"/>
          <w:szCs w:val="22"/>
          <w:lang w:val="en-IN"/>
        </w:rPr>
        <w:t>The data is updated yearly which means that the data will fall behind as the year goes on</w:t>
      </w:r>
    </w:p>
    <w:p w:rsidR="641D4BF5" w:rsidP="7AC954DE" w:rsidRDefault="641D4BF5" w14:paraId="41884332" w14:textId="2B690FBE">
      <w:pPr>
        <w:pStyle w:val="ListParagraph"/>
        <w:numPr>
          <w:ilvl w:val="0"/>
          <w:numId w:val="19"/>
        </w:numPr>
        <w:rPr>
          <w:rFonts w:ascii="Calibri" w:hAnsi="Calibri" w:eastAsia="Calibri" w:cs="Calibri"/>
          <w:noProof w:val="0"/>
          <w:sz w:val="22"/>
          <w:szCs w:val="22"/>
          <w:lang w:val="en-IN"/>
        </w:rPr>
      </w:pPr>
      <w:r w:rsidRPr="7AC954DE" w:rsidR="28AEA646">
        <w:rPr>
          <w:rFonts w:ascii="Calibri" w:hAnsi="Calibri" w:eastAsia="Calibri" w:cs="Calibri"/>
          <w:noProof w:val="0"/>
          <w:sz w:val="22"/>
          <w:szCs w:val="22"/>
          <w:lang w:val="en-IN"/>
        </w:rPr>
        <w:t>The data is in different formats each year making it difficult to use APIs or other tools which would automatically keep the data up to date</w:t>
      </w:r>
    </w:p>
    <w:p w:rsidR="641D4BF5" w:rsidP="7AC954DE" w:rsidRDefault="641D4BF5" w14:paraId="6D4014BF" w14:textId="15DF8A21">
      <w:pPr>
        <w:tabs>
          <w:tab w:val="left" w:leader="none" w:pos="2832"/>
        </w:tabs>
        <w:spacing w:line="257" w:lineRule="auto"/>
      </w:pPr>
      <w:r w:rsidRPr="7AC954DE" w:rsidR="28AEA646">
        <w:rPr>
          <w:rFonts w:ascii="Calibri" w:hAnsi="Calibri" w:eastAsia="Calibri" w:cs="Calibri"/>
          <w:noProof w:val="0"/>
          <w:sz w:val="22"/>
          <w:szCs w:val="22"/>
          <w:lang w:val="en-IN"/>
        </w:rPr>
        <w:t>Considering these drawbacks, we recommend the implementation of both more frequent data gathering and consistent formatting across the data. In conclusion despite the drawbacks this project would be an asset to the government of Ontario as it would allow for better data driven decisions to be made regarding the libraries which serve Ontarian communities.</w:t>
      </w:r>
    </w:p>
    <w:p w:rsidR="641D4BF5" w:rsidP="7AC954DE" w:rsidRDefault="641D4BF5" w14:paraId="5E9FCCFF" w14:textId="30672C06">
      <w:pPr>
        <w:pStyle w:val="Normal"/>
        <w:tabs>
          <w:tab w:val="left" w:leader="none" w:pos="2832"/>
        </w:tabs>
        <w:spacing w:line="257" w:lineRule="auto"/>
        <w:rPr>
          <w:rFonts w:ascii="Calibri" w:hAnsi="Calibri" w:eastAsia="Calibri" w:cs="Calibri"/>
          <w:noProof w:val="0"/>
          <w:sz w:val="22"/>
          <w:szCs w:val="22"/>
          <w:lang w:val="en-CA"/>
        </w:rPr>
      </w:pPr>
    </w:p>
    <w:p w:rsidR="641D4BF5" w:rsidP="7AC954DE" w:rsidRDefault="641D4BF5" w14:paraId="2D7DA7CB" w14:textId="28FDC480">
      <w:pPr>
        <w:pStyle w:val="Normal"/>
        <w:rPr>
          <w:b w:val="1"/>
          <w:bCs w:val="1"/>
        </w:rPr>
      </w:pPr>
    </w:p>
    <w:p w:rsidR="0049396C" w:rsidP="7AC954DE" w:rsidRDefault="0049396C" w14:paraId="2AE34C79" w14:textId="20ED6486">
      <w:pPr>
        <w:pStyle w:val="Normal"/>
      </w:pPr>
    </w:p>
    <w:p w:rsidR="005C26A0" w:rsidP="7AC954DE" w:rsidRDefault="005C26A0" w14:paraId="4CB97632" w14:textId="1A4291B0">
      <w:pPr>
        <w:pStyle w:val="Normal"/>
      </w:pPr>
    </w:p>
    <w:p w:rsidR="005C26A0" w:rsidP="7AC954DE" w:rsidRDefault="005C26A0" w14:paraId="1321FE5C" w14:textId="3F930C6A">
      <w:pPr>
        <w:pStyle w:val="Normal"/>
      </w:pPr>
    </w:p>
    <w:p w:rsidR="005C26A0" w:rsidP="7AC954DE" w:rsidRDefault="005C26A0" w14:paraId="4243D8E5" w14:textId="667D2DF3">
      <w:pPr>
        <w:pStyle w:val="Heading1"/>
        <w:rPr>
          <w:rFonts w:ascii="Calibri" w:hAnsi="Calibri" w:cs="Arial" w:asciiTheme="minorAscii" w:hAnsiTheme="minorAscii" w:cstheme="minorBidi"/>
        </w:rPr>
      </w:pPr>
      <w:r w:rsidRPr="7AC954DE" w:rsidR="7150CAA2">
        <w:rPr>
          <w:rFonts w:ascii="Calibri" w:hAnsi="Calibri" w:cs="Arial" w:asciiTheme="minorAscii" w:hAnsiTheme="minorAscii" w:cstheme="minorBidi"/>
        </w:rPr>
        <w:t>Appendix</w:t>
      </w:r>
    </w:p>
    <w:p w:rsidR="005C26A0" w:rsidP="7AC954DE" w:rsidRDefault="005C26A0" w14:paraId="3663435D" w14:textId="00A9FEB6">
      <w:pPr>
        <w:pStyle w:val="Normal"/>
      </w:pPr>
      <w:r w:rsidR="2E3C74F8">
        <w:rPr/>
        <w:t>Figure 1 – Survey dataset</w:t>
      </w:r>
    </w:p>
    <w:p w:rsidR="005C26A0" w:rsidP="7AC954DE" w:rsidRDefault="005C26A0" w14:paraId="2A0A515D" w14:textId="1948E946">
      <w:pPr>
        <w:pStyle w:val="Normal"/>
      </w:pPr>
      <w:r w:rsidR="3774DE7A">
        <w:drawing>
          <wp:inline wp14:editId="01A8714F" wp14:anchorId="5232A32D">
            <wp:extent cx="5784851" cy="5628178"/>
            <wp:effectExtent l="19050" t="19050" r="25400" b="10795"/>
            <wp:docPr id="331666625" name="Picture 1841555135" descr="Table&#10;&#10;Description automatically generated" title=""/>
            <wp:cNvGraphicFramePr>
              <a:graphicFrameLocks noChangeAspect="1"/>
            </wp:cNvGraphicFramePr>
            <a:graphic>
              <a:graphicData uri="http://schemas.openxmlformats.org/drawingml/2006/picture">
                <pic:pic>
                  <pic:nvPicPr>
                    <pic:cNvPr id="0" name="Picture 1841555135"/>
                    <pic:cNvPicPr/>
                  </pic:nvPicPr>
                  <pic:blipFill>
                    <a:blip r:embed="R7f92add68a3f446b">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84851" cy="5628178"/>
                    </a:xfrm>
                    <a:prstGeom xmlns:a="http://schemas.openxmlformats.org/drawingml/2006/main" prst="rect">
                      <a:avLst/>
                    </a:prstGeom>
                    <a:ln xmlns:a="http://schemas.openxmlformats.org/drawingml/2006/main">
                      <a:solidFill>
                        <a:schemeClr/>
                        <a:srgbClr val="7295D2"/>
                      </a:solidFill>
                    </a:ln>
                  </pic:spPr>
                </pic:pic>
              </a:graphicData>
            </a:graphic>
          </wp:inline>
        </w:drawing>
      </w:r>
    </w:p>
    <w:p w:rsidR="005C26A0" w:rsidP="7AC954DE" w:rsidRDefault="005C26A0" w14:paraId="08A77550" w14:textId="566C6D1B">
      <w:pPr>
        <w:pStyle w:val="Normal"/>
      </w:pPr>
      <w:r w:rsidR="5A26BD86">
        <w:rPr/>
        <w:t>Figure 2 - Dashboard</w:t>
      </w:r>
    </w:p>
    <w:p w:rsidR="005C26A0" w:rsidP="7AC954DE" w:rsidRDefault="005C26A0" w14:paraId="4091841D" w14:textId="76819118">
      <w:pPr>
        <w:pStyle w:val="Normal"/>
      </w:pPr>
      <w:r w:rsidR="3448AFD5">
        <w:drawing>
          <wp:inline wp14:editId="6F8FB748" wp14:anchorId="5AC5509C">
            <wp:extent cx="5843516" cy="3262630"/>
            <wp:effectExtent l="0" t="0" r="0" b="0"/>
            <wp:docPr id="723093721" name="" title=""/>
            <wp:cNvGraphicFramePr>
              <a:graphicFrameLocks noChangeAspect="1"/>
            </wp:cNvGraphicFramePr>
            <a:graphic>
              <a:graphicData uri="http://schemas.openxmlformats.org/drawingml/2006/picture">
                <pic:pic>
                  <pic:nvPicPr>
                    <pic:cNvPr id="0" name=""/>
                    <pic:cNvPicPr/>
                  </pic:nvPicPr>
                  <pic:blipFill>
                    <a:blip r:embed="Rafba41ec77024d28">
                      <a:extLst>
                        <a:ext xmlns:a="http://schemas.openxmlformats.org/drawingml/2006/main" uri="{28A0092B-C50C-407E-A947-70E740481C1C}">
                          <a14:useLocalDpi val="0"/>
                        </a:ext>
                      </a:extLst>
                    </a:blip>
                    <a:stretch>
                      <a:fillRect/>
                    </a:stretch>
                  </pic:blipFill>
                  <pic:spPr>
                    <a:xfrm>
                      <a:off x="0" y="0"/>
                      <a:ext cx="5843516" cy="3262630"/>
                    </a:xfrm>
                    <a:prstGeom prst="rect">
                      <a:avLst/>
                    </a:prstGeom>
                  </pic:spPr>
                </pic:pic>
              </a:graphicData>
            </a:graphic>
          </wp:inline>
        </w:drawing>
      </w:r>
    </w:p>
    <w:p w:rsidR="005C26A0" w:rsidP="06F43C5B" w:rsidRDefault="005C26A0" w14:paraId="1AEDFD60" w14:textId="371E19E0"/>
    <w:p w:rsidR="005C26A0" w:rsidP="06F43C5B" w:rsidRDefault="005C26A0" w14:paraId="18D38397" w14:textId="056BE9D6"/>
    <w:p w:rsidR="005C26A0" w:rsidP="06F43C5B" w:rsidRDefault="005C26A0" w14:paraId="17F67024" w14:textId="6438CDCC"/>
    <w:p w:rsidR="005C26A0" w:rsidP="06F43C5B" w:rsidRDefault="005C26A0" w14:paraId="723BF834" w14:textId="01ADCEB7"/>
    <w:p w:rsidR="005C26A0" w:rsidP="7AC954DE" w:rsidRDefault="005C26A0" w14:paraId="288B53F8" w14:textId="0A9C021E">
      <w:pPr>
        <w:pStyle w:val="Normal"/>
      </w:pPr>
    </w:p>
    <w:p w:rsidRPr="005658C2" w:rsidR="0049396C" w:rsidP="06F43C5B" w:rsidRDefault="0049396C" w14:paraId="3BCE9AFA" w14:textId="77777777"/>
    <w:p w:rsidR="06F43C5B" w:rsidP="06F43C5B" w:rsidRDefault="06F43C5B" w14:paraId="6839BACC" w14:textId="6B9D2218">
      <w:pPr>
        <w:rPr>
          <w:color w:val="538135" w:themeColor="accent6" w:themeShade="BF"/>
          <w:sz w:val="24"/>
          <w:szCs w:val="24"/>
        </w:rPr>
      </w:pPr>
    </w:p>
    <w:bookmarkStart w:name="_Toc120012933" w:displacedByCustomXml="next" w:id="6"/>
    <w:sdt>
      <w:sdtPr>
        <w:rPr>
          <w:rFonts w:asciiTheme="minorHAnsi" w:hAnsiTheme="minorHAnsi" w:eastAsiaTheme="minorEastAsia" w:cstheme="minorBidi"/>
          <w:b w:val="0"/>
          <w:color w:val="auto"/>
          <w:sz w:val="22"/>
          <w:szCs w:val="22"/>
        </w:rPr>
        <w:id w:val="-1860422957"/>
        <w:docPartObj>
          <w:docPartGallery w:val="Bibliographies"/>
          <w:docPartUnique/>
        </w:docPartObj>
      </w:sdtPr>
      <w:sdtContent>
        <w:p w:rsidR="0049396C" w:rsidRDefault="0049396C" w14:paraId="30F1A793" w14:textId="7D0BCB97">
          <w:pPr>
            <w:pStyle w:val="Heading1"/>
            <w:rPr/>
          </w:pPr>
          <w:r w:rsidR="0049396C">
            <w:rPr/>
            <w:t>References</w:t>
          </w:r>
          <w:bookmarkEnd w:id="6"/>
        </w:p>
        <w:sdt>
          <w:sdtPr>
            <w:id w:val="-573587230"/>
            <w:bibliography/>
          </w:sdtPr>
          <w:sdtContent>
            <w:p w:rsidR="0049396C" w:rsidP="0049396C" w:rsidRDefault="0049396C" w14:paraId="50B5E008" w14:textId="77777777">
              <w:pPr>
                <w:pStyle w:val="Bibliography"/>
                <w:ind w:left="720" w:hanging="720"/>
                <w:rPr>
                  <w:noProof/>
                  <w:sz w:val="24"/>
                  <w:szCs w:val="24"/>
                </w:rPr>
              </w:pPr>
              <w:r>
                <w:fldChar w:fldCharType="begin"/>
              </w:r>
              <w:r>
                <w:instrText xml:space="preserve"> BIBLIOGRAPHY </w:instrText>
              </w:r>
              <w:r>
                <w:fldChar w:fldCharType="separate"/>
              </w:r>
              <w:r>
                <w:rPr>
                  <w:noProof/>
                </w:rPr>
                <w:t>(2022, 08 22). Retrieved from Census of Population: https://www12.statcan.gc.ca/census-recensement/pc-eng.cfm</w:t>
              </w:r>
            </w:p>
            <w:p w:rsidR="0049396C" w:rsidP="0049396C" w:rsidRDefault="0049396C" w14:paraId="6C6074D6" w14:textId="77777777">
              <w:pPr>
                <w:pStyle w:val="Bibliography"/>
                <w:ind w:left="720" w:hanging="720"/>
                <w:rPr>
                  <w:noProof/>
                </w:rPr>
              </w:pPr>
              <w:r>
                <w:rPr>
                  <w:noProof/>
                </w:rPr>
                <w:t>(2022). Retrieved from Ontario public library statistics: https://data.ontario.ca/en/dataset/ontario-public-library-statistics</w:t>
              </w:r>
            </w:p>
            <w:p w:rsidR="0049396C" w:rsidP="0049396C" w:rsidRDefault="0049396C" w14:paraId="4B6F1F17" w14:textId="77777777">
              <w:pPr>
                <w:pStyle w:val="Bibliography"/>
                <w:ind w:left="720" w:hanging="720"/>
                <w:rPr>
                  <w:noProof/>
                </w:rPr>
              </w:pPr>
              <w:r>
                <w:rPr>
                  <w:i/>
                  <w:iCs/>
                  <w:noProof/>
                </w:rPr>
                <w:t>ontario.ca</w:t>
              </w:r>
              <w:r>
                <w:rPr>
                  <w:noProof/>
                </w:rPr>
                <w:t>. (2022, 3 10). Retrieved from Ontario public libraries: https://www.ontario.ca/page/ontario-public-libraries</w:t>
              </w:r>
            </w:p>
            <w:p w:rsidR="0049396C" w:rsidP="0049396C" w:rsidRDefault="0049396C" w14:paraId="41B66F3F" w14:textId="6E959F43">
              <w:r>
                <w:rPr>
                  <w:b/>
                  <w:bCs/>
                  <w:noProof/>
                </w:rPr>
                <w:fldChar w:fldCharType="end"/>
              </w:r>
            </w:p>
          </w:sdtContent>
        </w:sdt>
      </w:sdtContent>
    </w:sdt>
    <w:p w:rsidRPr="00A54C28" w:rsidR="00EE651B" w:rsidP="0049396C" w:rsidRDefault="00EE651B" w14:paraId="6873A44C" w14:textId="10448D69">
      <w:pPr>
        <w:pStyle w:val="Bibliography"/>
        <w:rPr>
          <w:rFonts w:cstheme="minorHAnsi"/>
        </w:rPr>
      </w:pPr>
    </w:p>
    <w:p w:rsidR="63EF5567" w:rsidP="06F43C5B" w:rsidRDefault="63EF5567" w14:paraId="37B7C85F" w14:textId="45D48871">
      <w:pPr>
        <w:rPr>
          <w:sz w:val="24"/>
          <w:szCs w:val="24"/>
        </w:rPr>
      </w:pPr>
      <w:r w:rsidRPr="06F43C5B">
        <w:rPr>
          <w:sz w:val="24"/>
          <w:szCs w:val="24"/>
        </w:rPr>
        <w:t xml:space="preserve"> </w:t>
      </w:r>
    </w:p>
    <w:sectPr w:rsidR="63EF5567" w:rsidSect="00AA50E5">
      <w:headerReference w:type="default" r:id="rId13"/>
      <w:footerReference w:type="default" r:id="rId14"/>
      <w:pgSz w:w="12240" w:h="15840" w:orient="portrait"/>
      <w:pgMar w:top="993" w:right="1440" w:bottom="709"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4731" w:rsidP="00840DA0" w:rsidRDefault="00864731" w14:paraId="4A93655F" w14:textId="77777777">
      <w:pPr>
        <w:spacing w:after="0" w:line="240" w:lineRule="auto"/>
      </w:pPr>
      <w:r>
        <w:separator/>
      </w:r>
    </w:p>
  </w:endnote>
  <w:endnote w:type="continuationSeparator" w:id="0">
    <w:p w:rsidR="00864731" w:rsidP="00840DA0" w:rsidRDefault="00864731" w14:paraId="313353E1" w14:textId="77777777">
      <w:pPr>
        <w:spacing w:after="0" w:line="240" w:lineRule="auto"/>
      </w:pPr>
      <w:r>
        <w:continuationSeparator/>
      </w:r>
    </w:p>
  </w:endnote>
  <w:endnote w:type="continuationNotice" w:id="1">
    <w:p w:rsidR="00864731" w:rsidRDefault="00864731" w14:paraId="573536C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533068"/>
      <w:docPartObj>
        <w:docPartGallery w:val="Page Numbers (Bottom of Page)"/>
        <w:docPartUnique/>
      </w:docPartObj>
    </w:sdtPr>
    <w:sdtEndPr>
      <w:rPr>
        <w:noProof/>
      </w:rPr>
    </w:sdtEndPr>
    <w:sdtContent>
      <w:p w:rsidR="00493A7A" w:rsidRDefault="00493A7A" w14:paraId="2B9AA2E1" w14:textId="0B1037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93A7A" w:rsidRDefault="00493A7A" w14:paraId="1622FD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4731" w:rsidP="00840DA0" w:rsidRDefault="00864731" w14:paraId="643AEEF0" w14:textId="77777777">
      <w:pPr>
        <w:spacing w:after="0" w:line="240" w:lineRule="auto"/>
      </w:pPr>
      <w:r>
        <w:separator/>
      </w:r>
    </w:p>
  </w:footnote>
  <w:footnote w:type="continuationSeparator" w:id="0">
    <w:p w:rsidR="00864731" w:rsidP="00840DA0" w:rsidRDefault="00864731" w14:paraId="044B80DE" w14:textId="77777777">
      <w:pPr>
        <w:spacing w:after="0" w:line="240" w:lineRule="auto"/>
      </w:pPr>
      <w:r>
        <w:continuationSeparator/>
      </w:r>
    </w:p>
  </w:footnote>
  <w:footnote w:type="continuationNotice" w:id="1">
    <w:p w:rsidR="00864731" w:rsidRDefault="00864731" w14:paraId="6D13D5F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54C28" w:rsidR="00840DA0" w:rsidP="008F6E49" w:rsidRDefault="00202994" w14:paraId="02282EFB" w14:textId="3D5D2CC6">
    <w:pPr>
      <w:pStyle w:val="Header"/>
      <w:jc w:val="center"/>
      <w:rPr>
        <w:sz w:val="24"/>
        <w:szCs w:val="24"/>
      </w:rPr>
    </w:pPr>
    <w:r w:rsidRPr="00A54C28">
      <w:rPr>
        <w:rFonts w:cstheme="minorHAnsi"/>
        <w:noProof/>
      </w:rPr>
      <w:drawing>
        <wp:anchor distT="0" distB="0" distL="114300" distR="114300" simplePos="0" relativeHeight="251658240" behindDoc="0" locked="0" layoutInCell="1" allowOverlap="1" wp14:anchorId="1E9A8E80" wp14:editId="5B70FB79">
          <wp:simplePos x="0" y="0"/>
          <wp:positionH relativeFrom="rightMargin">
            <wp:posOffset>-127000</wp:posOffset>
          </wp:positionH>
          <wp:positionV relativeFrom="page">
            <wp:posOffset>139700</wp:posOffset>
          </wp:positionV>
          <wp:extent cx="929640" cy="387350"/>
          <wp:effectExtent l="0" t="0" r="381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pic:cNvPicPr/>
                </pic:nvPicPr>
                <pic:blipFill rotWithShape="1">
                  <a:blip r:embed="rId1">
                    <a:extLst>
                      <a:ext uri="{28A0092B-C50C-407E-A947-70E740481C1C}">
                        <a14:useLocalDpi xmlns:a14="http://schemas.microsoft.com/office/drawing/2010/main" val="0"/>
                      </a:ext>
                    </a:extLst>
                  </a:blip>
                  <a:srcRect l="5769" t="18227" r="5449" b="16994"/>
                  <a:stretch/>
                </pic:blipFill>
                <pic:spPr bwMode="auto">
                  <a:xfrm>
                    <a:off x="0" y="0"/>
                    <a:ext cx="929640" cy="38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4C28" w:rsidR="008F6E49">
      <w:rPr>
        <w:b/>
        <w:bCs/>
        <w:noProof/>
        <w:sz w:val="24"/>
        <w:szCs w:val="24"/>
      </w:rPr>
      <w:t>Team Proposal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2d119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74D05"/>
    <w:multiLevelType w:val="hybridMultilevel"/>
    <w:tmpl w:val="0246B7EC"/>
    <w:lvl w:ilvl="0" w:tplc="9AFADB18">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1B3B6F"/>
    <w:multiLevelType w:val="hybridMultilevel"/>
    <w:tmpl w:val="DA7A0DAA"/>
    <w:lvl w:ilvl="0" w:tplc="9126FABA">
      <w:start w:val="1"/>
      <w:numFmt w:val="bullet"/>
      <w:lvlText w:val="-"/>
      <w:lvlJc w:val="left"/>
      <w:pPr>
        <w:ind w:left="720" w:hanging="360"/>
      </w:pPr>
      <w:rPr>
        <w:rFonts w:hint="default" w:ascii="Calibri" w:hAnsi="Calibri"/>
      </w:rPr>
    </w:lvl>
    <w:lvl w:ilvl="1" w:tplc="76B43D50">
      <w:start w:val="1"/>
      <w:numFmt w:val="bullet"/>
      <w:lvlText w:val="o"/>
      <w:lvlJc w:val="left"/>
      <w:pPr>
        <w:ind w:left="1440" w:hanging="360"/>
      </w:pPr>
      <w:rPr>
        <w:rFonts w:hint="default" w:ascii="Courier New" w:hAnsi="Courier New"/>
      </w:rPr>
    </w:lvl>
    <w:lvl w:ilvl="2" w:tplc="70806810">
      <w:start w:val="1"/>
      <w:numFmt w:val="bullet"/>
      <w:lvlText w:val=""/>
      <w:lvlJc w:val="left"/>
      <w:pPr>
        <w:ind w:left="2160" w:hanging="360"/>
      </w:pPr>
      <w:rPr>
        <w:rFonts w:hint="default" w:ascii="Wingdings" w:hAnsi="Wingdings"/>
      </w:rPr>
    </w:lvl>
    <w:lvl w:ilvl="3" w:tplc="CB0E59BA">
      <w:start w:val="1"/>
      <w:numFmt w:val="bullet"/>
      <w:lvlText w:val=""/>
      <w:lvlJc w:val="left"/>
      <w:pPr>
        <w:ind w:left="2880" w:hanging="360"/>
      </w:pPr>
      <w:rPr>
        <w:rFonts w:hint="default" w:ascii="Symbol" w:hAnsi="Symbol"/>
      </w:rPr>
    </w:lvl>
    <w:lvl w:ilvl="4" w:tplc="8D10436A">
      <w:start w:val="1"/>
      <w:numFmt w:val="bullet"/>
      <w:lvlText w:val="o"/>
      <w:lvlJc w:val="left"/>
      <w:pPr>
        <w:ind w:left="3600" w:hanging="360"/>
      </w:pPr>
      <w:rPr>
        <w:rFonts w:hint="default" w:ascii="Courier New" w:hAnsi="Courier New"/>
      </w:rPr>
    </w:lvl>
    <w:lvl w:ilvl="5" w:tplc="C96A7322">
      <w:start w:val="1"/>
      <w:numFmt w:val="bullet"/>
      <w:lvlText w:val=""/>
      <w:lvlJc w:val="left"/>
      <w:pPr>
        <w:ind w:left="4320" w:hanging="360"/>
      </w:pPr>
      <w:rPr>
        <w:rFonts w:hint="default" w:ascii="Wingdings" w:hAnsi="Wingdings"/>
      </w:rPr>
    </w:lvl>
    <w:lvl w:ilvl="6" w:tplc="61FEDD26">
      <w:start w:val="1"/>
      <w:numFmt w:val="bullet"/>
      <w:lvlText w:val=""/>
      <w:lvlJc w:val="left"/>
      <w:pPr>
        <w:ind w:left="5040" w:hanging="360"/>
      </w:pPr>
      <w:rPr>
        <w:rFonts w:hint="default" w:ascii="Symbol" w:hAnsi="Symbol"/>
      </w:rPr>
    </w:lvl>
    <w:lvl w:ilvl="7" w:tplc="9BB4E214">
      <w:start w:val="1"/>
      <w:numFmt w:val="bullet"/>
      <w:lvlText w:val="o"/>
      <w:lvlJc w:val="left"/>
      <w:pPr>
        <w:ind w:left="5760" w:hanging="360"/>
      </w:pPr>
      <w:rPr>
        <w:rFonts w:hint="default" w:ascii="Courier New" w:hAnsi="Courier New"/>
      </w:rPr>
    </w:lvl>
    <w:lvl w:ilvl="8" w:tplc="A6FCB17A">
      <w:start w:val="1"/>
      <w:numFmt w:val="bullet"/>
      <w:lvlText w:val=""/>
      <w:lvlJc w:val="left"/>
      <w:pPr>
        <w:ind w:left="6480" w:hanging="360"/>
      </w:pPr>
      <w:rPr>
        <w:rFonts w:hint="default" w:ascii="Wingdings" w:hAnsi="Wingdings"/>
      </w:rPr>
    </w:lvl>
  </w:abstractNum>
  <w:abstractNum w:abstractNumId="2" w15:restartNumberingAfterBreak="0">
    <w:nsid w:val="24D8FD39"/>
    <w:multiLevelType w:val="hybridMultilevel"/>
    <w:tmpl w:val="3D1E29A6"/>
    <w:lvl w:ilvl="0" w:tplc="1F4642BC">
      <w:start w:val="1"/>
      <w:numFmt w:val="bullet"/>
      <w:lvlText w:val="-"/>
      <w:lvlJc w:val="left"/>
      <w:pPr>
        <w:ind w:left="720" w:hanging="360"/>
      </w:pPr>
      <w:rPr>
        <w:rFonts w:hint="default" w:ascii="Calibri" w:hAnsi="Calibri"/>
      </w:rPr>
    </w:lvl>
    <w:lvl w:ilvl="1" w:tplc="81261F42">
      <w:start w:val="1"/>
      <w:numFmt w:val="bullet"/>
      <w:lvlText w:val="o"/>
      <w:lvlJc w:val="left"/>
      <w:pPr>
        <w:ind w:left="1440" w:hanging="360"/>
      </w:pPr>
      <w:rPr>
        <w:rFonts w:hint="default" w:ascii="Courier New" w:hAnsi="Courier New"/>
      </w:rPr>
    </w:lvl>
    <w:lvl w:ilvl="2" w:tplc="A0127968">
      <w:start w:val="1"/>
      <w:numFmt w:val="bullet"/>
      <w:lvlText w:val=""/>
      <w:lvlJc w:val="left"/>
      <w:pPr>
        <w:ind w:left="2160" w:hanging="360"/>
      </w:pPr>
      <w:rPr>
        <w:rFonts w:hint="default" w:ascii="Wingdings" w:hAnsi="Wingdings"/>
      </w:rPr>
    </w:lvl>
    <w:lvl w:ilvl="3" w:tplc="FD94BE7A">
      <w:start w:val="1"/>
      <w:numFmt w:val="bullet"/>
      <w:lvlText w:val=""/>
      <w:lvlJc w:val="left"/>
      <w:pPr>
        <w:ind w:left="2880" w:hanging="360"/>
      </w:pPr>
      <w:rPr>
        <w:rFonts w:hint="default" w:ascii="Symbol" w:hAnsi="Symbol"/>
      </w:rPr>
    </w:lvl>
    <w:lvl w:ilvl="4" w:tplc="04E29F2C">
      <w:start w:val="1"/>
      <w:numFmt w:val="bullet"/>
      <w:lvlText w:val="o"/>
      <w:lvlJc w:val="left"/>
      <w:pPr>
        <w:ind w:left="3600" w:hanging="360"/>
      </w:pPr>
      <w:rPr>
        <w:rFonts w:hint="default" w:ascii="Courier New" w:hAnsi="Courier New"/>
      </w:rPr>
    </w:lvl>
    <w:lvl w:ilvl="5" w:tplc="E206A8A6">
      <w:start w:val="1"/>
      <w:numFmt w:val="bullet"/>
      <w:lvlText w:val=""/>
      <w:lvlJc w:val="left"/>
      <w:pPr>
        <w:ind w:left="4320" w:hanging="360"/>
      </w:pPr>
      <w:rPr>
        <w:rFonts w:hint="default" w:ascii="Wingdings" w:hAnsi="Wingdings"/>
      </w:rPr>
    </w:lvl>
    <w:lvl w:ilvl="6" w:tplc="705E697C">
      <w:start w:val="1"/>
      <w:numFmt w:val="bullet"/>
      <w:lvlText w:val=""/>
      <w:lvlJc w:val="left"/>
      <w:pPr>
        <w:ind w:left="5040" w:hanging="360"/>
      </w:pPr>
      <w:rPr>
        <w:rFonts w:hint="default" w:ascii="Symbol" w:hAnsi="Symbol"/>
      </w:rPr>
    </w:lvl>
    <w:lvl w:ilvl="7" w:tplc="28D03DCA">
      <w:start w:val="1"/>
      <w:numFmt w:val="bullet"/>
      <w:lvlText w:val="o"/>
      <w:lvlJc w:val="left"/>
      <w:pPr>
        <w:ind w:left="5760" w:hanging="360"/>
      </w:pPr>
      <w:rPr>
        <w:rFonts w:hint="default" w:ascii="Courier New" w:hAnsi="Courier New"/>
      </w:rPr>
    </w:lvl>
    <w:lvl w:ilvl="8" w:tplc="E3E08E96">
      <w:start w:val="1"/>
      <w:numFmt w:val="bullet"/>
      <w:lvlText w:val=""/>
      <w:lvlJc w:val="left"/>
      <w:pPr>
        <w:ind w:left="6480" w:hanging="360"/>
      </w:pPr>
      <w:rPr>
        <w:rFonts w:hint="default" w:ascii="Wingdings" w:hAnsi="Wingdings"/>
      </w:rPr>
    </w:lvl>
  </w:abstractNum>
  <w:abstractNum w:abstractNumId="3" w15:restartNumberingAfterBreak="0">
    <w:nsid w:val="2856325A"/>
    <w:multiLevelType w:val="hybridMultilevel"/>
    <w:tmpl w:val="A0A69136"/>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FBB6144"/>
    <w:multiLevelType w:val="hybridMultilevel"/>
    <w:tmpl w:val="4DF8771C"/>
    <w:lvl w:ilvl="0" w:tplc="DF929A9A">
      <w:start w:val="2"/>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6E5CFEA"/>
    <w:multiLevelType w:val="hybridMultilevel"/>
    <w:tmpl w:val="A29EF33C"/>
    <w:lvl w:ilvl="0" w:tplc="C6EAA8B8">
      <w:start w:val="1"/>
      <w:numFmt w:val="bullet"/>
      <w:lvlText w:val="-"/>
      <w:lvlJc w:val="left"/>
      <w:pPr>
        <w:ind w:left="720" w:hanging="360"/>
      </w:pPr>
      <w:rPr>
        <w:rFonts w:hint="default" w:ascii="Calibri" w:hAnsi="Calibri"/>
      </w:rPr>
    </w:lvl>
    <w:lvl w:ilvl="1" w:tplc="06E60B40">
      <w:start w:val="1"/>
      <w:numFmt w:val="bullet"/>
      <w:lvlText w:val="o"/>
      <w:lvlJc w:val="left"/>
      <w:pPr>
        <w:ind w:left="1440" w:hanging="360"/>
      </w:pPr>
      <w:rPr>
        <w:rFonts w:hint="default" w:ascii="Courier New" w:hAnsi="Courier New"/>
      </w:rPr>
    </w:lvl>
    <w:lvl w:ilvl="2" w:tplc="14BCCA88">
      <w:start w:val="1"/>
      <w:numFmt w:val="bullet"/>
      <w:lvlText w:val=""/>
      <w:lvlJc w:val="left"/>
      <w:pPr>
        <w:ind w:left="2160" w:hanging="360"/>
      </w:pPr>
      <w:rPr>
        <w:rFonts w:hint="default" w:ascii="Wingdings" w:hAnsi="Wingdings"/>
      </w:rPr>
    </w:lvl>
    <w:lvl w:ilvl="3" w:tplc="5F6AC906">
      <w:start w:val="1"/>
      <w:numFmt w:val="bullet"/>
      <w:lvlText w:val=""/>
      <w:lvlJc w:val="left"/>
      <w:pPr>
        <w:ind w:left="2880" w:hanging="360"/>
      </w:pPr>
      <w:rPr>
        <w:rFonts w:hint="default" w:ascii="Symbol" w:hAnsi="Symbol"/>
      </w:rPr>
    </w:lvl>
    <w:lvl w:ilvl="4" w:tplc="879016B6">
      <w:start w:val="1"/>
      <w:numFmt w:val="bullet"/>
      <w:lvlText w:val="o"/>
      <w:lvlJc w:val="left"/>
      <w:pPr>
        <w:ind w:left="3600" w:hanging="360"/>
      </w:pPr>
      <w:rPr>
        <w:rFonts w:hint="default" w:ascii="Courier New" w:hAnsi="Courier New"/>
      </w:rPr>
    </w:lvl>
    <w:lvl w:ilvl="5" w:tplc="B6B0F7D4">
      <w:start w:val="1"/>
      <w:numFmt w:val="bullet"/>
      <w:lvlText w:val=""/>
      <w:lvlJc w:val="left"/>
      <w:pPr>
        <w:ind w:left="4320" w:hanging="360"/>
      </w:pPr>
      <w:rPr>
        <w:rFonts w:hint="default" w:ascii="Wingdings" w:hAnsi="Wingdings"/>
      </w:rPr>
    </w:lvl>
    <w:lvl w:ilvl="6" w:tplc="0388E122">
      <w:start w:val="1"/>
      <w:numFmt w:val="bullet"/>
      <w:lvlText w:val=""/>
      <w:lvlJc w:val="left"/>
      <w:pPr>
        <w:ind w:left="5040" w:hanging="360"/>
      </w:pPr>
      <w:rPr>
        <w:rFonts w:hint="default" w:ascii="Symbol" w:hAnsi="Symbol"/>
      </w:rPr>
    </w:lvl>
    <w:lvl w:ilvl="7" w:tplc="7B90AA9A">
      <w:start w:val="1"/>
      <w:numFmt w:val="bullet"/>
      <w:lvlText w:val="o"/>
      <w:lvlJc w:val="left"/>
      <w:pPr>
        <w:ind w:left="5760" w:hanging="360"/>
      </w:pPr>
      <w:rPr>
        <w:rFonts w:hint="default" w:ascii="Courier New" w:hAnsi="Courier New"/>
      </w:rPr>
    </w:lvl>
    <w:lvl w:ilvl="8" w:tplc="673CE764">
      <w:start w:val="1"/>
      <w:numFmt w:val="bullet"/>
      <w:lvlText w:val=""/>
      <w:lvlJc w:val="left"/>
      <w:pPr>
        <w:ind w:left="6480" w:hanging="360"/>
      </w:pPr>
      <w:rPr>
        <w:rFonts w:hint="default" w:ascii="Wingdings" w:hAnsi="Wingdings"/>
      </w:rPr>
    </w:lvl>
  </w:abstractNum>
  <w:abstractNum w:abstractNumId="6" w15:restartNumberingAfterBreak="0">
    <w:nsid w:val="3D9379AA"/>
    <w:multiLevelType w:val="multilevel"/>
    <w:tmpl w:val="2C1CBA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3833C0C"/>
    <w:multiLevelType w:val="hybridMultilevel"/>
    <w:tmpl w:val="106E9804"/>
    <w:lvl w:ilvl="0" w:tplc="A54860A4">
      <w:numFmt w:val="bullet"/>
      <w:lvlText w:val="-"/>
      <w:lvlJc w:val="left"/>
      <w:pPr>
        <w:ind w:left="720" w:hanging="360"/>
      </w:pPr>
      <w:rPr>
        <w:rFonts w:hint="default" w:ascii="Times New Roman" w:hAnsi="Times New Roman" w:cs="Times New Roman" w:eastAsiaTheme="minorEastAsia"/>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bullet"/>
      <w:lvlText w:val=""/>
      <w:lvlJc w:val="left"/>
      <w:pPr>
        <w:ind w:left="2880" w:hanging="360"/>
      </w:pPr>
      <w:rPr>
        <w:rFonts w:hint="default" w:ascii="Symbol" w:hAnsi="Symbol"/>
      </w:rPr>
    </w:lvl>
    <w:lvl w:ilvl="4" w:tplc="10090003">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451D239B"/>
    <w:multiLevelType w:val="hybridMultilevel"/>
    <w:tmpl w:val="31946FF8"/>
    <w:lvl w:ilvl="0" w:tplc="5328B6F0">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E660BE"/>
    <w:multiLevelType w:val="multilevel"/>
    <w:tmpl w:val="3A54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3B7A6D"/>
    <w:multiLevelType w:val="hybridMultilevel"/>
    <w:tmpl w:val="FFFFFFFF"/>
    <w:lvl w:ilvl="0">
      <w:start w:val="1"/>
      <w:numFmt w:val="bullet"/>
      <w:lvlText w:val=""/>
      <w:lvlJc w:val="left"/>
      <w:pPr>
        <w:ind w:left="720" w:hanging="360"/>
      </w:pPr>
      <w:rPr>
        <w:rFonts w:hint="default" w:ascii="Symbol" w:hAnsi="Symbol"/>
      </w:rPr>
    </w:lvl>
    <w:lvl w:ilvl="1" w:tplc="8AB26A66">
      <w:start w:val="1"/>
      <w:numFmt w:val="bullet"/>
      <w:lvlText w:val="o"/>
      <w:lvlJc w:val="left"/>
      <w:pPr>
        <w:ind w:left="1440" w:hanging="360"/>
      </w:pPr>
      <w:rPr>
        <w:rFonts w:hint="default" w:ascii="Courier New" w:hAnsi="Courier New"/>
      </w:rPr>
    </w:lvl>
    <w:lvl w:ilvl="2" w:tplc="2AAC4E60">
      <w:start w:val="1"/>
      <w:numFmt w:val="bullet"/>
      <w:lvlText w:val=""/>
      <w:lvlJc w:val="left"/>
      <w:pPr>
        <w:ind w:left="2160" w:hanging="360"/>
      </w:pPr>
      <w:rPr>
        <w:rFonts w:hint="default" w:ascii="Wingdings" w:hAnsi="Wingdings"/>
      </w:rPr>
    </w:lvl>
    <w:lvl w:ilvl="3" w:tplc="375C20BA">
      <w:start w:val="1"/>
      <w:numFmt w:val="bullet"/>
      <w:lvlText w:val=""/>
      <w:lvlJc w:val="left"/>
      <w:pPr>
        <w:ind w:left="2880" w:hanging="360"/>
      </w:pPr>
      <w:rPr>
        <w:rFonts w:hint="default" w:ascii="Symbol" w:hAnsi="Symbol"/>
      </w:rPr>
    </w:lvl>
    <w:lvl w:ilvl="4" w:tplc="F1A4D500">
      <w:start w:val="1"/>
      <w:numFmt w:val="bullet"/>
      <w:lvlText w:val="o"/>
      <w:lvlJc w:val="left"/>
      <w:pPr>
        <w:ind w:left="3600" w:hanging="360"/>
      </w:pPr>
      <w:rPr>
        <w:rFonts w:hint="default" w:ascii="Courier New" w:hAnsi="Courier New"/>
      </w:rPr>
    </w:lvl>
    <w:lvl w:ilvl="5" w:tplc="EFCAAE5C">
      <w:start w:val="1"/>
      <w:numFmt w:val="bullet"/>
      <w:lvlText w:val=""/>
      <w:lvlJc w:val="left"/>
      <w:pPr>
        <w:ind w:left="4320" w:hanging="360"/>
      </w:pPr>
      <w:rPr>
        <w:rFonts w:hint="default" w:ascii="Wingdings" w:hAnsi="Wingdings"/>
      </w:rPr>
    </w:lvl>
    <w:lvl w:ilvl="6" w:tplc="6BC628D2">
      <w:start w:val="1"/>
      <w:numFmt w:val="bullet"/>
      <w:lvlText w:val=""/>
      <w:lvlJc w:val="left"/>
      <w:pPr>
        <w:ind w:left="5040" w:hanging="360"/>
      </w:pPr>
      <w:rPr>
        <w:rFonts w:hint="default" w:ascii="Symbol" w:hAnsi="Symbol"/>
      </w:rPr>
    </w:lvl>
    <w:lvl w:ilvl="7" w:tplc="5A2E200C">
      <w:start w:val="1"/>
      <w:numFmt w:val="bullet"/>
      <w:lvlText w:val="o"/>
      <w:lvlJc w:val="left"/>
      <w:pPr>
        <w:ind w:left="5760" w:hanging="360"/>
      </w:pPr>
      <w:rPr>
        <w:rFonts w:hint="default" w:ascii="Courier New" w:hAnsi="Courier New"/>
      </w:rPr>
    </w:lvl>
    <w:lvl w:ilvl="8" w:tplc="B240E11A">
      <w:start w:val="1"/>
      <w:numFmt w:val="bullet"/>
      <w:lvlText w:val=""/>
      <w:lvlJc w:val="left"/>
      <w:pPr>
        <w:ind w:left="6480" w:hanging="360"/>
      </w:pPr>
      <w:rPr>
        <w:rFonts w:hint="default" w:ascii="Wingdings" w:hAnsi="Wingdings"/>
      </w:rPr>
    </w:lvl>
  </w:abstractNum>
  <w:abstractNum w:abstractNumId="11" w15:restartNumberingAfterBreak="0">
    <w:nsid w:val="5E9F4E38"/>
    <w:multiLevelType w:val="multilevel"/>
    <w:tmpl w:val="8A8239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32B5050"/>
    <w:multiLevelType w:val="hybridMultilevel"/>
    <w:tmpl w:val="D1E60BEE"/>
    <w:lvl w:ilvl="0" w:tplc="02B648B6">
      <w:start w:val="1"/>
      <w:numFmt w:val="bullet"/>
      <w:lvlText w:val="-"/>
      <w:lvlJc w:val="left"/>
      <w:pPr>
        <w:ind w:left="720" w:hanging="360"/>
      </w:pPr>
      <w:rPr>
        <w:rFonts w:hint="default" w:ascii="Calibri" w:hAnsi="Calibri"/>
      </w:rPr>
    </w:lvl>
    <w:lvl w:ilvl="1" w:tplc="D97288D0">
      <w:start w:val="1"/>
      <w:numFmt w:val="bullet"/>
      <w:lvlText w:val="o"/>
      <w:lvlJc w:val="left"/>
      <w:pPr>
        <w:ind w:left="1440" w:hanging="360"/>
      </w:pPr>
      <w:rPr>
        <w:rFonts w:hint="default" w:ascii="Courier New" w:hAnsi="Courier New"/>
      </w:rPr>
    </w:lvl>
    <w:lvl w:ilvl="2" w:tplc="F81ACA8A">
      <w:start w:val="1"/>
      <w:numFmt w:val="bullet"/>
      <w:lvlText w:val=""/>
      <w:lvlJc w:val="left"/>
      <w:pPr>
        <w:ind w:left="2160" w:hanging="360"/>
      </w:pPr>
      <w:rPr>
        <w:rFonts w:hint="default" w:ascii="Wingdings" w:hAnsi="Wingdings"/>
      </w:rPr>
    </w:lvl>
    <w:lvl w:ilvl="3" w:tplc="C4D0D540">
      <w:start w:val="1"/>
      <w:numFmt w:val="bullet"/>
      <w:lvlText w:val=""/>
      <w:lvlJc w:val="left"/>
      <w:pPr>
        <w:ind w:left="2880" w:hanging="360"/>
      </w:pPr>
      <w:rPr>
        <w:rFonts w:hint="default" w:ascii="Symbol" w:hAnsi="Symbol"/>
      </w:rPr>
    </w:lvl>
    <w:lvl w:ilvl="4" w:tplc="83387A8A">
      <w:start w:val="1"/>
      <w:numFmt w:val="bullet"/>
      <w:lvlText w:val="o"/>
      <w:lvlJc w:val="left"/>
      <w:pPr>
        <w:ind w:left="3600" w:hanging="360"/>
      </w:pPr>
      <w:rPr>
        <w:rFonts w:hint="default" w:ascii="Courier New" w:hAnsi="Courier New"/>
      </w:rPr>
    </w:lvl>
    <w:lvl w:ilvl="5" w:tplc="6E589A78">
      <w:start w:val="1"/>
      <w:numFmt w:val="bullet"/>
      <w:lvlText w:val=""/>
      <w:lvlJc w:val="left"/>
      <w:pPr>
        <w:ind w:left="4320" w:hanging="360"/>
      </w:pPr>
      <w:rPr>
        <w:rFonts w:hint="default" w:ascii="Wingdings" w:hAnsi="Wingdings"/>
      </w:rPr>
    </w:lvl>
    <w:lvl w:ilvl="6" w:tplc="78E8CF78">
      <w:start w:val="1"/>
      <w:numFmt w:val="bullet"/>
      <w:lvlText w:val=""/>
      <w:lvlJc w:val="left"/>
      <w:pPr>
        <w:ind w:left="5040" w:hanging="360"/>
      </w:pPr>
      <w:rPr>
        <w:rFonts w:hint="default" w:ascii="Symbol" w:hAnsi="Symbol"/>
      </w:rPr>
    </w:lvl>
    <w:lvl w:ilvl="7" w:tplc="DC30D934">
      <w:start w:val="1"/>
      <w:numFmt w:val="bullet"/>
      <w:lvlText w:val="o"/>
      <w:lvlJc w:val="left"/>
      <w:pPr>
        <w:ind w:left="5760" w:hanging="360"/>
      </w:pPr>
      <w:rPr>
        <w:rFonts w:hint="default" w:ascii="Courier New" w:hAnsi="Courier New"/>
      </w:rPr>
    </w:lvl>
    <w:lvl w:ilvl="8" w:tplc="234A4C88">
      <w:start w:val="1"/>
      <w:numFmt w:val="bullet"/>
      <w:lvlText w:val=""/>
      <w:lvlJc w:val="left"/>
      <w:pPr>
        <w:ind w:left="6480" w:hanging="360"/>
      </w:pPr>
      <w:rPr>
        <w:rFonts w:hint="default" w:ascii="Wingdings" w:hAnsi="Wingdings"/>
      </w:rPr>
    </w:lvl>
  </w:abstractNum>
  <w:num w:numId="19">
    <w:abstractNumId w:val="13"/>
  </w:num>
  <w:num w:numId="1" w16cid:durableId="1001465795">
    <w:abstractNumId w:val="12"/>
  </w:num>
  <w:num w:numId="2" w16cid:durableId="1200776830">
    <w:abstractNumId w:val="2"/>
  </w:num>
  <w:num w:numId="3" w16cid:durableId="877819422">
    <w:abstractNumId w:val="1"/>
  </w:num>
  <w:num w:numId="4" w16cid:durableId="1570071350">
    <w:abstractNumId w:val="5"/>
  </w:num>
  <w:num w:numId="5" w16cid:durableId="1485127686">
    <w:abstractNumId w:val="9"/>
  </w:num>
  <w:num w:numId="6" w16cid:durableId="1254433239">
    <w:abstractNumId w:val="7"/>
  </w:num>
  <w:num w:numId="7" w16cid:durableId="1700475554">
    <w:abstractNumId w:val="11"/>
  </w:num>
  <w:num w:numId="8" w16cid:durableId="1439522906">
    <w:abstractNumId w:val="8"/>
  </w:num>
  <w:num w:numId="9" w16cid:durableId="1718971581">
    <w:abstractNumId w:val="8"/>
  </w:num>
  <w:num w:numId="10" w16cid:durableId="253246512">
    <w:abstractNumId w:val="8"/>
  </w:num>
  <w:num w:numId="11" w16cid:durableId="357201440">
    <w:abstractNumId w:val="8"/>
  </w:num>
  <w:num w:numId="12" w16cid:durableId="1643264848">
    <w:abstractNumId w:val="8"/>
  </w:num>
  <w:num w:numId="13" w16cid:durableId="168373664">
    <w:abstractNumId w:val="0"/>
  </w:num>
  <w:num w:numId="14" w16cid:durableId="186406540">
    <w:abstractNumId w:val="6"/>
  </w:num>
  <w:num w:numId="15" w16cid:durableId="315652409">
    <w:abstractNumId w:val="6"/>
  </w:num>
  <w:num w:numId="16" w16cid:durableId="2015836488">
    <w:abstractNumId w:val="3"/>
  </w:num>
  <w:num w:numId="17" w16cid:durableId="164823987">
    <w:abstractNumId w:val="4"/>
  </w:num>
  <w:num w:numId="18" w16cid:durableId="961768836">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1D"/>
    <w:rsid w:val="0003696B"/>
    <w:rsid w:val="0003CE80"/>
    <w:rsid w:val="00051A60"/>
    <w:rsid w:val="00055750"/>
    <w:rsid w:val="00065F9E"/>
    <w:rsid w:val="000A32AC"/>
    <w:rsid w:val="000A7C16"/>
    <w:rsid w:val="000C4C3A"/>
    <w:rsid w:val="000E23E7"/>
    <w:rsid w:val="000F461B"/>
    <w:rsid w:val="00131C6E"/>
    <w:rsid w:val="001534EB"/>
    <w:rsid w:val="00157DF2"/>
    <w:rsid w:val="0019708A"/>
    <w:rsid w:val="001B0C23"/>
    <w:rsid w:val="001C7E3A"/>
    <w:rsid w:val="001D4007"/>
    <w:rsid w:val="001F3BA7"/>
    <w:rsid w:val="00202994"/>
    <w:rsid w:val="00211FD9"/>
    <w:rsid w:val="00226D5D"/>
    <w:rsid w:val="002333CD"/>
    <w:rsid w:val="0025502A"/>
    <w:rsid w:val="002DB9A5"/>
    <w:rsid w:val="002E3BAD"/>
    <w:rsid w:val="00314638"/>
    <w:rsid w:val="00315783"/>
    <w:rsid w:val="00367B54"/>
    <w:rsid w:val="00382976"/>
    <w:rsid w:val="00384D9C"/>
    <w:rsid w:val="003B1D86"/>
    <w:rsid w:val="003C7085"/>
    <w:rsid w:val="003C76F5"/>
    <w:rsid w:val="004072CA"/>
    <w:rsid w:val="00412559"/>
    <w:rsid w:val="00415929"/>
    <w:rsid w:val="0045236E"/>
    <w:rsid w:val="0045379B"/>
    <w:rsid w:val="004820A0"/>
    <w:rsid w:val="0049396C"/>
    <w:rsid w:val="00493A7A"/>
    <w:rsid w:val="004D19C1"/>
    <w:rsid w:val="00503714"/>
    <w:rsid w:val="00503B6C"/>
    <w:rsid w:val="005228C3"/>
    <w:rsid w:val="00531C67"/>
    <w:rsid w:val="005453A3"/>
    <w:rsid w:val="00546806"/>
    <w:rsid w:val="00547EB7"/>
    <w:rsid w:val="005658C2"/>
    <w:rsid w:val="00594931"/>
    <w:rsid w:val="005B6F7A"/>
    <w:rsid w:val="005C26A0"/>
    <w:rsid w:val="005C7BFC"/>
    <w:rsid w:val="005D15CB"/>
    <w:rsid w:val="005E3260"/>
    <w:rsid w:val="005F0D89"/>
    <w:rsid w:val="00607856"/>
    <w:rsid w:val="00620FD5"/>
    <w:rsid w:val="00630278"/>
    <w:rsid w:val="006304CA"/>
    <w:rsid w:val="006467B4"/>
    <w:rsid w:val="0065305B"/>
    <w:rsid w:val="006807F0"/>
    <w:rsid w:val="006A3C14"/>
    <w:rsid w:val="006C4805"/>
    <w:rsid w:val="006D118D"/>
    <w:rsid w:val="006E62F8"/>
    <w:rsid w:val="006F78C6"/>
    <w:rsid w:val="00733FCF"/>
    <w:rsid w:val="00736874"/>
    <w:rsid w:val="00766ADF"/>
    <w:rsid w:val="00781510"/>
    <w:rsid w:val="00796E1E"/>
    <w:rsid w:val="007A617F"/>
    <w:rsid w:val="007B2934"/>
    <w:rsid w:val="007B2D32"/>
    <w:rsid w:val="007D0D83"/>
    <w:rsid w:val="007E11AA"/>
    <w:rsid w:val="007E65CD"/>
    <w:rsid w:val="007F20EB"/>
    <w:rsid w:val="007F2579"/>
    <w:rsid w:val="007F67A2"/>
    <w:rsid w:val="007F7B7B"/>
    <w:rsid w:val="00803C4F"/>
    <w:rsid w:val="00805002"/>
    <w:rsid w:val="00811F09"/>
    <w:rsid w:val="00822D37"/>
    <w:rsid w:val="00840DA0"/>
    <w:rsid w:val="00844202"/>
    <w:rsid w:val="00854FCA"/>
    <w:rsid w:val="00856CC1"/>
    <w:rsid w:val="00864731"/>
    <w:rsid w:val="00866AD4"/>
    <w:rsid w:val="00873D1D"/>
    <w:rsid w:val="008C544F"/>
    <w:rsid w:val="008D5758"/>
    <w:rsid w:val="008F6E49"/>
    <w:rsid w:val="00907E9A"/>
    <w:rsid w:val="00926650"/>
    <w:rsid w:val="00962541"/>
    <w:rsid w:val="009B52B8"/>
    <w:rsid w:val="009C16C5"/>
    <w:rsid w:val="00A12F1D"/>
    <w:rsid w:val="00A23C76"/>
    <w:rsid w:val="00A2D951"/>
    <w:rsid w:val="00A33A2B"/>
    <w:rsid w:val="00A54C28"/>
    <w:rsid w:val="00A60160"/>
    <w:rsid w:val="00A9752F"/>
    <w:rsid w:val="00AA50E5"/>
    <w:rsid w:val="00AC5D61"/>
    <w:rsid w:val="00AC603F"/>
    <w:rsid w:val="00AF7D59"/>
    <w:rsid w:val="00B100F5"/>
    <w:rsid w:val="00B1177E"/>
    <w:rsid w:val="00B52603"/>
    <w:rsid w:val="00B63F1C"/>
    <w:rsid w:val="00B854F2"/>
    <w:rsid w:val="00B973C1"/>
    <w:rsid w:val="00BB20E8"/>
    <w:rsid w:val="00BE6791"/>
    <w:rsid w:val="00BF2429"/>
    <w:rsid w:val="00BF666A"/>
    <w:rsid w:val="00C06561"/>
    <w:rsid w:val="00C16707"/>
    <w:rsid w:val="00C60D80"/>
    <w:rsid w:val="00C62E69"/>
    <w:rsid w:val="00C96CFA"/>
    <w:rsid w:val="00C97034"/>
    <w:rsid w:val="00CB1305"/>
    <w:rsid w:val="00CB7B35"/>
    <w:rsid w:val="00CD34FC"/>
    <w:rsid w:val="00D032E6"/>
    <w:rsid w:val="00D213AF"/>
    <w:rsid w:val="00D375E4"/>
    <w:rsid w:val="00D64BE0"/>
    <w:rsid w:val="00D754E8"/>
    <w:rsid w:val="00D760DC"/>
    <w:rsid w:val="00D91C1E"/>
    <w:rsid w:val="00D950B5"/>
    <w:rsid w:val="00DC395B"/>
    <w:rsid w:val="00DD6F7A"/>
    <w:rsid w:val="00DF64A3"/>
    <w:rsid w:val="00E417F7"/>
    <w:rsid w:val="00E51D0C"/>
    <w:rsid w:val="00E54321"/>
    <w:rsid w:val="00E81EC2"/>
    <w:rsid w:val="00EB40BE"/>
    <w:rsid w:val="00EC185C"/>
    <w:rsid w:val="00EC3B35"/>
    <w:rsid w:val="00ED019A"/>
    <w:rsid w:val="00ED6F1A"/>
    <w:rsid w:val="00EE651B"/>
    <w:rsid w:val="00F10498"/>
    <w:rsid w:val="00F4511D"/>
    <w:rsid w:val="00F60412"/>
    <w:rsid w:val="00F73DAE"/>
    <w:rsid w:val="00F83B6D"/>
    <w:rsid w:val="00F92114"/>
    <w:rsid w:val="00F928FA"/>
    <w:rsid w:val="00FB00C3"/>
    <w:rsid w:val="00FE737D"/>
    <w:rsid w:val="017FAA70"/>
    <w:rsid w:val="019F4C70"/>
    <w:rsid w:val="01A188BF"/>
    <w:rsid w:val="020AADE9"/>
    <w:rsid w:val="02385B56"/>
    <w:rsid w:val="02836CDA"/>
    <w:rsid w:val="02ABE4AD"/>
    <w:rsid w:val="02AE8CE6"/>
    <w:rsid w:val="02D5B628"/>
    <w:rsid w:val="02F53C52"/>
    <w:rsid w:val="033B159E"/>
    <w:rsid w:val="0386278F"/>
    <w:rsid w:val="0393544A"/>
    <w:rsid w:val="03ACB2D3"/>
    <w:rsid w:val="03D42BB7"/>
    <w:rsid w:val="03ED5414"/>
    <w:rsid w:val="0401F419"/>
    <w:rsid w:val="040F6EE3"/>
    <w:rsid w:val="0422E180"/>
    <w:rsid w:val="04A197A3"/>
    <w:rsid w:val="053A3EA0"/>
    <w:rsid w:val="053CE4E3"/>
    <w:rsid w:val="0547149B"/>
    <w:rsid w:val="0556436A"/>
    <w:rsid w:val="05603914"/>
    <w:rsid w:val="056FFC18"/>
    <w:rsid w:val="05892475"/>
    <w:rsid w:val="05D95413"/>
    <w:rsid w:val="05F8F5BB"/>
    <w:rsid w:val="06B748A8"/>
    <w:rsid w:val="06E85E59"/>
    <w:rsid w:val="06E9EE2A"/>
    <w:rsid w:val="06F43C5B"/>
    <w:rsid w:val="06FC0975"/>
    <w:rsid w:val="07031687"/>
    <w:rsid w:val="070BA87C"/>
    <w:rsid w:val="0712AF6A"/>
    <w:rsid w:val="0724A89F"/>
    <w:rsid w:val="0724F4D6"/>
    <w:rsid w:val="0746642C"/>
    <w:rsid w:val="07BF8168"/>
    <w:rsid w:val="07D09AFB"/>
    <w:rsid w:val="08595749"/>
    <w:rsid w:val="08CB2DF5"/>
    <w:rsid w:val="08FC9FB0"/>
    <w:rsid w:val="0983B294"/>
    <w:rsid w:val="099F7DA7"/>
    <w:rsid w:val="09A95B03"/>
    <w:rsid w:val="09AC9AA4"/>
    <w:rsid w:val="0A4D7F7F"/>
    <w:rsid w:val="0A85AB94"/>
    <w:rsid w:val="0AA6ABF3"/>
    <w:rsid w:val="0AB1986E"/>
    <w:rsid w:val="0AB80505"/>
    <w:rsid w:val="0AC2AFB4"/>
    <w:rsid w:val="0B40D233"/>
    <w:rsid w:val="0B4CBF32"/>
    <w:rsid w:val="0C8D82CF"/>
    <w:rsid w:val="0CC22A3B"/>
    <w:rsid w:val="0CCB2B95"/>
    <w:rsid w:val="0D6BB2F1"/>
    <w:rsid w:val="0DAD4C90"/>
    <w:rsid w:val="0E287DB1"/>
    <w:rsid w:val="0E2EEC8D"/>
    <w:rsid w:val="0E37D537"/>
    <w:rsid w:val="0E7578BD"/>
    <w:rsid w:val="0EE66B55"/>
    <w:rsid w:val="0F34DDA0"/>
    <w:rsid w:val="0F523D74"/>
    <w:rsid w:val="0F65C205"/>
    <w:rsid w:val="0F78AE75"/>
    <w:rsid w:val="0F9E2413"/>
    <w:rsid w:val="0FAD010A"/>
    <w:rsid w:val="0FDBACE0"/>
    <w:rsid w:val="10155A05"/>
    <w:rsid w:val="1030AFB6"/>
    <w:rsid w:val="1071DA96"/>
    <w:rsid w:val="1081F644"/>
    <w:rsid w:val="10BC3910"/>
    <w:rsid w:val="112CDCEA"/>
    <w:rsid w:val="1157BD38"/>
    <w:rsid w:val="1186D7EE"/>
    <w:rsid w:val="11B5D424"/>
    <w:rsid w:val="120E4FD8"/>
    <w:rsid w:val="1220A5EC"/>
    <w:rsid w:val="1225C9E1"/>
    <w:rsid w:val="123320FE"/>
    <w:rsid w:val="124ADF73"/>
    <w:rsid w:val="124F959D"/>
    <w:rsid w:val="126A30BF"/>
    <w:rsid w:val="12CF1195"/>
    <w:rsid w:val="131601E2"/>
    <w:rsid w:val="13967B82"/>
    <w:rsid w:val="13B66D0D"/>
    <w:rsid w:val="13F88B63"/>
    <w:rsid w:val="140FBF11"/>
    <w:rsid w:val="141401BF"/>
    <w:rsid w:val="143EC659"/>
    <w:rsid w:val="1440F2D0"/>
    <w:rsid w:val="145782AC"/>
    <w:rsid w:val="1476359D"/>
    <w:rsid w:val="1478EA49"/>
    <w:rsid w:val="14B60A37"/>
    <w:rsid w:val="14BAF927"/>
    <w:rsid w:val="1514DD47"/>
    <w:rsid w:val="1517DC3C"/>
    <w:rsid w:val="153963A6"/>
    <w:rsid w:val="15398EEE"/>
    <w:rsid w:val="154801E7"/>
    <w:rsid w:val="15770E18"/>
    <w:rsid w:val="15A97B8E"/>
    <w:rsid w:val="15B3CF3A"/>
    <w:rsid w:val="15E95E9A"/>
    <w:rsid w:val="1607E089"/>
    <w:rsid w:val="164AEE64"/>
    <w:rsid w:val="1655476C"/>
    <w:rsid w:val="1681F77A"/>
    <w:rsid w:val="16C5F4AE"/>
    <w:rsid w:val="17004D55"/>
    <w:rsid w:val="172B84E7"/>
    <w:rsid w:val="1732FB0E"/>
    <w:rsid w:val="1735A275"/>
    <w:rsid w:val="1743D9F3"/>
    <w:rsid w:val="176116DF"/>
    <w:rsid w:val="17A89E80"/>
    <w:rsid w:val="17F3D4E7"/>
    <w:rsid w:val="180CFD44"/>
    <w:rsid w:val="180F6629"/>
    <w:rsid w:val="18146BD3"/>
    <w:rsid w:val="186468FF"/>
    <w:rsid w:val="187DA25C"/>
    <w:rsid w:val="1892CAA0"/>
    <w:rsid w:val="18D29432"/>
    <w:rsid w:val="18FAADB1"/>
    <w:rsid w:val="190BBCD4"/>
    <w:rsid w:val="1949A6C0"/>
    <w:rsid w:val="19F7DF32"/>
    <w:rsid w:val="1A00D336"/>
    <w:rsid w:val="1A01B8D2"/>
    <w:rsid w:val="1A0826E6"/>
    <w:rsid w:val="1A81AD66"/>
    <w:rsid w:val="1A8CA8D9"/>
    <w:rsid w:val="1A970BF7"/>
    <w:rsid w:val="1AEA4898"/>
    <w:rsid w:val="1B638212"/>
    <w:rsid w:val="1B806480"/>
    <w:rsid w:val="1B8D2B76"/>
    <w:rsid w:val="1BCAD31D"/>
    <w:rsid w:val="1BD1FAC3"/>
    <w:rsid w:val="1BDE86D4"/>
    <w:rsid w:val="1C0A34F4"/>
    <w:rsid w:val="1C22149F"/>
    <w:rsid w:val="1C70D843"/>
    <w:rsid w:val="1CC10692"/>
    <w:rsid w:val="1CD64A58"/>
    <w:rsid w:val="1D7AFFA4"/>
    <w:rsid w:val="1DAAF2C9"/>
    <w:rsid w:val="1DD94209"/>
    <w:rsid w:val="1E0CA8A4"/>
    <w:rsid w:val="1E67B8D6"/>
    <w:rsid w:val="1EFE4C93"/>
    <w:rsid w:val="1F0DC612"/>
    <w:rsid w:val="1F1426FA"/>
    <w:rsid w:val="1F34EFAE"/>
    <w:rsid w:val="1F3AFD5E"/>
    <w:rsid w:val="1F3C7C2B"/>
    <w:rsid w:val="1F641A1E"/>
    <w:rsid w:val="1F78F336"/>
    <w:rsid w:val="1FBC3D99"/>
    <w:rsid w:val="1FD88E8B"/>
    <w:rsid w:val="2032BB29"/>
    <w:rsid w:val="204E00D7"/>
    <w:rsid w:val="209E5747"/>
    <w:rsid w:val="20B15BE7"/>
    <w:rsid w:val="20B797B2"/>
    <w:rsid w:val="20E5BB32"/>
    <w:rsid w:val="214306FA"/>
    <w:rsid w:val="2193AA1B"/>
    <w:rsid w:val="22AFA884"/>
    <w:rsid w:val="22F3037E"/>
    <w:rsid w:val="2331DD8A"/>
    <w:rsid w:val="23A8957B"/>
    <w:rsid w:val="24091A7E"/>
    <w:rsid w:val="240BF648"/>
    <w:rsid w:val="241B7055"/>
    <w:rsid w:val="245D63A7"/>
    <w:rsid w:val="24D08558"/>
    <w:rsid w:val="254E9738"/>
    <w:rsid w:val="255A505A"/>
    <w:rsid w:val="255CC3F0"/>
    <w:rsid w:val="256CE92C"/>
    <w:rsid w:val="2581F233"/>
    <w:rsid w:val="258C8C27"/>
    <w:rsid w:val="25B6BEF4"/>
    <w:rsid w:val="25F4A202"/>
    <w:rsid w:val="262E4D32"/>
    <w:rsid w:val="266E2850"/>
    <w:rsid w:val="26851A24"/>
    <w:rsid w:val="26DD2CCD"/>
    <w:rsid w:val="26ECC579"/>
    <w:rsid w:val="273BACC4"/>
    <w:rsid w:val="277BDC0C"/>
    <w:rsid w:val="278A17EE"/>
    <w:rsid w:val="2793D2CE"/>
    <w:rsid w:val="27CBE7AF"/>
    <w:rsid w:val="27D61826"/>
    <w:rsid w:val="283F582E"/>
    <w:rsid w:val="2844A535"/>
    <w:rsid w:val="28AEA646"/>
    <w:rsid w:val="28B7BD1C"/>
    <w:rsid w:val="28D2D4D3"/>
    <w:rsid w:val="292F19DC"/>
    <w:rsid w:val="2971E887"/>
    <w:rsid w:val="29749CC9"/>
    <w:rsid w:val="2A1840BA"/>
    <w:rsid w:val="2A6FD884"/>
    <w:rsid w:val="2AC00173"/>
    <w:rsid w:val="2AC8505C"/>
    <w:rsid w:val="2B038871"/>
    <w:rsid w:val="2B252508"/>
    <w:rsid w:val="2B54763F"/>
    <w:rsid w:val="2B588B47"/>
    <w:rsid w:val="2B6B86D3"/>
    <w:rsid w:val="2B98038A"/>
    <w:rsid w:val="2BC8C6CF"/>
    <w:rsid w:val="2BFEA666"/>
    <w:rsid w:val="2C5D8911"/>
    <w:rsid w:val="2C66BA9E"/>
    <w:rsid w:val="2C67E98E"/>
    <w:rsid w:val="2C9F58D2"/>
    <w:rsid w:val="2CB43C86"/>
    <w:rsid w:val="2CD8896E"/>
    <w:rsid w:val="2CF549EC"/>
    <w:rsid w:val="2D141BB1"/>
    <w:rsid w:val="2D6F4860"/>
    <w:rsid w:val="2D7FF239"/>
    <w:rsid w:val="2D90E081"/>
    <w:rsid w:val="2D921790"/>
    <w:rsid w:val="2D9CC468"/>
    <w:rsid w:val="2DCC7ADA"/>
    <w:rsid w:val="2DD530AB"/>
    <w:rsid w:val="2DE82E01"/>
    <w:rsid w:val="2DF30FB2"/>
    <w:rsid w:val="2E028AFF"/>
    <w:rsid w:val="2E2041E3"/>
    <w:rsid w:val="2E2BD23C"/>
    <w:rsid w:val="2E3C74F8"/>
    <w:rsid w:val="2E41C0DF"/>
    <w:rsid w:val="2E5A111B"/>
    <w:rsid w:val="2E6B1DB7"/>
    <w:rsid w:val="2E7E3AA3"/>
    <w:rsid w:val="2E81A3F0"/>
    <w:rsid w:val="2EA585F7"/>
    <w:rsid w:val="2EEEDF8A"/>
    <w:rsid w:val="2EEF8F5C"/>
    <w:rsid w:val="2F09E5AE"/>
    <w:rsid w:val="2F9C1A06"/>
    <w:rsid w:val="2FA58D81"/>
    <w:rsid w:val="2FF2CA84"/>
    <w:rsid w:val="30141185"/>
    <w:rsid w:val="30452D92"/>
    <w:rsid w:val="304B514E"/>
    <w:rsid w:val="307463D7"/>
    <w:rsid w:val="3081B9D7"/>
    <w:rsid w:val="30897663"/>
    <w:rsid w:val="30A74F97"/>
    <w:rsid w:val="30B83045"/>
    <w:rsid w:val="30C2CF01"/>
    <w:rsid w:val="30CF3E8A"/>
    <w:rsid w:val="312AABD8"/>
    <w:rsid w:val="3130FA34"/>
    <w:rsid w:val="315CBAEB"/>
    <w:rsid w:val="317961A1"/>
    <w:rsid w:val="318F7906"/>
    <w:rsid w:val="31961ABA"/>
    <w:rsid w:val="31B944B2"/>
    <w:rsid w:val="3213AB28"/>
    <w:rsid w:val="3227301E"/>
    <w:rsid w:val="323295F9"/>
    <w:rsid w:val="323507C6"/>
    <w:rsid w:val="3236D75E"/>
    <w:rsid w:val="32A49DEA"/>
    <w:rsid w:val="32B31354"/>
    <w:rsid w:val="32CC244F"/>
    <w:rsid w:val="32F03A1A"/>
    <w:rsid w:val="32FF1711"/>
    <w:rsid w:val="331AD2EA"/>
    <w:rsid w:val="336A34D8"/>
    <w:rsid w:val="33835D35"/>
    <w:rsid w:val="338E3CCE"/>
    <w:rsid w:val="33905C52"/>
    <w:rsid w:val="33973699"/>
    <w:rsid w:val="33AC0499"/>
    <w:rsid w:val="33D0CF09"/>
    <w:rsid w:val="33E53BB4"/>
    <w:rsid w:val="33F7BA5C"/>
    <w:rsid w:val="3448AFD5"/>
    <w:rsid w:val="345BC4E0"/>
    <w:rsid w:val="347EF2F1"/>
    <w:rsid w:val="348CF6CC"/>
    <w:rsid w:val="3499EB53"/>
    <w:rsid w:val="34E64530"/>
    <w:rsid w:val="350025AF"/>
    <w:rsid w:val="35194E0C"/>
    <w:rsid w:val="3531A0B3"/>
    <w:rsid w:val="353FD9CD"/>
    <w:rsid w:val="3554E084"/>
    <w:rsid w:val="3577DFE8"/>
    <w:rsid w:val="3597C3F3"/>
    <w:rsid w:val="35C3164F"/>
    <w:rsid w:val="35E24C75"/>
    <w:rsid w:val="360FEA84"/>
    <w:rsid w:val="3620D1DE"/>
    <w:rsid w:val="363FF73B"/>
    <w:rsid w:val="3648257B"/>
    <w:rsid w:val="369BF610"/>
    <w:rsid w:val="36A1D59A"/>
    <w:rsid w:val="36EF508C"/>
    <w:rsid w:val="37107688"/>
    <w:rsid w:val="374095B7"/>
    <w:rsid w:val="3742FE27"/>
    <w:rsid w:val="3774DE7A"/>
    <w:rsid w:val="378F1075"/>
    <w:rsid w:val="3798CF6E"/>
    <w:rsid w:val="37C37779"/>
    <w:rsid w:val="3854D85E"/>
    <w:rsid w:val="38800F92"/>
    <w:rsid w:val="3886B208"/>
    <w:rsid w:val="388B20ED"/>
    <w:rsid w:val="389E5F28"/>
    <w:rsid w:val="38AAEECF"/>
    <w:rsid w:val="38BB2F2D"/>
    <w:rsid w:val="38BDE480"/>
    <w:rsid w:val="38E6D846"/>
    <w:rsid w:val="38FAEEC8"/>
    <w:rsid w:val="393E7F10"/>
    <w:rsid w:val="393FD985"/>
    <w:rsid w:val="3977D9B2"/>
    <w:rsid w:val="3A059C0F"/>
    <w:rsid w:val="3A3B509E"/>
    <w:rsid w:val="3AC4FE13"/>
    <w:rsid w:val="3AD6EC42"/>
    <w:rsid w:val="3AF48D69"/>
    <w:rsid w:val="3B250BA2"/>
    <w:rsid w:val="3B37A83A"/>
    <w:rsid w:val="3B5D743A"/>
    <w:rsid w:val="3B6860B5"/>
    <w:rsid w:val="3B7EAE18"/>
    <w:rsid w:val="3BEC03B2"/>
    <w:rsid w:val="3C0969B1"/>
    <w:rsid w:val="3C2B4AC1"/>
    <w:rsid w:val="3D4058BE"/>
    <w:rsid w:val="3D77BA6D"/>
    <w:rsid w:val="3DF12CB8"/>
    <w:rsid w:val="3DF2CE36"/>
    <w:rsid w:val="3E4AA313"/>
    <w:rsid w:val="3EEA17D2"/>
    <w:rsid w:val="3EF5044D"/>
    <w:rsid w:val="3F098B48"/>
    <w:rsid w:val="3F0DA0AC"/>
    <w:rsid w:val="3F3415A4"/>
    <w:rsid w:val="3F917EFA"/>
    <w:rsid w:val="3FEF159C"/>
    <w:rsid w:val="401B1015"/>
    <w:rsid w:val="4022A97B"/>
    <w:rsid w:val="405F67A8"/>
    <w:rsid w:val="40CB35EE"/>
    <w:rsid w:val="410320E6"/>
    <w:rsid w:val="4103DFE1"/>
    <w:rsid w:val="4118CF47"/>
    <w:rsid w:val="411D5B5D"/>
    <w:rsid w:val="4132F8A2"/>
    <w:rsid w:val="4132F927"/>
    <w:rsid w:val="413BFB7D"/>
    <w:rsid w:val="414C003B"/>
    <w:rsid w:val="41513162"/>
    <w:rsid w:val="417E6441"/>
    <w:rsid w:val="418A7940"/>
    <w:rsid w:val="41E57E8D"/>
    <w:rsid w:val="420099EA"/>
    <w:rsid w:val="4234BAB7"/>
    <w:rsid w:val="4258C0D0"/>
    <w:rsid w:val="42D5EC30"/>
    <w:rsid w:val="432991C2"/>
    <w:rsid w:val="437E13A3"/>
    <w:rsid w:val="43B04A14"/>
    <w:rsid w:val="43C6BA82"/>
    <w:rsid w:val="43D57487"/>
    <w:rsid w:val="43FA8D21"/>
    <w:rsid w:val="44089927"/>
    <w:rsid w:val="441F18BF"/>
    <w:rsid w:val="44445005"/>
    <w:rsid w:val="446D83E9"/>
    <w:rsid w:val="449CC2F9"/>
    <w:rsid w:val="456C01D5"/>
    <w:rsid w:val="45AF4B6B"/>
    <w:rsid w:val="45FC1569"/>
    <w:rsid w:val="460FBDD2"/>
    <w:rsid w:val="4675C488"/>
    <w:rsid w:val="46C47731"/>
    <w:rsid w:val="46E39947"/>
    <w:rsid w:val="46E88E4E"/>
    <w:rsid w:val="46F5CD69"/>
    <w:rsid w:val="47649779"/>
    <w:rsid w:val="47CCAF98"/>
    <w:rsid w:val="47E656C4"/>
    <w:rsid w:val="483BF742"/>
    <w:rsid w:val="486B3652"/>
    <w:rsid w:val="488A5F85"/>
    <w:rsid w:val="4890FA18"/>
    <w:rsid w:val="48A80E9C"/>
    <w:rsid w:val="48A8F0D6"/>
    <w:rsid w:val="48AED9F7"/>
    <w:rsid w:val="48C10F04"/>
    <w:rsid w:val="48CDB33D"/>
    <w:rsid w:val="48D96185"/>
    <w:rsid w:val="48FE1033"/>
    <w:rsid w:val="4908D4FB"/>
    <w:rsid w:val="4941AD2E"/>
    <w:rsid w:val="49503B81"/>
    <w:rsid w:val="497211F9"/>
    <w:rsid w:val="4A8E5A43"/>
    <w:rsid w:val="4ACCA75F"/>
    <w:rsid w:val="4B08B5A4"/>
    <w:rsid w:val="4B25C6B0"/>
    <w:rsid w:val="4B6703F3"/>
    <w:rsid w:val="4BA2D714"/>
    <w:rsid w:val="4CB47047"/>
    <w:rsid w:val="4D160011"/>
    <w:rsid w:val="4D2948E4"/>
    <w:rsid w:val="4D4B42DE"/>
    <w:rsid w:val="4D6D8C3E"/>
    <w:rsid w:val="4DACD2A8"/>
    <w:rsid w:val="4DB4B6F5"/>
    <w:rsid w:val="4DC20BEC"/>
    <w:rsid w:val="4E364ABD"/>
    <w:rsid w:val="4E398F07"/>
    <w:rsid w:val="4E4928E5"/>
    <w:rsid w:val="4E9925CB"/>
    <w:rsid w:val="4EA3D5D8"/>
    <w:rsid w:val="4EC51945"/>
    <w:rsid w:val="4EE99103"/>
    <w:rsid w:val="4F9509EA"/>
    <w:rsid w:val="4F9B788B"/>
    <w:rsid w:val="4FC33F90"/>
    <w:rsid w:val="4FC9287C"/>
    <w:rsid w:val="501E27CF"/>
    <w:rsid w:val="50475FF3"/>
    <w:rsid w:val="504DA0D3"/>
    <w:rsid w:val="50501376"/>
    <w:rsid w:val="506E8753"/>
    <w:rsid w:val="50BEFC7F"/>
    <w:rsid w:val="50EC3453"/>
    <w:rsid w:val="514A0BA1"/>
    <w:rsid w:val="51507132"/>
    <w:rsid w:val="51703FC4"/>
    <w:rsid w:val="5187E16A"/>
    <w:rsid w:val="51886C02"/>
    <w:rsid w:val="51BCFEAF"/>
    <w:rsid w:val="51BEFDC8"/>
    <w:rsid w:val="51E9EEEA"/>
    <w:rsid w:val="52318E02"/>
    <w:rsid w:val="52AA40F0"/>
    <w:rsid w:val="52D546A1"/>
    <w:rsid w:val="52E188F6"/>
    <w:rsid w:val="52FA49C0"/>
    <w:rsid w:val="536997F9"/>
    <w:rsid w:val="537BC306"/>
    <w:rsid w:val="53CD5E63"/>
    <w:rsid w:val="53EBE4E4"/>
    <w:rsid w:val="53FE2384"/>
    <w:rsid w:val="5428BE9D"/>
    <w:rsid w:val="542CB1F2"/>
    <w:rsid w:val="544252AB"/>
    <w:rsid w:val="54A35E31"/>
    <w:rsid w:val="54AF5D4C"/>
    <w:rsid w:val="54B38099"/>
    <w:rsid w:val="54F60C45"/>
    <w:rsid w:val="54FD3CE5"/>
    <w:rsid w:val="557DE890"/>
    <w:rsid w:val="55A09DAC"/>
    <w:rsid w:val="55C451D7"/>
    <w:rsid w:val="5601AF50"/>
    <w:rsid w:val="561CDA83"/>
    <w:rsid w:val="5631EA82"/>
    <w:rsid w:val="56425021"/>
    <w:rsid w:val="56512D18"/>
    <w:rsid w:val="56652CAB"/>
    <w:rsid w:val="567365C5"/>
    <w:rsid w:val="56A583AD"/>
    <w:rsid w:val="56C3F7BC"/>
    <w:rsid w:val="56D4F3D8"/>
    <w:rsid w:val="57293AE1"/>
    <w:rsid w:val="57D108F8"/>
    <w:rsid w:val="583744FD"/>
    <w:rsid w:val="5887A729"/>
    <w:rsid w:val="5896D14F"/>
    <w:rsid w:val="591081C6"/>
    <w:rsid w:val="5934627C"/>
    <w:rsid w:val="594AB1A1"/>
    <w:rsid w:val="59565048"/>
    <w:rsid w:val="596AB767"/>
    <w:rsid w:val="597D350D"/>
    <w:rsid w:val="59A3FC8B"/>
    <w:rsid w:val="59F3068D"/>
    <w:rsid w:val="5A125711"/>
    <w:rsid w:val="5A202659"/>
    <w:rsid w:val="5A26BD86"/>
    <w:rsid w:val="5A31B36C"/>
    <w:rsid w:val="5A3D9CE8"/>
    <w:rsid w:val="5A48EB24"/>
    <w:rsid w:val="5A4E69AC"/>
    <w:rsid w:val="5AF7084E"/>
    <w:rsid w:val="5B0DF448"/>
    <w:rsid w:val="5B287554"/>
    <w:rsid w:val="5B30ADBE"/>
    <w:rsid w:val="5B39C5B2"/>
    <w:rsid w:val="5B4111B3"/>
    <w:rsid w:val="5BC4872D"/>
    <w:rsid w:val="5BCD83CD"/>
    <w:rsid w:val="5BEC2DF5"/>
    <w:rsid w:val="5C366A29"/>
    <w:rsid w:val="5C852B9B"/>
    <w:rsid w:val="5CA12398"/>
    <w:rsid w:val="5D9A24F1"/>
    <w:rsid w:val="5DBE5704"/>
    <w:rsid w:val="5DEA7068"/>
    <w:rsid w:val="5ED0C41F"/>
    <w:rsid w:val="5EF8307A"/>
    <w:rsid w:val="5EFD9EE8"/>
    <w:rsid w:val="5F0E561C"/>
    <w:rsid w:val="5FB989DB"/>
    <w:rsid w:val="5FF0F9FC"/>
    <w:rsid w:val="6015E70D"/>
    <w:rsid w:val="604BF21A"/>
    <w:rsid w:val="60926EC5"/>
    <w:rsid w:val="60957A63"/>
    <w:rsid w:val="60AA267D"/>
    <w:rsid w:val="613FA93A"/>
    <w:rsid w:val="61555A3C"/>
    <w:rsid w:val="615A2171"/>
    <w:rsid w:val="620C76B5"/>
    <w:rsid w:val="62239CF4"/>
    <w:rsid w:val="622F8670"/>
    <w:rsid w:val="625BA14F"/>
    <w:rsid w:val="628B4323"/>
    <w:rsid w:val="62C640AD"/>
    <w:rsid w:val="62F12A9D"/>
    <w:rsid w:val="631BFF55"/>
    <w:rsid w:val="633527B2"/>
    <w:rsid w:val="63C45D4C"/>
    <w:rsid w:val="63D861EB"/>
    <w:rsid w:val="63DC07D7"/>
    <w:rsid w:val="63EF5567"/>
    <w:rsid w:val="641D4BF5"/>
    <w:rsid w:val="646063FB"/>
    <w:rsid w:val="64859985"/>
    <w:rsid w:val="64A2E3B5"/>
    <w:rsid w:val="64CECB9C"/>
    <w:rsid w:val="64F92F77"/>
    <w:rsid w:val="65220BD0"/>
    <w:rsid w:val="6564354C"/>
    <w:rsid w:val="658C9E38"/>
    <w:rsid w:val="65AAD6D7"/>
    <w:rsid w:val="65CA506D"/>
    <w:rsid w:val="665744FB"/>
    <w:rsid w:val="6662E40C"/>
    <w:rsid w:val="66C1CB4A"/>
    <w:rsid w:val="67286E99"/>
    <w:rsid w:val="675671D0"/>
    <w:rsid w:val="676C7012"/>
    <w:rsid w:val="678DE0AE"/>
    <w:rsid w:val="67B0135A"/>
    <w:rsid w:val="67B48341"/>
    <w:rsid w:val="680C31CF"/>
    <w:rsid w:val="684570AF"/>
    <w:rsid w:val="6893E42B"/>
    <w:rsid w:val="6898AF89"/>
    <w:rsid w:val="68ACBEF7"/>
    <w:rsid w:val="68B9A860"/>
    <w:rsid w:val="69016172"/>
    <w:rsid w:val="6929B10F"/>
    <w:rsid w:val="694802F6"/>
    <w:rsid w:val="69B1FAD6"/>
    <w:rsid w:val="69C1F31A"/>
    <w:rsid w:val="6A60359B"/>
    <w:rsid w:val="6AB68DC3"/>
    <w:rsid w:val="6ACDF21F"/>
    <w:rsid w:val="6AEEEB00"/>
    <w:rsid w:val="6B364A74"/>
    <w:rsid w:val="6B44CBB6"/>
    <w:rsid w:val="6BC430DE"/>
    <w:rsid w:val="6BDD0D04"/>
    <w:rsid w:val="6BFA7D8E"/>
    <w:rsid w:val="6C00EFFE"/>
    <w:rsid w:val="6C06E358"/>
    <w:rsid w:val="6C4AF870"/>
    <w:rsid w:val="6C524D83"/>
    <w:rsid w:val="6CB9BDF1"/>
    <w:rsid w:val="6CD64021"/>
    <w:rsid w:val="6CF19818"/>
    <w:rsid w:val="6D13C949"/>
    <w:rsid w:val="6D41E196"/>
    <w:rsid w:val="6D427A7D"/>
    <w:rsid w:val="6DA2B3B9"/>
    <w:rsid w:val="6DDF43B8"/>
    <w:rsid w:val="6DE9E142"/>
    <w:rsid w:val="6E125230"/>
    <w:rsid w:val="6E6C3CA4"/>
    <w:rsid w:val="6E7E2766"/>
    <w:rsid w:val="6F14F9FD"/>
    <w:rsid w:val="6F3EB504"/>
    <w:rsid w:val="6F7762F4"/>
    <w:rsid w:val="6F7E1240"/>
    <w:rsid w:val="6FA3F96C"/>
    <w:rsid w:val="6FABCC94"/>
    <w:rsid w:val="6FC3B826"/>
    <w:rsid w:val="6FD3545C"/>
    <w:rsid w:val="704AE5C5"/>
    <w:rsid w:val="70618222"/>
    <w:rsid w:val="707C4647"/>
    <w:rsid w:val="709DBC96"/>
    <w:rsid w:val="70DEDD17"/>
    <w:rsid w:val="710B2B58"/>
    <w:rsid w:val="71297D4C"/>
    <w:rsid w:val="7150CAA2"/>
    <w:rsid w:val="719C9FCB"/>
    <w:rsid w:val="719E4044"/>
    <w:rsid w:val="71AE72FD"/>
    <w:rsid w:val="71BB264C"/>
    <w:rsid w:val="71E40EAA"/>
    <w:rsid w:val="71E849FF"/>
    <w:rsid w:val="7210CB21"/>
    <w:rsid w:val="7266E192"/>
    <w:rsid w:val="72B73EFD"/>
    <w:rsid w:val="72F840E4"/>
    <w:rsid w:val="732D3805"/>
    <w:rsid w:val="7338702C"/>
    <w:rsid w:val="733DCE50"/>
    <w:rsid w:val="734E8A21"/>
    <w:rsid w:val="73AA1A54"/>
    <w:rsid w:val="73F4C487"/>
    <w:rsid w:val="7432817B"/>
    <w:rsid w:val="7447F5B1"/>
    <w:rsid w:val="74568878"/>
    <w:rsid w:val="74794CC0"/>
    <w:rsid w:val="74BC07BF"/>
    <w:rsid w:val="74CA3295"/>
    <w:rsid w:val="74E1D71C"/>
    <w:rsid w:val="74ECDCEC"/>
    <w:rsid w:val="75065E2F"/>
    <w:rsid w:val="7541F400"/>
    <w:rsid w:val="754FB76A"/>
    <w:rsid w:val="757F79CC"/>
    <w:rsid w:val="759EE99A"/>
    <w:rsid w:val="75C7BB97"/>
    <w:rsid w:val="75CA0D1F"/>
    <w:rsid w:val="75E3C612"/>
    <w:rsid w:val="75EA559D"/>
    <w:rsid w:val="7610219D"/>
    <w:rsid w:val="76535B87"/>
    <w:rsid w:val="7688AD4D"/>
    <w:rsid w:val="7688F1E0"/>
    <w:rsid w:val="76AE25B6"/>
    <w:rsid w:val="76BBAE00"/>
    <w:rsid w:val="77A6A873"/>
    <w:rsid w:val="77FA1C98"/>
    <w:rsid w:val="7800E6F9"/>
    <w:rsid w:val="781AA4EA"/>
    <w:rsid w:val="7820495A"/>
    <w:rsid w:val="782C8F9F"/>
    <w:rsid w:val="7837FB40"/>
    <w:rsid w:val="787B3BFA"/>
    <w:rsid w:val="78CAD047"/>
    <w:rsid w:val="78CFFE97"/>
    <w:rsid w:val="79678268"/>
    <w:rsid w:val="796EF08A"/>
    <w:rsid w:val="798F8654"/>
    <w:rsid w:val="79AFCBB6"/>
    <w:rsid w:val="79B52085"/>
    <w:rsid w:val="79B5ED92"/>
    <w:rsid w:val="79E52CA2"/>
    <w:rsid w:val="7AC954DE"/>
    <w:rsid w:val="7ADCF999"/>
    <w:rsid w:val="7B0C1693"/>
    <w:rsid w:val="7B2BFA2D"/>
    <w:rsid w:val="7B301714"/>
    <w:rsid w:val="7BE8E756"/>
    <w:rsid w:val="7BF1C217"/>
    <w:rsid w:val="7BF97CCC"/>
    <w:rsid w:val="7C3CA328"/>
    <w:rsid w:val="7C597813"/>
    <w:rsid w:val="7C94E4DB"/>
    <w:rsid w:val="7C9F232A"/>
    <w:rsid w:val="7CA365D2"/>
    <w:rsid w:val="7CA7E6F4"/>
    <w:rsid w:val="7CCFCE8C"/>
    <w:rsid w:val="7D03576E"/>
    <w:rsid w:val="7D46CAE3"/>
    <w:rsid w:val="7DCCC858"/>
    <w:rsid w:val="7E020B25"/>
    <w:rsid w:val="7E3527C3"/>
    <w:rsid w:val="7E3F3633"/>
    <w:rsid w:val="7EA36672"/>
    <w:rsid w:val="7EB89DC5"/>
    <w:rsid w:val="7ED1C622"/>
    <w:rsid w:val="7F4A69E6"/>
    <w:rsid w:val="7F4C478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C2D8F"/>
  <w15:chartTrackingRefBased/>
  <w15:docId w15:val="{B0C6BA74-279F-41AE-8EE3-688F59D4D8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autoRedefine/>
    <w:uiPriority w:val="9"/>
    <w:qFormat/>
    <w:rsid w:val="00C96CFA"/>
    <w:pPr>
      <w:keepNext/>
      <w:keepLines/>
      <w:numPr>
        <w:numId w:val="14"/>
      </w:numPr>
      <w:spacing w:before="120" w:after="240"/>
      <w:outlineLvl w:val="0"/>
    </w:pPr>
    <w:rPr>
      <w:rFonts w:asciiTheme="majorBidi" w:hAnsiTheme="majorBidi" w:eastAsiaTheme="majorEastAsia" w:cstheme="majorBidi"/>
      <w:b/>
      <w:color w:val="2F5496" w:themeColor="accent1" w:themeShade="BF"/>
      <w:sz w:val="28"/>
      <w:szCs w:val="32"/>
    </w:rPr>
  </w:style>
  <w:style w:type="paragraph" w:styleId="Heading2">
    <w:name w:val="heading 2"/>
    <w:basedOn w:val="Normal"/>
    <w:next w:val="Normal"/>
    <w:link w:val="Heading2Char"/>
    <w:autoRedefine/>
    <w:uiPriority w:val="9"/>
    <w:unhideWhenUsed/>
    <w:qFormat/>
    <w:rsid w:val="00A54C28"/>
    <w:pPr>
      <w:keepNext/>
      <w:keepLines/>
      <w:numPr>
        <w:ilvl w:val="1"/>
        <w:numId w:val="14"/>
      </w:numPr>
      <w:spacing w:before="40" w:after="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C7E3A"/>
    <w:pPr>
      <w:keepNext/>
      <w:keepLines/>
      <w:numPr>
        <w:ilvl w:val="2"/>
        <w:numId w:val="14"/>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7E3A"/>
    <w:pPr>
      <w:keepNext/>
      <w:keepLines/>
      <w:numPr>
        <w:ilvl w:val="3"/>
        <w:numId w:val="14"/>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7E3A"/>
    <w:pPr>
      <w:keepNext/>
      <w:keepLines/>
      <w:numPr>
        <w:ilvl w:val="4"/>
        <w:numId w:val="14"/>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7E3A"/>
    <w:pPr>
      <w:keepNext/>
      <w:keepLines/>
      <w:numPr>
        <w:ilvl w:val="5"/>
        <w:numId w:val="14"/>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1C7E3A"/>
    <w:pPr>
      <w:keepNext/>
      <w:keepLines/>
      <w:numPr>
        <w:ilvl w:val="6"/>
        <w:numId w:val="14"/>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1C7E3A"/>
    <w:pPr>
      <w:keepNext/>
      <w:keepLines/>
      <w:numPr>
        <w:ilvl w:val="7"/>
        <w:numId w:val="14"/>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7E3A"/>
    <w:pPr>
      <w:keepNext/>
      <w:keepLines/>
      <w:numPr>
        <w:ilvl w:val="8"/>
        <w:numId w:val="14"/>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C603F"/>
    <w:pPr>
      <w:ind w:left="720"/>
      <w:contextualSpacing/>
    </w:pPr>
  </w:style>
  <w:style w:type="character" w:styleId="Heading1Char" w:customStyle="1">
    <w:name w:val="Heading 1 Char"/>
    <w:basedOn w:val="DefaultParagraphFont"/>
    <w:link w:val="Heading1"/>
    <w:uiPriority w:val="9"/>
    <w:rsid w:val="00C96CFA"/>
    <w:rPr>
      <w:rFonts w:asciiTheme="majorBidi" w:hAnsiTheme="majorBidi" w:eastAsiaTheme="majorEastAsia" w:cstheme="majorBidi"/>
      <w:b/>
      <w:color w:val="2F5496" w:themeColor="accent1" w:themeShade="BF"/>
      <w:sz w:val="28"/>
      <w:szCs w:val="32"/>
    </w:rPr>
  </w:style>
  <w:style w:type="character" w:styleId="Heading2Char" w:customStyle="1">
    <w:name w:val="Heading 2 Char"/>
    <w:basedOn w:val="DefaultParagraphFont"/>
    <w:link w:val="Heading2"/>
    <w:uiPriority w:val="9"/>
    <w:rsid w:val="00A54C28"/>
    <w:rPr>
      <w:rFonts w:eastAsiaTheme="majorEastAsia" w:cstheme="majorBidi"/>
      <w:b/>
      <w:szCs w:val="26"/>
    </w:rPr>
  </w:style>
  <w:style w:type="character" w:styleId="Heading3Char" w:customStyle="1">
    <w:name w:val="Heading 3 Char"/>
    <w:basedOn w:val="DefaultParagraphFont"/>
    <w:link w:val="Heading3"/>
    <w:uiPriority w:val="9"/>
    <w:semiHidden/>
    <w:rsid w:val="001C7E3A"/>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1C7E3A"/>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1C7E3A"/>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1C7E3A"/>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1C7E3A"/>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1C7E3A"/>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1C7E3A"/>
    <w:rPr>
      <w:rFonts w:asciiTheme="majorHAnsi" w:hAnsiTheme="majorHAnsi" w:eastAsiaTheme="majorEastAsia" w:cstheme="majorBidi"/>
      <w:i/>
      <w:iCs/>
      <w:color w:val="272727" w:themeColor="text1" w:themeTint="D8"/>
      <w:sz w:val="21"/>
      <w:szCs w:val="21"/>
    </w:rPr>
  </w:style>
  <w:style w:type="paragraph" w:styleId="Header">
    <w:name w:val="header"/>
    <w:basedOn w:val="Normal"/>
    <w:link w:val="HeaderChar"/>
    <w:uiPriority w:val="99"/>
    <w:unhideWhenUsed/>
    <w:rsid w:val="00840DA0"/>
    <w:pPr>
      <w:tabs>
        <w:tab w:val="center" w:pos="4680"/>
        <w:tab w:val="right" w:pos="9360"/>
      </w:tabs>
      <w:spacing w:after="0" w:line="240" w:lineRule="auto"/>
    </w:pPr>
  </w:style>
  <w:style w:type="character" w:styleId="HeaderChar" w:customStyle="1">
    <w:name w:val="Header Char"/>
    <w:basedOn w:val="DefaultParagraphFont"/>
    <w:link w:val="Header"/>
    <w:uiPriority w:val="99"/>
    <w:rsid w:val="00840DA0"/>
  </w:style>
  <w:style w:type="paragraph" w:styleId="Footer">
    <w:name w:val="footer"/>
    <w:basedOn w:val="Normal"/>
    <w:link w:val="FooterChar"/>
    <w:uiPriority w:val="99"/>
    <w:unhideWhenUsed/>
    <w:rsid w:val="00840DA0"/>
    <w:pPr>
      <w:tabs>
        <w:tab w:val="center" w:pos="4680"/>
        <w:tab w:val="right" w:pos="9360"/>
      </w:tabs>
      <w:spacing w:after="0" w:line="240" w:lineRule="auto"/>
    </w:pPr>
  </w:style>
  <w:style w:type="character" w:styleId="FooterChar" w:customStyle="1">
    <w:name w:val="Footer Char"/>
    <w:basedOn w:val="DefaultParagraphFont"/>
    <w:link w:val="Footer"/>
    <w:uiPriority w:val="99"/>
    <w:rsid w:val="00840DA0"/>
  </w:style>
  <w:style w:type="paragraph" w:styleId="Date">
    <w:name w:val="Date"/>
    <w:basedOn w:val="Normal"/>
    <w:next w:val="Normal"/>
    <w:link w:val="DateChar"/>
    <w:uiPriority w:val="99"/>
    <w:semiHidden/>
    <w:unhideWhenUsed/>
    <w:rsid w:val="00493A7A"/>
  </w:style>
  <w:style w:type="character" w:styleId="DateChar" w:customStyle="1">
    <w:name w:val="Date Char"/>
    <w:basedOn w:val="DefaultParagraphFont"/>
    <w:link w:val="Date"/>
    <w:uiPriority w:val="99"/>
    <w:semiHidden/>
    <w:rsid w:val="00493A7A"/>
  </w:style>
  <w:style w:type="paragraph" w:styleId="TOCHeading">
    <w:name w:val="TOC Heading"/>
    <w:basedOn w:val="Heading1"/>
    <w:next w:val="Normal"/>
    <w:uiPriority w:val="39"/>
    <w:unhideWhenUsed/>
    <w:qFormat/>
    <w:rsid w:val="00493A7A"/>
    <w:pPr>
      <w:numPr>
        <w:numId w:val="0"/>
      </w:numPr>
      <w:spacing w:before="240" w:after="0"/>
      <w:outlineLvl w:val="9"/>
    </w:pPr>
    <w:rPr>
      <w:rFonts w:asciiTheme="majorHAnsi" w:hAnsiTheme="majorHAnsi"/>
      <w:b w:val="0"/>
      <w:sz w:val="32"/>
      <w:lang w:val="en-US" w:eastAsia="en-US"/>
    </w:rPr>
  </w:style>
  <w:style w:type="paragraph" w:styleId="TOC1">
    <w:name w:val="toc 1"/>
    <w:basedOn w:val="Normal"/>
    <w:next w:val="Normal"/>
    <w:autoRedefine/>
    <w:uiPriority w:val="39"/>
    <w:unhideWhenUsed/>
    <w:rsid w:val="00493A7A"/>
    <w:pPr>
      <w:spacing w:after="100"/>
    </w:pPr>
  </w:style>
  <w:style w:type="paragraph" w:styleId="TOC2">
    <w:name w:val="toc 2"/>
    <w:basedOn w:val="Normal"/>
    <w:next w:val="Normal"/>
    <w:autoRedefine/>
    <w:uiPriority w:val="39"/>
    <w:unhideWhenUsed/>
    <w:rsid w:val="00493A7A"/>
    <w:pPr>
      <w:spacing w:after="100"/>
      <w:ind w:left="220"/>
    </w:pPr>
  </w:style>
  <w:style w:type="character" w:styleId="Hyperlink">
    <w:name w:val="Hyperlink"/>
    <w:basedOn w:val="DefaultParagraphFont"/>
    <w:uiPriority w:val="99"/>
    <w:unhideWhenUsed/>
    <w:rsid w:val="00493A7A"/>
    <w:rPr>
      <w:color w:val="0563C1" w:themeColor="hyperlink"/>
      <w:u w:val="single"/>
    </w:rPr>
  </w:style>
  <w:style w:type="paragraph" w:styleId="Bibliography">
    <w:name w:val="Bibliography"/>
    <w:basedOn w:val="Normal"/>
    <w:next w:val="Normal"/>
    <w:uiPriority w:val="37"/>
    <w:unhideWhenUsed/>
    <w:rsid w:val="00EE651B"/>
  </w:style>
  <w:style w:type="character" w:styleId="UnresolvedMention">
    <w:name w:val="Unresolved Mention"/>
    <w:basedOn w:val="DefaultParagraphFont"/>
    <w:uiPriority w:val="99"/>
    <w:semiHidden/>
    <w:unhideWhenUsed/>
    <w:rsid w:val="00EC185C"/>
    <w:rPr>
      <w:color w:val="605E5C"/>
      <w:shd w:val="clear" w:color="auto" w:fill="E1DFDD"/>
    </w:rPr>
  </w:style>
  <w:style w:type="character" w:styleId="Emphasis">
    <w:name w:val="Emphasis"/>
    <w:basedOn w:val="DefaultParagraphFont"/>
    <w:uiPriority w:val="20"/>
    <w:qFormat/>
    <w:rsid w:val="00733FCF"/>
    <w:rPr>
      <w:i/>
      <w:iCs/>
    </w:rPr>
  </w:style>
  <w:style w:type="character" w:styleId="Strong">
    <w:name w:val="Strong"/>
    <w:basedOn w:val="DefaultParagraphFont"/>
    <w:uiPriority w:val="22"/>
    <w:qFormat/>
    <w:rsid w:val="00CB7B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7947">
      <w:bodyDiv w:val="1"/>
      <w:marLeft w:val="0"/>
      <w:marRight w:val="0"/>
      <w:marTop w:val="0"/>
      <w:marBottom w:val="0"/>
      <w:divBdr>
        <w:top w:val="none" w:sz="0" w:space="0" w:color="auto"/>
        <w:left w:val="none" w:sz="0" w:space="0" w:color="auto"/>
        <w:bottom w:val="none" w:sz="0" w:space="0" w:color="auto"/>
        <w:right w:val="none" w:sz="0" w:space="0" w:color="auto"/>
      </w:divBdr>
    </w:div>
    <w:div w:id="83693311">
      <w:bodyDiv w:val="1"/>
      <w:marLeft w:val="0"/>
      <w:marRight w:val="0"/>
      <w:marTop w:val="0"/>
      <w:marBottom w:val="0"/>
      <w:divBdr>
        <w:top w:val="none" w:sz="0" w:space="0" w:color="auto"/>
        <w:left w:val="none" w:sz="0" w:space="0" w:color="auto"/>
        <w:bottom w:val="none" w:sz="0" w:space="0" w:color="auto"/>
        <w:right w:val="none" w:sz="0" w:space="0" w:color="auto"/>
      </w:divBdr>
    </w:div>
    <w:div w:id="222910306">
      <w:bodyDiv w:val="1"/>
      <w:marLeft w:val="0"/>
      <w:marRight w:val="0"/>
      <w:marTop w:val="0"/>
      <w:marBottom w:val="0"/>
      <w:divBdr>
        <w:top w:val="none" w:sz="0" w:space="0" w:color="auto"/>
        <w:left w:val="none" w:sz="0" w:space="0" w:color="auto"/>
        <w:bottom w:val="none" w:sz="0" w:space="0" w:color="auto"/>
        <w:right w:val="none" w:sz="0" w:space="0" w:color="auto"/>
      </w:divBdr>
    </w:div>
    <w:div w:id="276521262">
      <w:bodyDiv w:val="1"/>
      <w:marLeft w:val="0"/>
      <w:marRight w:val="0"/>
      <w:marTop w:val="0"/>
      <w:marBottom w:val="0"/>
      <w:divBdr>
        <w:top w:val="none" w:sz="0" w:space="0" w:color="auto"/>
        <w:left w:val="none" w:sz="0" w:space="0" w:color="auto"/>
        <w:bottom w:val="none" w:sz="0" w:space="0" w:color="auto"/>
        <w:right w:val="none" w:sz="0" w:space="0" w:color="auto"/>
      </w:divBdr>
    </w:div>
    <w:div w:id="864057236">
      <w:bodyDiv w:val="1"/>
      <w:marLeft w:val="0"/>
      <w:marRight w:val="0"/>
      <w:marTop w:val="0"/>
      <w:marBottom w:val="0"/>
      <w:divBdr>
        <w:top w:val="none" w:sz="0" w:space="0" w:color="auto"/>
        <w:left w:val="none" w:sz="0" w:space="0" w:color="auto"/>
        <w:bottom w:val="none" w:sz="0" w:space="0" w:color="auto"/>
        <w:right w:val="none" w:sz="0" w:space="0" w:color="auto"/>
      </w:divBdr>
    </w:div>
    <w:div w:id="1099448240">
      <w:bodyDiv w:val="1"/>
      <w:marLeft w:val="0"/>
      <w:marRight w:val="0"/>
      <w:marTop w:val="0"/>
      <w:marBottom w:val="0"/>
      <w:divBdr>
        <w:top w:val="none" w:sz="0" w:space="0" w:color="auto"/>
        <w:left w:val="none" w:sz="0" w:space="0" w:color="auto"/>
        <w:bottom w:val="none" w:sz="0" w:space="0" w:color="auto"/>
        <w:right w:val="none" w:sz="0" w:space="0" w:color="auto"/>
      </w:divBdr>
    </w:div>
    <w:div w:id="1118336067">
      <w:bodyDiv w:val="1"/>
      <w:marLeft w:val="0"/>
      <w:marRight w:val="0"/>
      <w:marTop w:val="0"/>
      <w:marBottom w:val="0"/>
      <w:divBdr>
        <w:top w:val="none" w:sz="0" w:space="0" w:color="auto"/>
        <w:left w:val="none" w:sz="0" w:space="0" w:color="auto"/>
        <w:bottom w:val="none" w:sz="0" w:space="0" w:color="auto"/>
        <w:right w:val="none" w:sz="0" w:space="0" w:color="auto"/>
      </w:divBdr>
    </w:div>
    <w:div w:id="1173842211">
      <w:bodyDiv w:val="1"/>
      <w:marLeft w:val="0"/>
      <w:marRight w:val="0"/>
      <w:marTop w:val="0"/>
      <w:marBottom w:val="0"/>
      <w:divBdr>
        <w:top w:val="none" w:sz="0" w:space="0" w:color="auto"/>
        <w:left w:val="none" w:sz="0" w:space="0" w:color="auto"/>
        <w:bottom w:val="none" w:sz="0" w:space="0" w:color="auto"/>
        <w:right w:val="none" w:sz="0" w:space="0" w:color="auto"/>
      </w:divBdr>
    </w:div>
    <w:div w:id="1251694570">
      <w:bodyDiv w:val="1"/>
      <w:marLeft w:val="0"/>
      <w:marRight w:val="0"/>
      <w:marTop w:val="0"/>
      <w:marBottom w:val="0"/>
      <w:divBdr>
        <w:top w:val="none" w:sz="0" w:space="0" w:color="auto"/>
        <w:left w:val="none" w:sz="0" w:space="0" w:color="auto"/>
        <w:bottom w:val="none" w:sz="0" w:space="0" w:color="auto"/>
        <w:right w:val="none" w:sz="0" w:space="0" w:color="auto"/>
      </w:divBdr>
    </w:div>
    <w:div w:id="1682975385">
      <w:bodyDiv w:val="1"/>
      <w:marLeft w:val="0"/>
      <w:marRight w:val="0"/>
      <w:marTop w:val="0"/>
      <w:marBottom w:val="0"/>
      <w:divBdr>
        <w:top w:val="none" w:sz="0" w:space="0" w:color="auto"/>
        <w:left w:val="none" w:sz="0" w:space="0" w:color="auto"/>
        <w:bottom w:val="none" w:sz="0" w:space="0" w:color="auto"/>
        <w:right w:val="none" w:sz="0" w:space="0" w:color="auto"/>
      </w:divBdr>
    </w:div>
    <w:div w:id="1702782905">
      <w:bodyDiv w:val="1"/>
      <w:marLeft w:val="0"/>
      <w:marRight w:val="0"/>
      <w:marTop w:val="0"/>
      <w:marBottom w:val="0"/>
      <w:divBdr>
        <w:top w:val="none" w:sz="0" w:space="0" w:color="auto"/>
        <w:left w:val="none" w:sz="0" w:space="0" w:color="auto"/>
        <w:bottom w:val="none" w:sz="0" w:space="0" w:color="auto"/>
        <w:right w:val="none" w:sz="0" w:space="0" w:color="auto"/>
      </w:divBdr>
    </w:div>
    <w:div w:id="1730222467">
      <w:bodyDiv w:val="1"/>
      <w:marLeft w:val="0"/>
      <w:marRight w:val="0"/>
      <w:marTop w:val="0"/>
      <w:marBottom w:val="0"/>
      <w:divBdr>
        <w:top w:val="none" w:sz="0" w:space="0" w:color="auto"/>
        <w:left w:val="none" w:sz="0" w:space="0" w:color="auto"/>
        <w:bottom w:val="none" w:sz="0" w:space="0" w:color="auto"/>
        <w:right w:val="none" w:sz="0" w:space="0" w:color="auto"/>
      </w:divBdr>
    </w:div>
    <w:div w:id="1835533545">
      <w:bodyDiv w:val="1"/>
      <w:marLeft w:val="0"/>
      <w:marRight w:val="0"/>
      <w:marTop w:val="0"/>
      <w:marBottom w:val="0"/>
      <w:divBdr>
        <w:top w:val="none" w:sz="0" w:space="0" w:color="auto"/>
        <w:left w:val="none" w:sz="0" w:space="0" w:color="auto"/>
        <w:bottom w:val="none" w:sz="0" w:space="0" w:color="auto"/>
        <w:right w:val="none" w:sz="0" w:space="0" w:color="auto"/>
      </w:divBdr>
    </w:div>
    <w:div w:id="1875969968">
      <w:bodyDiv w:val="1"/>
      <w:marLeft w:val="0"/>
      <w:marRight w:val="0"/>
      <w:marTop w:val="0"/>
      <w:marBottom w:val="0"/>
      <w:divBdr>
        <w:top w:val="none" w:sz="0" w:space="0" w:color="auto"/>
        <w:left w:val="none" w:sz="0" w:space="0" w:color="auto"/>
        <w:bottom w:val="none" w:sz="0" w:space="0" w:color="auto"/>
        <w:right w:val="none" w:sz="0" w:space="0" w:color="auto"/>
      </w:divBdr>
    </w:div>
    <w:div w:id="195759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2.png" Id="R7f92add68a3f446b" /><Relationship Type="http://schemas.openxmlformats.org/officeDocument/2006/relationships/image" Target="/media/image3.png" Id="Rafba41ec77024d28" /><Relationship Type="http://schemas.openxmlformats.org/officeDocument/2006/relationships/glossaryDocument" Target="glossary/document.xml" Id="Rf9068470fb6b449d"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091506a-e0c0-4a3b-96e9-1d274e399fea}"/>
      </w:docPartPr>
      <w:docPartBody>
        <w:p w14:paraId="5995D3A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Cen22</b:Tag>
    <b:SourceType>InternetSite</b:SourceType>
    <b:Guid>{0F726DD2-37D4-4678-B63F-EE5BD078B7F3}</b:Guid>
    <b:InternetSiteTitle>Census of Population</b:InternetSiteTitle>
    <b:Year>2022</b:Year>
    <b:Month>08</b:Month>
    <b:Day>22</b:Day>
    <b:URL>https://www12.statcan.gc.ca/census-recensement/pc-eng.cfm</b:URL>
    <b:RefOrder>1</b:RefOrder>
  </b:Source>
  <b:Source>
    <b:Tag>ont</b:Tag>
    <b:SourceType>InternetSite</b:SourceType>
    <b:Guid>{DF03396E-88DE-4F28-9104-F0F5BF1A6941}</b:Guid>
    <b:Title>ontario.ca</b:Title>
    <b:InternetSiteTitle>Ontario public libraries</b:InternetSiteTitle>
    <b:URL>https://www.ontario.ca/page/ontario-public-libraries</b:URL>
    <b:Year>2022</b:Year>
    <b:Month>3</b:Month>
    <b:Day>10</b:Day>
    <b:RefOrder>2</b:RefOrder>
  </b:Source>
  <b:Source>
    <b:Tag>Ont22</b:Tag>
    <b:SourceType>InternetSite</b:SourceType>
    <b:Guid>{FE685A5A-F25D-4E13-A6B2-212A7827D858}</b:Guid>
    <b:InternetSiteTitle>Ontario public library statistics</b:InternetSiteTitle>
    <b:Year>2022</b:Year>
    <b:URL>https://data.ontario.ca/en/dataset/ontario-public-library-statistics</b:URL>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2EC47EB91D11EE4695DA32F0E37EDF63" ma:contentTypeVersion="6" ma:contentTypeDescription="Create a new document." ma:contentTypeScope="" ma:versionID="3a813665cb6886852d6bae19bc33a275">
  <xsd:schema xmlns:xsd="http://www.w3.org/2001/XMLSchema" xmlns:xs="http://www.w3.org/2001/XMLSchema" xmlns:p="http://schemas.microsoft.com/office/2006/metadata/properties" xmlns:ns2="bca4ff5e-b186-418d-bd6c-7a779d0c0770" xmlns:ns3="79c23b8f-3717-4941-a253-53e16c0ffed5" targetNamespace="http://schemas.microsoft.com/office/2006/metadata/properties" ma:root="true" ma:fieldsID="71a21f62d352b5eca7f6f8a1ceb76866" ns2:_="" ns3:_="">
    <xsd:import namespace="bca4ff5e-b186-418d-bd6c-7a779d0c0770"/>
    <xsd:import namespace="79c23b8f-3717-4941-a253-53e16c0ffe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4ff5e-b186-418d-bd6c-7a779d0c0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c23b8f-3717-4941-a253-53e16c0ffed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79c23b8f-3717-4941-a253-53e16c0ffed5">
      <UserInfo>
        <DisplayName>Zehra Ozer</DisplayName>
        <AccountId>12</AccountId>
        <AccountType/>
      </UserInfo>
    </SharedWithUsers>
  </documentManagement>
</p:properties>
</file>

<file path=customXml/itemProps1.xml><?xml version="1.0" encoding="utf-8"?>
<ds:datastoreItem xmlns:ds="http://schemas.openxmlformats.org/officeDocument/2006/customXml" ds:itemID="{59782A11-86FC-43F9-93F6-291C6D223723}">
  <ds:schemaRefs>
    <ds:schemaRef ds:uri="http://schemas.openxmlformats.org/officeDocument/2006/bibliography"/>
  </ds:schemaRefs>
</ds:datastoreItem>
</file>

<file path=customXml/itemProps2.xml><?xml version="1.0" encoding="utf-8"?>
<ds:datastoreItem xmlns:ds="http://schemas.openxmlformats.org/officeDocument/2006/customXml" ds:itemID="{68EE1F36-79BD-493E-84E2-2DEE8C1BA769}"/>
</file>

<file path=customXml/itemProps3.xml><?xml version="1.0" encoding="utf-8"?>
<ds:datastoreItem xmlns:ds="http://schemas.openxmlformats.org/officeDocument/2006/customXml" ds:itemID="{45232095-9EBF-4891-8A76-C06DE1F5AF2F}">
  <ds:schemaRefs>
    <ds:schemaRef ds:uri="http://schemas.microsoft.com/sharepoint/v3/contenttype/forms"/>
  </ds:schemaRefs>
</ds:datastoreItem>
</file>

<file path=customXml/itemProps4.xml><?xml version="1.0" encoding="utf-8"?>
<ds:datastoreItem xmlns:ds="http://schemas.openxmlformats.org/officeDocument/2006/customXml" ds:itemID="{514374EC-18DB-4092-BD49-875F495E6762}">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Ozer</dc:creator>
  <cp:keywords/>
  <dc:description/>
  <cp:lastModifiedBy>Jaclyn Perron</cp:lastModifiedBy>
  <cp:revision>42</cp:revision>
  <dcterms:created xsi:type="dcterms:W3CDTF">2022-11-22T18:11:00Z</dcterms:created>
  <dcterms:modified xsi:type="dcterms:W3CDTF">2022-11-25T03:04:56Z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840e2aa37185adda963f777614f768012673aa6a8813c664427d50832660630a</vt:lpwstr>
  </property>
  <property fmtid="{D5CDD505-2E9C-101B-9397-08002B2CF9AE}" pid="3" name="ContentTypeId">
    <vt:lpwstr>0x0101002EC47EB91D11EE4695DA32F0E37EDF63</vt:lpwstr>
  </property>
</Properties>
</file>