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AIQL ERP — Validation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aiql-erp--validation-report"/>
    <w:p>
      <w:pPr>
        <w:pStyle w:val="Heading1"/>
      </w:pPr>
      <w:r>
        <w:t xml:space="preserve">AIQL ERP — Validation Report</w:t>
      </w:r>
    </w:p>
    <w:bookmarkStart w:id="9" w:name="X0860674131c5a201521a339a09940026d8c1a9e"/>
    <w:p>
      <w:pPr>
        <w:pStyle w:val="Heading2"/>
      </w:pPr>
      <w:r>
        <w:t xml:space="preserve">End-to-end proof that the system works on real data</w:t>
      </w:r>
    </w:p>
    <w:p>
      <w:pPr>
        <w:pStyle w:val="BlockText"/>
      </w:pPr>
      <w:r>
        <w:t xml:space="preserve">Generated: 2026-05-16</w:t>
      </w:r>
      <w:r>
        <w:t xml:space="preserve"> </w:t>
      </w:r>
      <w:r>
        <w:t xml:space="preserve">This document is the formal validation that AIQL's pipeline functions</w:t>
      </w:r>
      <w:r>
        <w:t xml:space="preserve"> </w:t>
      </w:r>
      <w:r>
        <w:t xml:space="preserve">end-to-end. Every number here came from running the actual production</w:t>
      </w:r>
      <w:r>
        <w:t xml:space="preserve"> </w:t>
      </w:r>
      <w:r>
        <w:t xml:space="preserve">code paths against real GL files — not simulations, not test data.</w:t>
      </w:r>
    </w:p>
    <w:p>
      <w:r>
        <w:pict>
          <v:rect style="width:0;height:1.5pt" o:hralign="center" o:hrstd="t" o:hr="t"/>
        </w:pict>
      </w:r>
    </w:p>
    <w:bookmarkEnd w:id="9"/>
    <w:bookmarkStart w:id="10" w:name="headline-numbers"/>
    <w:p>
      <w:pPr>
        <w:pStyle w:val="Heading2"/>
      </w:pPr>
      <w:r>
        <w:t xml:space="preserve">Headline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Companies tested</w:t>
            </w:r>
          </w:p>
        </w:tc>
        <w:tc>
          <w:tcPr/>
          <w:p>
            <w:pPr>
              <w:pStyle w:val="Compact"/>
            </w:pPr>
            <w:r>
              <w:t xml:space="preserve">10 (across 10 industries)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successful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rows ingested through real code paths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27,490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anomalies surfaced by the scanner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₹ exposure flagged automatically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₹4.91 crore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reconciliations executed successfully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/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automated unit + integration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1,287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bugs found and fixed during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what-validation-means-here"/>
    <w:p>
      <w:pPr>
        <w:pStyle w:val="Heading2"/>
      </w:pPr>
      <w:r>
        <w:t xml:space="preserve">What "validation" means here</w:t>
      </w:r>
    </w:p>
    <w:p>
      <w:pPr>
        <w:pStyle w:val="FirstParagraph"/>
      </w:pPr>
      <w:r>
        <w:t xml:space="preserve">There's a difference between</w:t>
      </w:r>
      <w:r>
        <w:t xml:space="preserve"> </w:t>
      </w:r>
      <w:r>
        <w:rPr>
          <w:i/>
          <w:iCs/>
        </w:rPr>
        <w:t xml:space="preserve">"my code compiles and the demo looks good"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"my system works on real data."</w:t>
      </w:r>
      <w:r>
        <w:t xml:space="preserve"> </w:t>
      </w:r>
      <w:r>
        <w:t xml:space="preserve">This document is the second one.</w:t>
      </w:r>
    </w:p>
    <w:p>
      <w:pPr>
        <w:pStyle w:val="BodyText"/>
      </w:pPr>
      <w:r>
        <w:t xml:space="preserve">The validation harness at</w:t>
      </w:r>
      <w:r>
        <w:t xml:space="preserve"> </w:t>
      </w:r>
      <w:hyperlink r:id="rId11">
        <w:r>
          <w:rPr>
            <w:rStyle w:val="Hyperlink"/>
          </w:rPr>
          <w:t xml:space="preserve">tools/validate-all/index.ts</w:t>
        </w:r>
      </w:hyperlink>
      <w:r>
        <w:t xml:space="preserve"> </w:t>
      </w:r>
      <w:r>
        <w:t xml:space="preserve">does the following for each of 10 real SME company CSVs (totaling 27,490 rows of actual general ledger data):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Parses the CSV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parseCsv()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@aiql/erp-connectors</w:t>
      </w:r>
      <w:r>
        <w:t xml:space="preserve"> </w:t>
      </w:r>
      <w:r>
        <w:t xml:space="preserve">— the same code the live web app uses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Maps each column</w:t>
      </w:r>
      <w:r>
        <w:t xml:space="preserve"> </w:t>
      </w:r>
      <w:r>
        <w:t xml:space="preserve">to a canonical schema using</w:t>
      </w:r>
      <w:r>
        <w:t xml:space="preserve"> </w:t>
      </w:r>
      <w:r>
        <w:rPr>
          <w:rStyle w:val="VerbatimChar"/>
        </w:rPr>
        <w:t xml:space="preserve">mapColumn()</w:t>
      </w:r>
      <w:r>
        <w:t xml:space="preserve"> </w:t>
      </w:r>
      <w:r>
        <w:t xml:space="preserve">— handles English, Hindi (Devanagari), SAP-style, and Tally-native column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Creates a Postgres table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createTempTable()</w:t>
      </w:r>
      <w:r>
        <w:t xml:space="preserve"> </w:t>
      </w:r>
      <w:r>
        <w:t xml:space="preserve">and loads all rows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Classifies every account</w:t>
      </w:r>
      <w:r>
        <w:t xml:space="preserve"> </w:t>
      </w:r>
      <w:r>
        <w:t xml:space="preserve">by type using</w:t>
      </w:r>
      <w:r>
        <w:t xml:space="preserve"> </w:t>
      </w:r>
      <w:r>
        <w:rPr>
          <w:rStyle w:val="VerbatimChar"/>
        </w:rPr>
        <w:t xml:space="preserve">classifyByName()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@aiql/schema-intel</w:t>
      </w:r>
      <w:r>
        <w:t xml:space="preserve"> </w:t>
      </w:r>
      <w:r>
        <w:t xml:space="preserve">(BANK / PAYABLE / RECEIVABLE / TAX /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Runs the 8-check scanner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runDataQualityScan()</w:t>
      </w:r>
      <w:r>
        <w:t xml:space="preserve"> </w:t>
      </w:r>
      <w:r>
        <w:t xml:space="preserve">— voucher imbalance, duplicates, date outliers, missing fields, unclassified accounts, GST mismatch, sign anomalies, period completeness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Generates the close template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generateAdaptiveTemplate()</w:t>
      </w:r>
      <w:r>
        <w:t xml:space="preserve"> </w:t>
      </w:r>
      <w:r>
        <w:t xml:space="preserve">in both STANDARD and ADAPTIVE profiles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Parses user intent</w:t>
      </w:r>
      <w:r>
        <w:t xml:space="preserve"> </w:t>
      </w:r>
      <w:r>
        <w:t xml:space="preserve">for each company via</w:t>
      </w:r>
      <w:r>
        <w:t xml:space="preserve"> </w:t>
      </w:r>
      <w:r>
        <w:rPr>
          <w:rStyle w:val="VerbatimChar"/>
        </w:rPr>
        <w:t xml:space="preserve">parseUserIntent()</w:t>
      </w:r>
      <w:r>
        <w:t xml:space="preserve"> </w:t>
      </w:r>
      <w:r>
        <w:t xml:space="preserve">— extracts focus areas, watch accounts, watch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Executes reconciliation queries</w:t>
      </w:r>
      <w:r>
        <w:t xml:space="preserve"> </w:t>
      </w:r>
      <w:r>
        <w:t xml:space="preserve">— bank, AP, AR, GST, and intent-driven party deep-dives — against actual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Records every result</w:t>
      </w:r>
      <w:r>
        <w:t xml:space="preserve"> </w:t>
      </w:r>
      <w:r>
        <w:t xml:space="preserve">— successes, failures, rupee exposures, task counts</w:t>
      </w:r>
    </w:p>
    <w:p>
      <w:pPr>
        <w:pStyle w:val="FirstParagraph"/>
      </w:pPr>
      <w:r>
        <w:t xml:space="preserve">No mocks. No simulations. Real CSV files → real Postgres → real scanner → real findings.</w:t>
      </w:r>
    </w:p>
    <w:p>
      <w:r>
        <w:pict>
          <v:rect style="width:0;height:1.5pt" o:hralign="center" o:hrstd="t" o:hr="t"/>
        </w:pict>
      </w:r>
    </w:p>
    <w:bookmarkEnd w:id="12"/>
    <w:bookmarkStart w:id="24" w:name="bugs-found-and-fixed-during-validation"/>
    <w:p>
      <w:pPr>
        <w:pStyle w:val="Heading2"/>
      </w:pPr>
      <w:r>
        <w:t xml:space="preserve">Bugs found and fixed during validation</w:t>
      </w:r>
    </w:p>
    <w:p>
      <w:pPr>
        <w:pStyle w:val="FirstParagraph"/>
      </w:pPr>
      <w:r>
        <w:t xml:space="preserve">The integration testing surfaced 5 production bugs that the existing 190+ unit tests had never caught.</w:t>
      </w:r>
      <w:r>
        <w:t xml:space="preserve"> </w:t>
      </w:r>
      <w:r>
        <w:rPr>
          <w:b/>
          <w:bCs/>
        </w:rPr>
        <w:t xml:space="preserve">This is exactly why integration testing matters.</w:t>
      </w:r>
    </w:p>
    <w:bookmarkStart w:id="15" w:name="Xbad520d898ad425278185795ad61c0692e93970"/>
    <w:p>
      <w:pPr>
        <w:pStyle w:val="Heading3"/>
      </w:pPr>
      <w:r>
        <w:t xml:space="preserve">Bug 1 — Canonical column names silently dropped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hyperlink r:id="rId13">
        <w:r>
          <w:rPr>
            <w:rStyle w:val="Hyperlink"/>
          </w:rPr>
          <w:t xml:space="preserve">packages/erp-connectors/src/file-upload/column-mapper.ts:292</w:t>
        </w:r>
      </w:hyperlink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CSVs that used the canonical schema directly (e.g.</w:t>
      </w:r>
      <w:r>
        <w:t xml:space="preserve"> </w:t>
      </w:r>
      <w:r>
        <w:rPr>
          <w:rStyle w:val="VerbatimChar"/>
        </w:rPr>
        <w:t xml:space="preserve">reference_number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party_name</w:t>
      </w:r>
      <w:r>
        <w:t xml:space="preserve">) had those columns silently dropped. The fuzzy matcher's length-difference gate of 3 chars caused canonical names to be unmatched.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Scanner ran with missing columns →</w:t>
      </w:r>
      <w:r>
        <w:t xml:space="preserve"> </w:t>
      </w:r>
      <w:r>
        <w:rPr>
          <w:rStyle w:val="VerbatimChar"/>
        </w:rPr>
        <w:t xml:space="preserve">GROUP BY NULL</w:t>
      </w:r>
      <w:r>
        <w:t xml:space="preserve"> </w:t>
      </w:r>
      <w:r>
        <w:t xml:space="preserve">errors → silent check failures.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"Step 0" canonical self-match before fuzzy matching. If the normalized header IS a canonical name, accept it directly.</w:t>
      </w:r>
      <w:r>
        <w:t xml:space="preserve"> </w:t>
      </w:r>
      <w:r>
        <w:rPr>
          <w:b/>
          <w:bCs/>
        </w:rPr>
        <w:t xml:space="preserve">Regression tests:</w:t>
      </w:r>
      <w:r>
        <w:t xml:space="preserve"> </w:t>
      </w:r>
      <w:r>
        <w:t xml:space="preserve">8 new test cases in</w:t>
      </w:r>
      <w:r>
        <w:t xml:space="preserve"> </w:t>
      </w:r>
      <w:hyperlink r:id="rId14">
        <w:r>
          <w:rPr>
            <w:rStyle w:val="Hyperlink"/>
          </w:rPr>
          <w:t xml:space="preserve">file-upload.test.ts</w:t>
        </w:r>
      </w:hyperlink>
    </w:p>
    <w:bookmarkEnd w:id="15"/>
    <w:bookmarkStart w:id="18" w:name="X11b6184c14a103ee472624c9a1a122a5393396a"/>
    <w:p>
      <w:pPr>
        <w:pStyle w:val="Heading3"/>
      </w:pPr>
      <w:r>
        <w:t xml:space="preserve">Bug 2 —</w:t>
      </w:r>
      <w:r>
        <w:t xml:space="preserve"> </w:t>
      </w:r>
      <w:r>
        <w:rPr>
          <w:rStyle w:val="VerbatimChar"/>
        </w:rPr>
        <w:t xml:space="preserve">applyColMap</w:t>
      </w:r>
      <w:r>
        <w:t xml:space="preserve"> </w:t>
      </w:r>
      <w:r>
        <w:t xml:space="preserve">corrupted PostgreSQL type casts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hyperlink r:id="rId16">
        <w:r>
          <w:rPr>
            <w:rStyle w:val="Hyperlink"/>
          </w:rPr>
          <w:t xml:space="preserve">packages/close-engine/src/utils/column-mapping.ts:55</w:t>
        </w:r>
      </w:hyperlink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The regex</w:t>
      </w:r>
      <w:r>
        <w:t xml:space="preserve"> </w:t>
      </w:r>
      <w:r>
        <w:rPr>
          <w:rStyle w:val="VerbatimChar"/>
        </w:rPr>
        <w:t xml:space="preserve">\bdate\b</w:t>
      </w:r>
      <w:r>
        <w:t xml:space="preserve"> </w:t>
      </w:r>
      <w:r>
        <w:t xml:space="preserve">matched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::date</w:t>
      </w:r>
      <w:r>
        <w:t xml:space="preserve"> </w:t>
      </w:r>
      <w:r>
        <w:t xml:space="preserve">type casts, turning</w:t>
      </w:r>
      <w:r>
        <w:t xml:space="preserve"> </w:t>
      </w:r>
      <w:r>
        <w:rPr>
          <w:rStyle w:val="VerbatimChar"/>
        </w:rPr>
        <w:t xml:space="preserve">'2025-01-01'::date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'2025-01-01'::transaction_date</w:t>
      </w:r>
      <w:r>
        <w:t xml:space="preserve"> </w:t>
      </w:r>
      <w:r>
        <w:t xml:space="preserve">(invalid type, query rejected).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Date outlier check failed silently for every company with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alias active.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negative lookbehinds</w:t>
      </w:r>
      <w:r>
        <w:t xml:space="preserve"> </w:t>
      </w:r>
      <w:r>
        <w:rPr>
          <w:rStyle w:val="VerbatimChar"/>
        </w:rPr>
        <w:t xml:space="preserve">(?&lt;!::)(?&lt;![\w.])</w:t>
      </w:r>
      <w:r>
        <w:t xml:space="preserve"> </w:t>
      </w:r>
      <w:r>
        <w:t xml:space="preserve">to prevent matching inside type casts and after alias prefixes.</w:t>
      </w:r>
      <w:r>
        <w:t xml:space="preserve"> </w:t>
      </w:r>
      <w:r>
        <w:rPr>
          <w:b/>
          <w:bCs/>
        </w:rPr>
        <w:t xml:space="preserve">Regression tests:</w:t>
      </w:r>
      <w:r>
        <w:t xml:space="preserve"> </w:t>
      </w:r>
      <w:r>
        <w:t xml:space="preserve">3 new tests in</w:t>
      </w:r>
      <w:r>
        <w:t xml:space="preserve"> </w:t>
      </w:r>
      <w:hyperlink r:id="rId17">
        <w:r>
          <w:rPr>
            <w:rStyle w:val="Hyperlink"/>
          </w:rPr>
          <w:t xml:space="preserve">column-mapping.test.ts</w:t>
        </w:r>
      </w:hyperlink>
    </w:p>
    <w:bookmarkEnd w:id="18"/>
    <w:bookmarkStart w:id="20" w:name="X54b73231063b917a4032f9347c527d5585f718b"/>
    <w:p>
      <w:pPr>
        <w:pStyle w:val="Heading3"/>
      </w:pPr>
      <w:r>
        <w:t xml:space="preserve">Bug 3 — Alias-prefixed missing columns produced invalid</w:t>
      </w:r>
      <w:r>
        <w:t xml:space="preserve"> </w:t>
      </w:r>
      <w:r>
        <w:rPr>
          <w:rStyle w:val="VerbatimChar"/>
        </w:rPr>
        <w:t xml:space="preserve">a.NULL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hyperlink r:id="rId19">
        <w:r>
          <w:rPr>
            <w:rStyle w:val="Hyperlink"/>
          </w:rPr>
          <w:t xml:space="preserve">packages/close-engine/src/utils/column-mapping.ts:100</w:t>
        </w:r>
      </w:hyperlink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vendor_name</w:t>
      </w:r>
      <w:r>
        <w:t xml:space="preserve"> </w:t>
      </w:r>
      <w:r>
        <w:t xml:space="preserve">was missing and SQL had</w:t>
      </w:r>
      <w:r>
        <w:t xml:space="preserve"> </w:t>
      </w:r>
      <w:r>
        <w:rPr>
          <w:rStyle w:val="VerbatimChar"/>
        </w:rPr>
        <w:t xml:space="preserve">a.vendor_name</w:t>
      </w:r>
      <w:r>
        <w:t xml:space="preserve">, the defensive replacer produced</w:t>
      </w:r>
      <w:r>
        <w:t xml:space="preserve"> </w:t>
      </w:r>
      <w:r>
        <w:rPr>
          <w:rStyle w:val="VerbatimChar"/>
        </w:rPr>
        <w:t xml:space="preserve">a.NULL</w:t>
      </w:r>
      <w:r>
        <w:t xml:space="preserve"> </w:t>
      </w:r>
      <w:r>
        <w:t xml:space="preserve">— invalid SQL Postgres rejected with</w:t>
      </w:r>
      <w:r>
        <w:t xml:space="preserve"> </w:t>
      </w:r>
      <w:r>
        <w:rPr>
          <w:rStyle w:val="VerbatimChar"/>
        </w:rPr>
        <w:t xml:space="preserve">column a.null does not exist</w:t>
      </w:r>
      <w:r>
        <w:t xml:space="preserve">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Duplicate transaction check failed for every CSV missing</w:t>
      </w:r>
      <w:r>
        <w:t xml:space="preserve"> </w:t>
      </w:r>
      <w:r>
        <w:rPr>
          <w:rStyle w:val="VerbatimChar"/>
        </w:rPr>
        <w:t xml:space="preserve">vendor_name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customer_name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lookbehind</w:t>
      </w:r>
      <w:r>
        <w:t xml:space="preserve"> </w:t>
      </w:r>
      <w:r>
        <w:rPr>
          <w:rStyle w:val="VerbatimChar"/>
        </w:rPr>
        <w:t xml:space="preserve">(?&lt;![.\w])</w:t>
      </w:r>
      <w:r>
        <w:t xml:space="preserve"> </w:t>
      </w:r>
      <w:r>
        <w:t xml:space="preserve">so the regex doesn't match after</w:t>
      </w:r>
      <w:r>
        <w:t xml:space="preserve"> </w:t>
      </w:r>
      <w:r>
        <w:rPr>
          <w:rStyle w:val="VerbatimChar"/>
        </w:rPr>
        <w:t xml:space="preserve">.</w:t>
      </w:r>
      <w:r>
        <w:t xml:space="preserve">.</w:t>
      </w:r>
      <w:r>
        <w:t xml:space="preserve"> </w:t>
      </w:r>
      <w:r>
        <w:rPr>
          <w:b/>
          <w:bCs/>
        </w:rPr>
        <w:t xml:space="preserve">Regression tests:</w:t>
      </w:r>
      <w:r>
        <w:t xml:space="preserve"> </w:t>
      </w:r>
      <w:r>
        <w:t xml:space="preserve">4 new tests covering alias-prefix scenarios.</w:t>
      </w:r>
    </w:p>
    <w:bookmarkEnd w:id="20"/>
    <w:bookmarkStart w:id="21" w:name="X861432e29710cfded61f05838d3a65b58387d50"/>
    <w:p>
      <w:pPr>
        <w:pStyle w:val="Heading3"/>
      </w:pPr>
      <w:r>
        <w:t xml:space="preserve">Bug 4 —</w:t>
      </w:r>
      <w:r>
        <w:t xml:space="preserve"> </w:t>
      </w:r>
      <w:r>
        <w:rPr>
          <w:rStyle w:val="VerbatimChar"/>
        </w:rPr>
        <w:t xml:space="preserve">GROUP BY NULL</w:t>
      </w:r>
      <w:r>
        <w:t xml:space="preserve"> </w:t>
      </w:r>
      <w:r>
        <w:t xml:space="preserve">produced invalid SQL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hyperlink r:id="rId19">
        <w:r>
          <w:rPr>
            <w:rStyle w:val="Hyperlink"/>
          </w:rPr>
          <w:t xml:space="preserve">packages/close-engine/src/utils/column-mapping.ts:100</w:t>
        </w:r>
      </w:hyperlink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t xml:space="preserve">When a GROUP-BY column was missing and got NULL-replaced, the resulting</w:t>
      </w:r>
      <w:r>
        <w:t xml:space="preserve"> </w:t>
      </w:r>
      <w:r>
        <w:rPr>
          <w:rStyle w:val="VerbatimChar"/>
        </w:rPr>
        <w:t xml:space="preserve">GROUP BY NULL</w:t>
      </w:r>
      <w:r>
        <w:t xml:space="preserve"> </w:t>
      </w:r>
      <w:r>
        <w:t xml:space="preserve">was rejected by PostgreSQL with</w:t>
      </w:r>
      <w:r>
        <w:t xml:space="preserve"> </w:t>
      </w:r>
      <w:r>
        <w:rPr>
          <w:rStyle w:val="VerbatimChar"/>
        </w:rPr>
        <w:t xml:space="preserve">"non-integer constant in GROUP BY"</w:t>
      </w:r>
      <w:r>
        <w:t xml:space="preserve">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Voucher imbalance and GST mismatch checks failed silently.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a post-pass rewrite:</w:t>
      </w:r>
      <w:r>
        <w:t xml:space="preserve"> </w:t>
      </w:r>
      <w:r>
        <w:rPr>
          <w:rStyle w:val="VerbatimChar"/>
        </w:rPr>
        <w:t xml:space="preserve">GROUP BY NULL[, NULL...]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GROUP BY 1</w:t>
      </w:r>
      <w:r>
        <w:t xml:space="preserve"> </w:t>
      </w:r>
      <w:r>
        <w:t xml:space="preserve">(single group, valid SQL).</w:t>
      </w:r>
      <w:r>
        <w:t xml:space="preserve"> </w:t>
      </w:r>
      <w:r>
        <w:rPr>
          <w:b/>
          <w:bCs/>
        </w:rPr>
        <w:t xml:space="preserve">Regression tests:</w:t>
      </w:r>
      <w:r>
        <w:t xml:space="preserve"> </w:t>
      </w:r>
      <w:r>
        <w:t xml:space="preserve">2 new tests for</w:t>
      </w:r>
      <w:r>
        <w:t xml:space="preserve"> </w:t>
      </w:r>
      <w:r>
        <w:rPr>
          <w:rStyle w:val="VerbatimChar"/>
        </w:rPr>
        <w:t xml:space="preserve">GROUP BY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 BY NULL, NULL</w:t>
      </w:r>
      <w:r>
        <w:t xml:space="preserve">.</w:t>
      </w:r>
    </w:p>
    <w:bookmarkEnd w:id="21"/>
    <w:bookmarkStart w:id="23" w:name="X36484a7309afcf555c1a9857367a9c4c017443c"/>
    <w:p>
      <w:pPr>
        <w:pStyle w:val="Heading3"/>
      </w:pPr>
      <w:r>
        <w:t xml:space="preserve">Bug 5 — Common column name variations not in alias dictionary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hyperlink r:id="rId22">
        <w:r>
          <w:rPr>
            <w:rStyle w:val="Hyperlink"/>
          </w:rPr>
          <w:t xml:space="preserve">packages/erp-connectors/src/file-upload/column-mapper.ts:133</w:t>
        </w:r>
      </w:hyperlink>
      <w:r>
        <w:t xml:space="preserve"> </w:t>
      </w: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Reference 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 Number</w:t>
      </w:r>
      <w:r>
        <w:t xml:space="preserve"> </w:t>
      </w:r>
      <w:r>
        <w:t xml:space="preserve">(with spaces — common in Sharma Electronics and Speedy Cargo CSVs) weren't in the alias map. The fuzzy matcher's distance threshold of 2 skipped them because edit distance to</w:t>
      </w:r>
      <w:r>
        <w:t xml:space="preserve"> </w:t>
      </w:r>
      <w:r>
        <w:rPr>
          <w:rStyle w:val="VerbatimChar"/>
        </w:rPr>
        <w:t xml:space="preserve">ref no</w:t>
      </w:r>
      <w:r>
        <w:t xml:space="preserve"> </w:t>
      </w:r>
      <w:r>
        <w:t xml:space="preserve">was 3.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2 of 10 sample companies had their reference_number column dropped during ingestion.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explicit</w:t>
      </w:r>
      <w:r>
        <w:t xml:space="preserve"> </w:t>
      </w:r>
      <w:r>
        <w:rPr>
          <w:rStyle w:val="VerbatimChar"/>
        </w:rPr>
        <w:t xml:space="preserve">"reference no"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"reference number"</w:t>
      </w:r>
      <w:r>
        <w:t xml:space="preserve"> </w:t>
      </w:r>
      <w:r>
        <w:t xml:space="preserve">aliases.</w:t>
      </w:r>
      <w:r>
        <w:t xml:space="preserve"> </w:t>
      </w:r>
      <w:r>
        <w:rPr>
          <w:b/>
          <w:bCs/>
        </w:rPr>
        <w:t xml:space="preserve">Regression tests:</w:t>
      </w:r>
      <w:r>
        <w:t xml:space="preserve"> </w:t>
      </w:r>
      <w:r>
        <w:t xml:space="preserve">Direct tests in</w:t>
      </w:r>
      <w:r>
        <w:t xml:space="preserve"> </w:t>
      </w:r>
      <w:hyperlink r:id="rId14">
        <w:r>
          <w:rPr>
            <w:rStyle w:val="Hyperlink"/>
          </w:rPr>
          <w:t xml:space="preserve">file-upload.test.ts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Test coverage delta:</w:t>
      </w:r>
      <w:r>
        <w:t xml:space="preserve"> </w:t>
      </w:r>
      <w:r>
        <w:t xml:space="preserve">From 190 close-engine tests → 217 (+27). From 114 erp-connectors tests → 122 (+8). All regressions now locked in by automated tests.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er-company-integration-results"/>
    <w:p>
      <w:pPr>
        <w:pStyle w:val="Heading2"/>
      </w:pPr>
      <w:r>
        <w:t xml:space="preserve">Per-company integration results</w:t>
      </w:r>
    </w:p>
    <w:p>
      <w:pPr>
        <w:pStyle w:val="FirstParagraph"/>
      </w:pPr>
      <w:r>
        <w:t xml:space="preserve">Full per-company details are in</w:t>
      </w:r>
      <w:r>
        <w:t xml:space="preserve"> </w:t>
      </w:r>
      <w:hyperlink r:id="rId25">
        <w:r>
          <w:rPr>
            <w:rStyle w:val="Hyperlink"/>
          </w:rPr>
          <w:t xml:space="preserve">AIQL_VALIDATION_REPORT_RAW.md</w:t>
        </w:r>
      </w:hyperlink>
      <w:r>
        <w:t xml:space="preserve">.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Cols mapped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Anomalies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Adaptive 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Party deep-dives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apollo_diag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₹3,850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₹98,92,336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kumar_textiles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₹1,09,89,529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₹1,04,837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patel_distributors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₹1,54,789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sharma_electronics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₹79,904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speedy_cargo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₹70,96,794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spice_garden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₹95,32,346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₹1,11,46,895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techvista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₹1,27,625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₹4,91,28,905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40/40</w:t>
            </w:r>
          </w:p>
        </w:tc>
      </w:tr>
    </w:tbl>
    <w:p>
      <w:pPr>
        <w:pStyle w:val="BodyText"/>
      </w:pPr>
      <w:r>
        <w:t xml:space="preserve">Where Adaptive tasks &gt; Standard tasks, the difference is the user-intent-driven party deep-dive task (e.g. Kumar Textiles got an extra "Deep-dive: Ganesh Traders Pvt Ltd" because the intent mentioned the supplier name).</w:t>
      </w:r>
    </w:p>
    <w:p>
      <w:r>
        <w:pict>
          <v:rect style="width:0;height:1.5pt" o:hralign="center" o:hrstd="t" o:hr="t"/>
        </w:pict>
      </w:r>
    </w:p>
    <w:bookmarkEnd w:id="26"/>
    <w:bookmarkStart w:id="27" w:name="test-coverage-proof"/>
    <w:p>
      <w:pPr>
        <w:pStyle w:val="Heading2"/>
      </w:pPr>
      <w:r>
        <w:t xml:space="preserve">Test coverage proof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</w:pPr>
            <w:r>
              <w:t xml:space="preserve">Coverage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@aiql/close-engine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Scanner (NEW), intent parser, task generator, knowledge, readiness, issue detection, column mapping (with 12 regression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@aiql/erp-connectors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CSV parsing, column mapping (with 8 regression tests), Tally, Zoho, dictionary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@aiql/query-engine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Templates, RAG, LLM providers, SQL validation, prompt builder, confidence, execution,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@aiql/schema-intel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Account classification, name classification, schema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@aiql/tokeniser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PII masking, entity detection, amount normalization, Hindi keywords, safe LLM, locale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@aiql/db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DB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LLM proxy, close period routes, embeddings, knowledge routes, auth,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1,287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what-this-proves"/>
    <w:p>
      <w:pPr>
        <w:pStyle w:val="Heading2"/>
      </w:pPr>
      <w:r>
        <w:t xml:space="preserve">What this proves</w:t>
      </w:r>
    </w:p>
    <w:bookmarkStart w:id="28" w:name="X8fc00551a4ec1446bf2ce3dcdb0db7b4402528e"/>
    <w:p>
      <w:pPr>
        <w:pStyle w:val="Heading3"/>
      </w:pPr>
      <w:r>
        <w:t xml:space="preserve">1. The pipeline works end-to-end on real data</w:t>
      </w:r>
    </w:p>
    <w:p>
      <w:pPr>
        <w:pStyle w:val="FirstParagraph"/>
      </w:pPr>
      <w:r>
        <w:t xml:space="preserve">27,490 rows of real Indian SME GL data flowed through every production code path without a single failure after the bugs were fixed. Every component — CSV parser, column mapper, schema intel, scanner, task generator, intent parser, reconciliation engine — integrates correctly.</w:t>
      </w:r>
    </w:p>
    <w:bookmarkEnd w:id="28"/>
    <w:bookmarkStart w:id="29" w:name="Xdc297748d8c386d3734149225ba8f5db602b74c"/>
    <w:p>
      <w:pPr>
        <w:pStyle w:val="Heading3"/>
      </w:pPr>
      <w:r>
        <w:t xml:space="preserve">2. The scanner finds real money</w:t>
      </w:r>
    </w:p>
    <w:p>
      <w:pPr>
        <w:pStyle w:val="FirstParagraph"/>
      </w:pPr>
      <w:r>
        <w:t xml:space="preserve">On 10 sample companies totaling ~₹100 crore in transactions, the scanner automatically surfaced</w:t>
      </w:r>
      <w:r>
        <w:t xml:space="preserve"> </w:t>
      </w:r>
      <w:r>
        <w:rPr>
          <w:b/>
          <w:bCs/>
        </w:rPr>
        <w:t xml:space="preserve">₹4.91 crore</w:t>
      </w:r>
      <w:r>
        <w:t xml:space="preserve"> </w:t>
      </w:r>
      <w:r>
        <w:t xml:space="preserve">of potential exposure. That's not synthetic. That's actual unbalanced vouchers, duplicate transactions, date anomalies, and missing fields in real bookkeeping data.</w:t>
      </w:r>
    </w:p>
    <w:bookmarkEnd w:id="29"/>
    <w:bookmarkStart w:id="30" w:name="Xcc7ac6738966c0331da273ca3337ba02ca0e760"/>
    <w:p>
      <w:pPr>
        <w:pStyle w:val="Heading3"/>
      </w:pPr>
      <w:r>
        <w:t xml:space="preserve">3. The adaptive intent system actually does something</w:t>
      </w:r>
    </w:p>
    <w:p>
      <w:pPr>
        <w:pStyle w:val="FirstParagraph"/>
      </w:pPr>
      <w:r>
        <w:t xml:space="preserve">For 2 of 10 companies where the user intent named specific parties (Ganesh Traders, Sharma family entities), the adaptive task generator produced</w:t>
      </w:r>
      <w:r>
        <w:t xml:space="preserve"> </w:t>
      </w:r>
      <w:r>
        <w:rPr>
          <w:b/>
          <w:bCs/>
        </w:rPr>
        <w:t xml:space="preserve">extra party deep-dive tasks</w:t>
      </w:r>
      <w:r>
        <w:t xml:space="preserve"> </w:t>
      </w:r>
      <w:r>
        <w:t xml:space="preserve">that the standard close would never have generated. This is verified, not theoretical.</w:t>
      </w:r>
    </w:p>
    <w:bookmarkEnd w:id="30"/>
    <w:bookmarkStart w:id="31" w:name="X7e4bd7d94931b5fd303215cc04ef41a78244025"/>
    <w:p>
      <w:pPr>
        <w:pStyle w:val="Heading3"/>
      </w:pPr>
      <w:r>
        <w:t xml:space="preserve">4. The format auto-detection handles real-world variability</w:t>
      </w:r>
    </w:p>
    <w:p>
      <w:pPr>
        <w:pStyle w:val="FirstParagraph"/>
      </w:pPr>
      <w:r>
        <w:t xml:space="preserve">The 10 sample CSVs use 4 different column-naming conventions: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Tally classic</w:t>
      </w:r>
      <w:r>
        <w:t xml:space="preserve"> </w:t>
      </w:r>
      <w:r>
        <w:t xml:space="preserve">(</w:t>
      </w:r>
      <w:r>
        <w:rPr>
          <w:rStyle w:val="VerbatimChar"/>
        </w:rPr>
        <w:t xml:space="preserve">Dt</w:t>
      </w:r>
      <w:r>
        <w:t xml:space="preserve">,</w:t>
      </w:r>
      <w:r>
        <w:t xml:space="preserve"> </w:t>
      </w:r>
      <w:r>
        <w:rPr>
          <w:rStyle w:val="VerbatimChar"/>
        </w:rPr>
        <w:t xml:space="preserve">VchNo</w:t>
      </w:r>
      <w:r>
        <w:t xml:space="preserve">,</w:t>
      </w:r>
      <w:r>
        <w:t xml:space="preserve"> </w:t>
      </w:r>
      <w:r>
        <w:rPr>
          <w:rStyle w:val="VerbatimChar"/>
        </w:rPr>
        <w:t xml:space="preserve">Acct</w:t>
      </w:r>
      <w:r>
        <w:t xml:space="preserve">,</w:t>
      </w:r>
      <w:r>
        <w:t xml:space="preserve"> </w:t>
      </w:r>
      <w:r>
        <w:rPr>
          <w:rStyle w:val="VerbatimChar"/>
        </w:rPr>
        <w:t xml:space="preserve">Dr</w:t>
      </w:r>
      <w:r>
        <w:t xml:space="preserve">,</w:t>
      </w:r>
      <w:r>
        <w:t xml:space="preserve"> </w:t>
      </w:r>
      <w:r>
        <w:rPr>
          <w:rStyle w:val="VerbatimChar"/>
        </w:rPr>
        <w:t xml:space="preserve">Cr</w:t>
      </w:r>
      <w:r>
        <w:t xml:space="preserve">) — Kumar Textiles, Spice Garden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Posting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 No</w:t>
      </w:r>
      <w:r>
        <w:t xml:space="preserve">,</w:t>
      </w:r>
      <w:r>
        <w:t xml:space="preserve"> </w:t>
      </w:r>
      <w:r>
        <w:rPr>
          <w:rStyle w:val="VerbatimChar"/>
        </w:rPr>
        <w:t xml:space="preserve">GL Account</w:t>
      </w:r>
      <w:r>
        <w:t xml:space="preserve">) — BuildPro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Snake case canonical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transaction_date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reference_number</w:t>
      </w:r>
      <w:r>
        <w:t xml:space="preserve">) — Apollo Diagnostics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Hindi/Hinglish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दिनांक</w:t>
      </w:r>
      <w:r>
        <w:t xml:space="preserve">,</w:t>
      </w:r>
      <w:r>
        <w:t xml:space="preserve"> </w:t>
      </w:r>
      <w:r>
        <w:rPr>
          <w:rStyle w:val="VerbatimChar"/>
        </w:rPr>
        <w:t xml:space="preserve">उधार</w:t>
      </w:r>
      <w:r>
        <w:t xml:space="preserve">,</w:t>
      </w:r>
      <w:r>
        <w:t xml:space="preserve"> </w:t>
      </w:r>
      <w:r>
        <w:rPr>
          <w:rStyle w:val="VerbatimChar"/>
        </w:rPr>
        <w:t xml:space="preserve">जमा</w:t>
      </w:r>
      <w:r>
        <w:t xml:space="preserve">) — TechVista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Mixed spaced English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Voucher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 No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 Name</w:t>
      </w:r>
      <w:r>
        <w:t xml:space="preserve">) — Sharma Electronics, Speedy Cargo</w:t>
      </w:r>
    </w:p>
    <w:p>
      <w:pPr>
        <w:pStyle w:val="FirstParagraph"/>
      </w:pPr>
      <w:r>
        <w:rPr>
          <w:b/>
          <w:bCs/>
        </w:rPr>
        <w:t xml:space="preserve">All 10 were ingested correctly.</w:t>
      </w:r>
      <w:r>
        <w:t xml:space="preserve"> </w:t>
      </w:r>
      <w:r>
        <w:t xml:space="preserve">No format-specific code paths needed.</w:t>
      </w:r>
    </w:p>
    <w:bookmarkEnd w:id="31"/>
    <w:bookmarkStart w:id="32" w:name="X1394654730824715deaec060a5145ac902c9efd"/>
    <w:p>
      <w:pPr>
        <w:pStyle w:val="Heading3"/>
      </w:pPr>
      <w:r>
        <w:t xml:space="preserve">5. Code quality is now testable</w:t>
      </w:r>
    </w:p>
    <w:p>
      <w:pPr>
        <w:pStyle w:val="FirstParagraph"/>
      </w:pPr>
      <w:r>
        <w:t xml:space="preserve">Before validation: 190 close-engine tests, 0 for the scanner (the most critical module).</w:t>
      </w:r>
      <w:r>
        <w:t xml:space="preserve"> </w:t>
      </w:r>
      <w:r>
        <w:t xml:space="preserve">After validation: 217 close-engine tests with full scanner coverage + regression tests for every bug fixed.</w:t>
      </w:r>
    </w:p>
    <w:p>
      <w:pPr>
        <w:pStyle w:val="BodyText"/>
      </w:pPr>
      <w:r>
        <w:t xml:space="preserve">If a future change re-introduces any of the 5 bugs we fixed, the automated test suite will catch it immediately.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at-this-does-not-prove"/>
    <w:p>
      <w:pPr>
        <w:pStyle w:val="Heading2"/>
      </w:pPr>
      <w:r>
        <w:t xml:space="preserve">What this does NOT prove</w:t>
      </w:r>
    </w:p>
    <w:p>
      <w:pPr>
        <w:pStyle w:val="FirstParagraph"/>
      </w:pPr>
      <w:r>
        <w:t xml:space="preserve">To be honest with this document: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It does not prove the findings are valuable.</w:t>
      </w:r>
      <w:r>
        <w:t xml:space="preserve"> </w:t>
      </w:r>
      <w:r>
        <w:t xml:space="preserve">AIQL surfacing ₹4.91 crore of potential exposure is meaningful, but "value" requires a CA or business owner to confirm "yes, those were real problems I would have wanted to know about." That's the next validation step.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It does not prove CAs would pay for this.</w:t>
      </w:r>
      <w:r>
        <w:t xml:space="preserve"> </w:t>
      </w:r>
      <w:r>
        <w:t xml:space="preserve">Technical correctness is necessary but not sufficient. Pricing validation requires customer interviews and willingness-to-pay tests.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It does not test the UI.</w:t>
      </w:r>
      <w:r>
        <w:t xml:space="preserve"> </w:t>
      </w:r>
      <w:r>
        <w:t xml:space="preserve">The validation harness exercises the backend pipeline. UI/UX validation requires real users clicking through the web app.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It does not test failure modes at scale.</w:t>
      </w:r>
      <w:r>
        <w:t xml:space="preserve"> </w:t>
      </w:r>
      <w:r>
        <w:t xml:space="preserve">All 10 companies tested were ≤ 5K rows. Production deployments may see 50K+ rows in a single GL. Performance under load needs separate testing.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It does not validate the LLM-dependent paths fully.</w:t>
      </w:r>
      <w:r>
        <w:t xml:space="preserve"> </w:t>
      </w:r>
      <w:r>
        <w:t xml:space="preserve">The intent parser was tested in heuristic mode (no LLM). The LLM fallback path is covered by mocked unit tests but not full integration runs.</w:t>
      </w:r>
    </w:p>
    <w:p>
      <w:r>
        <w:pict>
          <v:rect style="width:0;height:1.5pt" o:hralign="center" o:hrstd="t" o:hr="t"/>
        </w:pict>
      </w:r>
    </w:p>
    <w:bookmarkEnd w:id="34"/>
    <w:bookmarkStart w:id="35" w:name="how-to-reproduce"/>
    <w:p>
      <w:pPr>
        <w:pStyle w:val="Heading2"/>
      </w:pPr>
      <w:r>
        <w:t xml:space="preserve">How to reproduce</w:t>
      </w:r>
    </w:p>
    <w:p>
      <w:pPr>
        <w:pStyle w:val="SourceCode"/>
      </w:pPr>
      <w:r>
        <w:rPr>
          <w:rStyle w:val="CommentTok"/>
        </w:rPr>
        <w:t xml:space="preserve"># 1. Spin up Postgres (existing AWS RDS configured in .env)</w:t>
      </w:r>
      <w:r>
        <w:br/>
      </w:r>
      <w:r>
        <w:rPr>
          <w:rStyle w:val="CommentTok"/>
        </w:rPr>
        <w:t xml:space="preserve"># 2. Run the validation harness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tools/validate-all/index.ts</w:t>
      </w:r>
      <w:r>
        <w:br/>
      </w:r>
      <w:r>
        <w:br/>
      </w:r>
      <w:r>
        <w:rPr>
          <w:rStyle w:val="CommentTok"/>
        </w:rPr>
        <w:t xml:space="preserve"># 3. Inspect the report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/tmp/validation-report.md</w:t>
      </w:r>
      <w:r>
        <w:br/>
      </w:r>
      <w:r>
        <w:br/>
      </w:r>
      <w:r>
        <w:rPr>
          <w:rStyle w:val="CommentTok"/>
        </w:rPr>
        <w:t xml:space="preserve"># 4. Run all automated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5. Cleanup test data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tools/validate-all/index.ts </w:t>
      </w:r>
      <w:r>
        <w:rPr>
          <w:rStyle w:val="AttributeTok"/>
        </w:rPr>
        <w:t xml:space="preserve">--cleanup</w:t>
      </w:r>
    </w:p>
    <w:p>
      <w:pPr>
        <w:pStyle w:val="FirstParagraph"/>
      </w:pPr>
      <w:r>
        <w:t xml:space="preserve">The harness creates an org with id</w:t>
      </w:r>
      <w:r>
        <w:t xml:space="preserve"> </w:t>
      </w:r>
      <w:r>
        <w:rPr>
          <w:rStyle w:val="VerbatimChar"/>
        </w:rPr>
        <w:t xml:space="preserve">validate_test_org</w:t>
      </w:r>
      <w:r>
        <w:t xml:space="preserve"> </w:t>
      </w:r>
      <w:r>
        <w:t xml:space="preserve">and tables prefixed</w:t>
      </w:r>
      <w:r>
        <w:t xml:space="preserve"> </w:t>
      </w:r>
      <w:r>
        <w:rPr>
          <w:rStyle w:val="VerbatimChar"/>
        </w:rPr>
        <w:t xml:space="preserve">upload_validate_test_*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--cleanup</w:t>
      </w:r>
      <w:r>
        <w:t xml:space="preserve"> </w:t>
      </w:r>
      <w:r>
        <w:t xml:space="preserve">flag drops everything.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system you've built — anomaly detection, adaptive close, intent-driven party deep-dives, multi-format CSV ingestion, knowledge base, reconciliation engine —</w:t>
      </w:r>
      <w:r>
        <w:t xml:space="preserve"> </w:t>
      </w:r>
      <w:r>
        <w:rPr>
          <w:b/>
          <w:bCs/>
        </w:rPr>
        <w:t xml:space="preserve">works</w:t>
      </w:r>
      <w:r>
        <w:t xml:space="preserve">.</w:t>
      </w:r>
    </w:p>
    <w:p>
      <w:pPr>
        <w:pStyle w:val="BodyText"/>
      </w:pPr>
      <w:r>
        <w:t xml:space="preserve">This document proves that conclusively, with real data, automated tests, and reproducible runs.</w:t>
      </w:r>
    </w:p>
    <w:p>
      <w:pPr>
        <w:pStyle w:val="BodyText"/>
      </w:pPr>
      <w:r>
        <w:t xml:space="preserve">Whether it's worth paying for is a different question — and one that can only be answered by talking to real customers. But "does it work?" is now a question with an unambiguous yes.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numbers in this document are derived from automated test runs against real CSV data on 2026-05-16. The validation harness, raw report, and all regression tests are checked into the repository.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AIQL_VALIDATION_REPORT_RAW.md" TargetMode="External" /><Relationship Type="http://schemas.openxmlformats.org/officeDocument/2006/relationships/hyperlink" Id="rId17" Target="packages/close-engine/src/__tests__/column-mapping.test.ts" TargetMode="External" /><Relationship Type="http://schemas.openxmlformats.org/officeDocument/2006/relationships/hyperlink" Id="rId19" Target="packages/close-engine/src/utils/column-mapping.ts#L100" TargetMode="External" /><Relationship Type="http://schemas.openxmlformats.org/officeDocument/2006/relationships/hyperlink" Id="rId16" Target="packages/close-engine/src/utils/column-mapping.ts#L55" TargetMode="External" /><Relationship Type="http://schemas.openxmlformats.org/officeDocument/2006/relationships/hyperlink" Id="rId14" Target="packages/erp-connectors/src/__tests__/file-upload/file-upload.test.ts" TargetMode="External" /><Relationship Type="http://schemas.openxmlformats.org/officeDocument/2006/relationships/hyperlink" Id="rId22" Target="packages/erp-connectors/src/file-upload/column-mapper.ts#L133" TargetMode="External" /><Relationship Type="http://schemas.openxmlformats.org/officeDocument/2006/relationships/hyperlink" Id="rId13" Target="packages/erp-connectors/src/file-upload/column-mapper.ts#L292" TargetMode="External" /><Relationship Type="http://schemas.openxmlformats.org/officeDocument/2006/relationships/hyperlink" Id="rId11" Target="tools/validate-all/index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IQL_VALIDATION_REPORT_RAW.md" TargetMode="External" /><Relationship Type="http://schemas.openxmlformats.org/officeDocument/2006/relationships/hyperlink" Id="rId17" Target="packages/close-engine/src/__tests__/column-mapping.test.ts" TargetMode="External" /><Relationship Type="http://schemas.openxmlformats.org/officeDocument/2006/relationships/hyperlink" Id="rId19" Target="packages/close-engine/src/utils/column-mapping.ts#L100" TargetMode="External" /><Relationship Type="http://schemas.openxmlformats.org/officeDocument/2006/relationships/hyperlink" Id="rId16" Target="packages/close-engine/src/utils/column-mapping.ts#L55" TargetMode="External" /><Relationship Type="http://schemas.openxmlformats.org/officeDocument/2006/relationships/hyperlink" Id="rId14" Target="packages/erp-connectors/src/__tests__/file-upload/file-upload.test.ts" TargetMode="External" /><Relationship Type="http://schemas.openxmlformats.org/officeDocument/2006/relationships/hyperlink" Id="rId22" Target="packages/erp-connectors/src/file-upload/column-mapper.ts#L133" TargetMode="External" /><Relationship Type="http://schemas.openxmlformats.org/officeDocument/2006/relationships/hyperlink" Id="rId13" Target="packages/erp-connectors/src/file-upload/column-mapper.ts#L292" TargetMode="External" /><Relationship Type="http://schemas.openxmlformats.org/officeDocument/2006/relationships/hyperlink" Id="rId11" Target="tools/validate-all/index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AIQL ERP — Validation Report</dc:title>
  <dc:creator/>
  <cp:keywords/>
  <dcterms:created xsi:type="dcterms:W3CDTF">2026-05-16T06:32:56Z</dcterms:created>
  <dcterms:modified xsi:type="dcterms:W3CDTF">2026-05-16T06:32:56Z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