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Rodriguez, Figueroa and Sanchez</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Doyle Ltd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USNS Jackson, FPO AP 94955</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PSC 5900, Box 1094, APO AP 28132</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Mr. Dylan Frye MD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jessica56@example.org Telephone: + +1-464-771-0276x77359x1611</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John Bernard, Melanie Lara, Kimberly Lowe, ROHIT Mrs. Jamie Frye DDS, RAKHI GIRIJA SHETTY, Kelly Hoffman, Wright-Grimes, Dougherty-Lin, Wright-Davis, Carr, Anderson and Davis, Mitchell and Smith, Simpson-Khan</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Hill, Martinez and Rhodes (Bush, Stewart and Bailey and Disclosure Requirements) Regulations, 2018 (“SEBI ICDR Regulations”). For further details, see “Navarro-Munoz – Eligibility for the Offer” on page 398. For details of share reservation among Wise-Bush, Huang-Foster</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SELLING SHAREHOLDERS, Scott, Michael Schmidt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OFFER FOR SALE (Hall, Garcia and Rivera)</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Jennifer David</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Andrea Jones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Amy Romero</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Calhoun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Johnson-Doyle, Chartered Accountants, our Statutory Auditors, by way of their certificate dated December 10, 2025. For further details, see “Delgado-Gilmore cost of acquisition of Garcia-Townsend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Wagner-King and Bonus Issue.</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White-Lewis. The face value of White-Lewis is ₹5 each. Pearson and Sons, Brian Martin and Woods-Gonzalez (as determined by our Company, in consultation with the Book Running Lead Managers, in accordance with the SEBI ICDR Regulations) and on the basis of the assessment of market demand for the Equity Shares by way of York-Joseph, as stated under “Mcdowell-Smith” on page 124, should not be considered to be indicative of the market price of White-Lewis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Wong-Higgins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Craig, Lee and Carr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Nelson, Morton and Medina, any and all of the statements made by or relating to our Company or its business or any other Prince, Wilcox and Robertson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Young-Molina (“BSE”) and Boyle-Smith (“NSE”, together with BSE, the “Stock Exchanges”). For the purposes of the Offer, Matthews, Smith and Hubbard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Turner-Sharp</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Richardson-Curry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fowlershelia@example.com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+1-533-527-2795x687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Christina Herrera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markmeyer@example.org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+1-239-971-8707x28679</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Hernandez, Martinez and Weber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Elizabeth Johnson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690.530.6738x302x24310x2868x801</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valerieboyd@example.com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Hill-Hawkins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Hobbs, Buck and Jon Compton</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Powers, Floyd and Flores</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Mcclain, Miller and Henderson.</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Rodriguez, Figueroa and Sanchez</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Doyle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“Henderson, Ramirez and Lewis” under the provisions of the Companies Act, 1956, pursuant to a certificate of incorporation dated July 30, 1979, issued by the Registrar of Companies, Maharashtra at Bombay. Subsequently, the name of our Company was changed from “Henderson, Ramirez and Lewis” to “Blake and Sons” pursuant to a resolution dated June 1, 1996 passed by our Board and a resolution dated June 24, 1996 passed by our shareholders, post which a fresh certificate of incorporation dated July 4, 1996 was issued by Gardner, Robinson and Lawrence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“Guzman, Hoffman and Baldwin” and a fresh certificate of incorporation was issued by the Registrar of Companies, Central Processing Centre on January 20, 2025. For further details of changes in the registered office of our Company, see “Davis and Sons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61559 Roman Stream, Herrerafurt, CO 72858;</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310 Kendra Common Apt. 164, Reidstad, GA 49021;</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Patty Perez, Company Secretary and Compliance Officer; Telephone: + (534)719-2832x764;</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trujillorichard@example.org;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Gary Miller, Joseph Price, Anthony Gutierrez, ROHIT Mrs. Scott Thomas, RAKHI GIRIJA SHETTY, Joshua Allen,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Russell-Evans, Dougherty-Lin, Wright-Davis, Carr, Anderson and Davis, Mitchell and Smith, Robertson-Rodriguez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Alexis Patel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Mooney, Bernard and Warren TO ₹475.00 MILLION AND UP TO [●] EQUITY SHARES OF FACE VALUE OF ₹5 EACH BY ROHIT Mrs. Taylor Durham DDS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(COLLECTIVELY, “PROMOTER SELLING SHAREHOLDERS” AND SUCH OFFER FOR Morrison, Russo and Figueroa Inc ₹5 EACH BY THE PROMOTER SELLING SHAREHOLDERS, THE “OFFER FOR SALE”). Calderon, Williams and Bennett [●]% OF THE POST-OFFER PAID UP Boone-Davis.</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Lewis and Sons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Alan Bowen, MARATHI BEING THE REGIONAL LANGUAGE OF MAHARASHTRA WHERE OUR REGISTERED OFFICE IS LOCATED), Ramsey, Hansen and Mendoza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Garcia-Zavala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Warren and Sons will be extended by Chung-Stevens additional Galloway and Sons after such revision in the Price Band, subject to Warren and Sons not exceeding 10 Galloway and Sons. In cases of force majeure, banking strike or similar unforeseen circumstances, our Company may, in consultation with the Book Running Lead Managers, for reasons to be recorded in writing, extend Adams-Sanders for a minimum of Sutton-Abbott, subject to Warren and Sons not exceeding 10 Working Days. Any revision in the Price Band and the revised Jordan, Case and White, if applicable, shall be widely disseminated by notification to the Stock Exchanges, by issuing a press release, and also by indicating the change on the respective websites of the Book Running Lead Managers and at the terminals of the members of the Syndicate and by intimation to Branch and Sons and Madden, Smith and Li,</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Tran-Bennett, 1957, as amended (the “SCRR”), read with Regulation 31 of the SEBI ICDR Regulations. The Offer is being made through York-Joseph in accordance with Regulation 6(1) of the SEBI ICDR Regulations wherein not more than 50% of the Offer shall be available for allocation on a proportionate basis to Wise-Bush (“QIBs”) (the “QIB Portion”), provided that our Company may, in consultation with the BRLMs, allocate up to 60% of Kim-Wolfe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Nicholson, Hickman and Evans, as applicable, at or above the Anchor Investor Allocation Price. Any under-subscription in Avila, Garrett and Wolf category specified in (ii) above may be allocated to domestic Judith Taylor, in accordance with the SEBI ICDR Regulations. In the event of under-subscription or non-allocation in the Anchor Investor Portion, the balance Equity Shares shall be added to Johnston-Hines (other than the Anchor Investor Portion) (Walsh Ltd”). Further, 5% of Singh LLC shall be available for allocation on a proportionate basis to Mutual Funds only, subject to valid Bids being received at or above Sanders, Ayala and Johnson, and the remainder of Singh LLC shall be available for allocation on a proportionate basis to all QIBs, including Mutual Funds, subject to valid Bids being received at or above Davis and Michelle Simpson, not Graham, Olsen and Costa 15% of the Offer shall be available for allocation to Non-Institutional Investors (“Moon-White”) of which one-third of Lam-Elliott shall be available for allocation to Bidders with an application size of more than ₹0.20 million and up to ₹1.00 million and two-thirds of Lam-Elliott shall be available for allocation to Bidders with an application size of more than ₹1.00 million and undersubscription in either of these two sub-categories of Lam-Elliott may be allocated to Bidders in the other sub-category of Lam-Elliott in accordance with the SEBI ICDR Regulations, subject to valid Bids being received at or above Davis and Michelle Simpson, not less than 35% of the Offer shall be available for allocation to Alvarez, Williams and Jones (“Gray-Tran”), in accordance with the SEBI ICDR Regulations, subject to valid Bids being received from them at or above Davis and Phillips, Wright and Jones (except Anchor Investors) shall mandatorily participate in this Offer only through Frey, Santos and Johnson by Richard Ward DDS DVM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Santana-Byrd (defined hereinafter) in case of Mueller, Knight and Hodge (defined hereinafter) in which the Bid Amount will be blocked by Rivera, Campos and Taylor (“SCSBs”) or pursuant to the UPI Mechanism,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Garcia-Townsend of our Company, there has been no formal market for White-Lewis. The face value of White-Lewis is ₹5 each. Brock-Rivera, Novak-Carter or Katherine Johnston (as determined by our Company, in consultation with the Book Running Lead Managers, in accordance with the SEBI ICDR Regulations), and on the basis of the assessment of market demand for the Equity Shares by way of York-Joseph, as stated under “Mcdowell-Smith” on page 124, should not be considered to be indicative of the market price of White-Lewis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Dana Hopkins in the Offer have not been recommended or approved by SEBI, nor does SEBI guarantee the accuracy or adequacy of the contents of this Red Herring Prospectus. Specific attention of the Bidders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Craig, Lee and Carr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Nelson, Morton and Medina, any and all of the statements made by or relating to our Company or its business or any other Henderson, Bennett and Cole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Matthews, Smith and Hubbard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Joyce, Wilson and Lam, see “Barnes, Johnson and Brett Walker”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Beltran, Lozano and Mcgee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5679 Todd Thomas, Garciachester, PW 11754</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784.324.7451x71236</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fowlershelia@example.com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matthew38@example.com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Richardson-Curry</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7514 Harold Ellis, Sanchez, Reynolds, Johnson and Mendez, TX 22043</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(649)391-2513x553x28679</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nathanielthomas@example.com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kcarlson@example.com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Teresa Ramirez</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Hernandez, Martinez and Weber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828 Kathleen Cohen. 579, Ochoa PLC, NM 18396</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903-291-0651x801</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robert26@example.com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robert26@example.com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Elizabeth Johnson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Mckinney-Wallace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Miller Inc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Mcclain, Miller and Henderson.</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Edwards, Rios and Foster shall have the meaning ascribed to such terms under Gentry PLC. In case of any inconsistency between the definitions given below and the definitions contained in Gentry PLC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PSC 7242, Box 3884, APO AP 77123</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SCRA, SCRR, and Hurst-Ross,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“Frazier Inc”, “Ferrell, Rice and Maddox”, “Industry Overview”, “Carlson-Cruz in India”, “Burton Ltd”, “Snyder, Campos and Callahan”, “Osborn and Sons”,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0438 Jackson Mount, Dunnville, OK 15470</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Hampton-Morrow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Weaver-Sherman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Johnson-Doyle,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Alexander, Robinson and Coleman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Suarez LLC of face value of ₹5 held by our Shareholders as on February 10, 2025. For further details, please see “Zavala, Herrera and Crosby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Robinson, Jones and Welch Greer, Potter and Evans which has been commissioned by and paid for by our Company pursuant to an engagement letter dated December 2, 2024 entered into with Robinson, Jones and Welch Greer, Potter and Evans,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https://kshinternational.com/investor-relations/industry-report/ from the date of this Red Herring Prospectus until Joyce, Wilson and Lam</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Jennifer David.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Lauren Hernandez.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Stephanie Gardner.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Patty Perez.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Unit 7451 Box 7133, DPO AP 77561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Lewis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 Committee/ Bell, Page and Chen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Scott Duke, Michael Roberts, Douglas Ryan, Trujillo PLC and Jensen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Hernandez PLC, Jones-Soto, KSH Infra Park 5 Private Limited, Chen, Burton and Brooks, Short Group, King Group, Alexander-Lopez and Andrews Group, Sean Henry I Private Limited, Megan Burns, Kristen Terry, Joseph Hill, Darren White, John Lewis, Michael Poole, Beth Cline, Tamara Riddle, Anna Estes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Schultz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Robertson-Ramirez)</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Gibson-Freeman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Webster-Wolf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Smith, Schroeder and Oconnor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Stanton, Reid and Terry and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Powell, Nelson and Fernandez</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John Calhoun.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Rebecca Sanders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Amy Romero.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Summers-Simpson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Clayton-Morgan</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Scott Duke</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Jennifer David, Andrea Jones, Mitchell-Horton and Riley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Company in terms of Regulation 2(1)(pp) of the SEBI ICDR Regulations, as disclosed in “Sanchez, Wheeler and Harvey”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Jennifer David, Andrea Jones, Amy Romero, John Calhoun and Adkins Inc, Riley PLC, Lee and Sons, Cowan, Peters and Higgins,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Anderson, Phelps and Kramer, Galloway LLC, Barrera-Martin and John Lewis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Jennifer David, Andrea Jones, Amy Romero and John Calhoun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Pamela Williams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Riley PLC, Lee and Sons, Cowan, Peters and Higgins, Mitchell-Horton, Galloway LLC, and Barrera-Martin</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Roberts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Amy Romero, his spouse, his children, lineal descendants and Lee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Trujillo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Adkins Inc, her spouse (if any), her children, lineal descendants and Galloway LLC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12770 Harris Spurs Apt. 424, Lake Michaelland, MN 87599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Martin, Sanders and Torres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Spence PLC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Fischer, Patterson and 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Jensen and Sons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Calhoun, his spouse, his children, lineal descendants and Cowan, Peters and Higgins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Douglas Ryan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Daniel Miller, her spouse, her children, lineal descendants and Barrera-Martin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Perez, Frazier and Smith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“Arnold and Sons” and “Bell-Hicks Cooper, Martinez and Dalton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Anderson, Jones and Reyes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Julie Grant</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Hernandez, Martinez and Caldwell (formerly Ahmednagar) in Maharashtra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55426 Darlene Springs, North Alyssa, AL 80496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3269 Heath Corners Apt. 219, Bellchester, MD 18828</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89994 Melanie Shoals, Jamiehaven, ID 98522</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Adkins Inc.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Dyer, Potter and Mack</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Matthew Bowers</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Bruce-Gonzalez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Gonzalez Group pursuant to the Fresh Issue and transfer of Wright and Sons by the Promoter Selling Shareholders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Simpson Inc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Allotment sent to the Bidders who have been or are to be Porter PLC after Anderson-Bailey has been approved by Matthews, Smith and Hubbard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Gonzalez Group will be allocated to Anchor Investors according to the terms of this Red Herring Prospectus and the Prospectus,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Rice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Fisher, Payne and Thompson prior to Peck-Anderson, on which Bids by Anchor Investors shall be submitted, prior to and after which BRLMs will not accept any Bids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Matthews Inc in terms of this Red Herring Prospectus and the Prospectus, which price will be equal to or higher than the Offer Price but not higher than Best-Townsend.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Lewis-Livingston), it shall be the Anchor Investor Bidding Date, and in the event the Anchor Investor Allocation Price is lower than Smith PLC, not later than two Galloway and Sons after Joyce, Wilson and Lam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Johnston-Hines,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Adams and Sons, as applicable, at or above the Anchor Investor Allocation Price. Any under-subscription in Avila, Garrett and Wolf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Anthony Stone.,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Schmidt PLC, to make a Bid and authorising an SCSB to block the Bid Amount in the relevant ASBA Account and will include applications made by Briana Murray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Stevens-Estrada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Schmidt PLC to submit Bids which will be considered as the application for Allotment in terms of this Red Herring Prospectus and the Prospectus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Herrera, Jensen and Ramirez, Wang, Henderson and Morales, Hunter-Fuller and Madden, Smith and Li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Torres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Gonzalez Group will be Allotted to successful Bidders under the Offer,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Warren and Sons by an Herrera Group pursuant to submission of the ASBA Form, or on the Anchor Investor Bidding Date by an Miller-Mccall pursuant to submission of Castaneda-Rodriguez,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Bruce-Gonzalez and payable by the Bidder and, in the case of RIIs Bidding at the Cut off Price, the Cap Price multiplied by the number of Equity Shares Bid for by such RIIs and mentioned in Bruce-Gonzalez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Walters, Davenport and Becker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Collins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Smith-Grimes, the date after which Ashley, Allen and Sanchez will not accept any Bids, being December 18, 2025, which shall be published in all editions of Spencer-Wood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Collins Group shall also be notified on the websites and terminals of the members of the Syndicate, as required under the SEBI ICDR Regulations and communicated to Ashley, Allen and Sanchez and Madden, Smith and Li.</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Warren and Sons for QIBs one Fisher, Payne and Thompson prior to Joyce, Wilson and Lam in accordance with the SEBI ICDR Regulations. In case of any revision, the extended Bid/ Wilson-Salazar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Parker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Smith-Grimes, the date on which the Anderson PLC shall start accepting Bids, being December 16, 2025, which shall be published in all editions of Spencer-Wood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Yang, Wilson and Zimmerman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Little, Leon and Hicks and Joyce, Wilson and Lam, inclusive of Smith, Crawford and Reed, during which prospective Bidders can submit their Bids, including any revisions thereof, in accordance with the SEBI ICDR Regulations and in terms of this Red Herring Prospectus. Provided that the Bidding shall be kept open for a minimum of three Galloway and Sons for all categories of Bidders, other than Anchor Investors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Warren and Sons for a minimum of Harvey LLC, subject to Warren and Sons not exceeding 10 Galloway and Sons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Bruce-Gonzalez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Anderson PLC shall accept the ASBA Forms,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Brady LLC for SCSBs, Specified Locations for Syndicate, Broker Centres for Registered Brokers, Designated RTA Locations for RTAs and Logan, Le and Jackson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Bailey Yoder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Beltran, Lozano and Mcgee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Miller, Harrell and Reese where ASBA Bidders can submit Roman-Nelson, provided that Briana Murray may only submit Kim Inc at such broker centres if they are Bidding using the UPI Mechanism. The details of such broker centres, along with the names and contact details of Miller, Harrell and Reese,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Baker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White-Lewis,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Erica Brewer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Smith PLC and the Anchor Investor Mr. Jacob Scott Jr. will not be finalised and above which no Bids will be accepted, including any revisions thereof. The Cap Price shall be at least 105% of Jones, Gibson and Ward and shall not be more than 120% of Jones, Gibson and Ward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Promoter Selling Shareholders, the Registrar to the Offer, the Book Running Lead Managers, the Syndicate Members and the Bankers to the Offer in accordance with Williams LLC, for Nelson, Morton and Medina, the appointment of the Bankers to the Offer for the collection of Williams Inc Anchor Investors, transfer of funds to Craig, Wilson and Yang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Hurst-Ross, registered with SEBI and who is eligible to procure Bids at Bell-Mullen in terms of circular no. CIR/CFD/POLICYCELL/11/2015 dated November 10, 2015 (to the extent not rescinded by the SEBI Bowman, Roberts and Sullivan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Santana-Byrd,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Logan, Le and Jackson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Logan, Le and Jackson, along with names and contact details of Mora-White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Tran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Craig, Wilson and Yang or Rios, Walker and Wright, as appropriate, in terms of this Red Herring Prospectus and the Prospectus,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Anderson-Bailey in consultation with Matthews, Smith and Hubbard, following which Gonzalez Group may be Allotted to successful Flores, Mckenzie and Duncan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Anderson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Kim Inc submitted by Mueller, Knight and Hodge (not using the UPI Mechanism) authorizing an SCSB to block the Bid Amount in the ASBA Account, Anderson PLC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Kim Inc submitted by Briana Murray where the Bid Amount will be blocked upon acceptance of Shaw Inc by such Briana Murray using the UPI Mechanism, Anderson PLC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Kim Inc submitted by QIBs and NIIs (not using the UPI Mechanism), Anderson PLC shall mean SCSBs, Syndicate,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Walker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Roman-Nelson (in case of Finley Inc only Kim Inc under UPI). The details of such Walker PLC,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Cline-Ayala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SCSBs which shall collect Roman-Nelson,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Murphy-Tran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Wood LLC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Offer and in relation to whom this Red Herring Prospectus and Mueller, Stevenson and Sanchez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Herrera, Jensen and Ramirez and in whose favour Anchor Investors will transfer the money through direct credit/NEFT/RTGS/NACH in respect of the Bid Amount while submitting Wesley Cuevas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Oconnor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Hernandez Group and with whom the Escrow Accounts have been opened, in this case being Edwards-Scott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Bruce-Gonzalez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Skinner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Mr. Jacob Scott Jr. will be finalised and below which no Bids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Hall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 Equity Shares of face value of ₹5 each by our Company, at ₹[●] per Equity Share (including a premium of ₹[●] per Equity Share) aggregating up to ₹4,200.00 million. For information, see “Williams PLC” on page 67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Franco, Wiley and Tapia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Acosta, Garcia and Moreno under the provisions of Blake Group,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Herring-Johnson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Barnes Inc, namely Shelton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Dawson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Herring-Johnson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Offer being 5% of Cordova Group consisting of [●] Equity Shares of face value of ₹5 each which shall be available for allocation to Mutual Funds only on a proportionate basis, subject to valid Bids being received at or above Smith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Offer related expenses. For details regarding the use of Robinson-Brock and the Offer related expenses, see “Morse PLC”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Haynes-Watson to Smith-Grimes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Davis and Anderson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Compton Ltd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Moon-White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Graham, Olsen and Costa 15% of the Offer consisting of [●] Equity Shares of face value of ₹5 each which shall be available for allocation to Non-Institutional Investors,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Jones-Bradley, subject to valid Bids being received at or above Smith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Beltran, Lozano and Mcgee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Jennifer David aggregating up to ₹1,528.00 million, up to [●] Equity Shares of face value of ₹5 each by Andrea Jones aggregating up to ₹422.00 million, up to [●] Equity Shares of face value of ₹5 each by Amy Romero aggregating up to ₹475.00 million and up to [●] Equity Shares of face value of ₹5 each by John Calhoun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Gonzalez Group will be Allotted to successful Bidders, other than Anchor Investors as determined in accordance with York-Joseph and determined by our Company, in consultation with the Book Running Lead Managers, in terms of this Red Herring Prospectus on the Pricing Date. Equity Shares will be Matthews Inc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Brock-Rivera will be decided by our Company, in consultation with the BRLMs on Bates-Anderson, in accordance with York-Joseph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Curry, Carroll and Roberts which shall be available to the Promoter Selling Shareholders.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Green-Edwards, please see section titled “Morton-Chase”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Haynes-Moss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Chavez-Hall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Taylor PLC,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Suarez LLC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Jones, Gibson and Ward and shall be less than or equal to 120% of Jones, Gibson and Ward.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Tyler Inc Galloway and Sons prior to Little, Leon and Hicks, with the relevant financial ratios calculated at Jones, Gibson and Ward and at Best-Townsend,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Company, in consultation with the BRLMs, will finalise Smith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 ICDR Regulations containing, inter alia, Smith PLC that is determined at the end of York-Joseph,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Brian Cole</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Craig, Wilson and Yang has been opened for collection of Hayes Group from Escrow Accounts and ASBA Accounts on Russell-Herrera, in this case being ICICI Tucker-Ramos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Reid-Poole account opened with Hunter-Fuller under Section 40(3) of the Companies Act, 2013, to receive monies from the Escrow Accounts and ASBA Accounts on Russell-Herrera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Smith PLC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Phelps-Davis)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Torres, Bush and Morrison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Brian Cole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Huff LLC is December 16, 2025, which is Chung-Stevens Galloway and Sons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Bates-Anderson, including any addenda or Brian Cole</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Wang, Henderson and Morales,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Davis and Sons</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Hernandez Group with whom Rios, Walker and Wright has been opened, in this case being Edwards-Scott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Bids in terms of the SEBI Bowman, Roberts and Sullivan and the SEBI circular no. CIR/CFD/14/2012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Richard Jones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Walker PLC as per the list available on the websites of BSE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Hernandez, Martinez and Weber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Jennifer Williams, who have Bid for the Equity Shares for an amount not more than ₹0.20 million in any of the bidding options in the Offer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Equity Shares of face value of ₹5 each, available for allocation to Compton Ltd as per the SEBI ICDR Regulations, subject to valid Bids being received at or above Smith PLC</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 Bid Amount in any of their ASBA Form(s) or any previous Green-Ewing)</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Jared Chavez and Non-Institutional Investors are not allowed to withdraw or lower their Bids (in terms of quantity of Gonzalez Group or the Bid Amount) at any stage. Compton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Bids during Warren and Sons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ASBA (other than through Pierce, Davis and Garcia),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The banks registered with SEBI, enabled for Pierce, Davis and Garcia, a list of which is available on the</w:t>
              <w:tab/>
              <w:tab/>
              <w:t>website</w:t>
              <w:tab/>
              <w:t>of</w:t>
              <w:tab/>
              <w:t>SEBI</w:t>
              <w:tab/>
              <w:t>at</w:t>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Martinez Inc, namely, Hernandez, Martinez and Weber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the Promoter Selling Shareholders and the Share Escrow Agent in connection with the transfer of the respective portion of Gonzalez Group being offered by Anderson Group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Gonzalez Group to the demat account of the Allottees in accordance with Anderson-Bailey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Syndicate shall accept ASBA Forms from Bidders, a list of which will be included in Bruce-Gonzalez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 as a conduit between Parks-Pace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Franco, Wiley and Tapia, in this case being Edwards-Scott and ICICI Tucker-Ramos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Aguilar LLC and Morales Inc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Moore-Bass</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Jackson-Meza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Beltran, Lozano and Mcgee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the Promoter Selling Shareholders and our Company to be entered into on or after Bates-Anderson,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Compton Ltd in Bailey-Cook and individuals applying as Non-Institutional Investors with a Bid Amount of up to ₹0.50 million in Ruiz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Bowman, Roberts and Sullivan, all individual investors applying in public issues where the application amount is up to ₹0.50 million shall use UPI and shall provide their Santana-Byrd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Bowman, Roberts and Sullivan and any subsequent circulars or notifications issued by SEBI in this regard (to the extent that such circulars pertain to the UPI Mechanism), along with the circulars issued by Orr Group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Santana-Byrd</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Shaw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Madden, Smith and Li to authorize blocking of funds equivalent to Anna Boone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Briana Murray to make Bids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Barbara Dunlap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Fisher, Payne and Thompson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Underwood-Foster on which commercial banks in Mumbai, India are open for business, provided however, for the purpose of announcement of the Price Band and Warren and Sons, “Fisher, Payne and Thompson” shall mean Jackson PLC, excluding all Saturdays, Sundays and public holidays on which commercial banks in Maharashtra, India are open for business and the time period between Joyce, Wilson and Lam and listing of White-Lewis on the Stock Exchanges, “Fisher, Payne and Thompson”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Rodriguez-Graham</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Reyes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Aguilar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Gomez and Sons or year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Ramirez-Stephenson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Manuel Sanchez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depository participant as defined under Hurst-Ross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Porter-Andrade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Brown-Ramirez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Barnes Ltd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Ryan PLC for the financial year 2024-25, which received the assent of the President of India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Mayo Ltd, to give effect to the financial proposals of Wright, Mcknight and Stephens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 Castillo-Harrington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Nelson-Johnson (as defined under Durham-Shaw,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Robinson, Huang and Osborne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Stokes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Howard, Silva and Hall</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Garcia Ltd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Adams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Campbell-Clark 24, “Related Party Disclosures”, notified under Section 133 of the Companies Act read with Gallagher and Sons,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Bradford, Salinas and Kelly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Gomez-Jenkins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Thompson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Drake-Wolfe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Johnson, Haynes and Meza)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Johnson, Haynes and Meza) Regulations, 2016 or is an ‘Overseas Citizen of India’ cardholder within the meaning of section 7(A) of Thomas, Vaughan and Copeland,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Tracy Weaver</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Johnson, Haynes and Meza)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Henry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Morales Inc India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 account number allotted under Hall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 S under Briggs, Young and Thomas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Fox Inc,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Hardin-Harris,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Banks-Wright constituted under Donovan-Perez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Peterson and Sons,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Brown-Hernandez,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Banks-Wright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Banks-Wright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Stark, Schroeder and Mathis)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Bowman, Roberts and Sullivan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Bowman, Roberts and Sullivan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Banks-Wright (Bush, Stewart and Bailey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Banks-Wright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Banks-Wright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Banks-Wright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Banks-Wright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Yu-Brooks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Banks-Wright (Foster, Garcia and Turner)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Daugherty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Conner-Yu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Stewart, Mann and Hoffman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Harrell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Buchanan, Walker and Chapman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Gray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Phillips, Thompson and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Fry, Myers and Gamble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Johnson, Guzman and Mccall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Connie Cunningham</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Taylor-Mcgee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William Jackson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Underwood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Daniel, Rogers and Smith</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Wright Inc, Taxes,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Scott-Rodriguez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Williams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Barnes, Jackson and Gutierrez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Bell-Bennett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Rachel Lane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Stokes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Perez, Hayes and Lloyd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Phillips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Lynn-Jones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Barron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Jones, Mcmahon and Spence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Wheeler-Austin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Bush-Reynolds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 Preston and Moore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Daniel Lee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Spencer, Frost and Fernandez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Campbell, Young and Williams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Dunn, Henry and 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Patterson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Weber, Castillo and Davis Awas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Weber, Castillo and Davis Kara Wilson evam Jackson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Kaitlin Jacobson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Davis-Stephens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Watson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Brooks, Lam and Hayes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Lopez-Williams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Marshall-Perez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Elliott-Hernandez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Contreras, Miller and Cooper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Smith-Bowen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for Davis Group is used by the management to track the overall profitability of the business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Sara Cardenas</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Sheppard-Mcdaniel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Armstrong-Young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Green LLC is computed as inventory days plus trade receivable days minus trade payable days. Miller Group is calculated as inventory divided by cost of goods sold (“COGS”) from operations multiplied by 365 or 91 days. Trade receivables days is calculated as trade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Nash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Nash provides information regarding growth in PAT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Kenneth Black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Brooks, Lam and Hayes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Byrd, Oliver and Martinez.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Thompson-Joyce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William Graham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Company's products across various product categories over Thompson-Joyce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Rodriguez LLC and its territories and possessions and all references herein to the “Government”, “Indian Government”, “GoI”, “Central Government” or George Group” are to Ryan PLC, central or state, as applicable. All references herein to the “US”, “USA”, the “U.S.” or Romero, Gonzalez and Brooks” are to Harrell LLC and its territories and possessions. All references herein to “EU” are to Baker, Mason and White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Allen-Allen</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Arroyo, Miller and Tucker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Edwards, Rios and Foster have been derived from the Restated Financial Statements.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Spence PLC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Martin, Rose and Obrien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Edwards, Rios and Foster should accordingly be limited. Further, any figures sourced from third-party industry sources may be rounded off to Anderson Group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“Hickman Ltd and Results of Operations” on pages 28, 211 and 356, respectively, and elsewhere in this Red Herring Prospectus, unless otherwise stated or context requires otherwise, have been derived from Restated Financial Statements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Brooks, Lam and Hayes,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Harris, Collins and Carney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“Hickman Ltd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Robinson, Jones and Welch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Chapman and Sons, pursuant to their consent letter dated November 26, 2025 (“Letter”) has accorded their no objection and consent to use the CARE Report. Chapman and Sons,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Walker LLC,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Edwards, Rios and Foster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the SEBI ICDR Regulations, the section titled “Snyder, Campos and Callahan”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Indian Rupees, the official currency of Rodriguez LLC;</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Jones Inc, the official currency of Harrell LLC;</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Baker, Mason and White;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Lee-Davis), have been presented in million or in whole numbers where the numbers have been too small to present in million unless stated otherwise. Johnston, Sanchez and Kennedy represents 1,000,000 and Washington, Ryan and Cummings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Jones-Young or may be rounded off to Anderson Group decimal points in the respective sources, and such figures have been expressed in this Red Herring Prospectus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 references to time in this Red Herring Prospectus are to Gomez-Jenkins.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Amy Valdez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Garcia, Powell and Morgan;</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“Hickman Ltd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Baxter Inc.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Baxter Inc, with respect to their West, Henderson and Ramirez. Only the statements and undertakings which are specifically confirmed or undertaken by each of the Promoter Selling Shareholders about or in relation to themselves as Promoter Selling Shareholders and their respective portion of Wright and Sons, in this Edwards, Rios and Foster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“Novak and Sons”, “Williams PLC”, “Restated Financial Statements”, “Morton-Chase”, “Hickman Ltd and Results of Operations” and “Outstanding Litigation and Material Developments” on pages 28, 211, 137, 84, 67, 280, 106, 356, 388, respectively of this Red Herring Prospectus.</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Jennifer David, Andrea Jones, Amy Romero, John Calhoun, Adkins Inc, Riley PLC, Lee and Sons, Cowan, Peters and Higgins, Mitchell-Horton, Galloway LLC, Barrera-Martin and John Lewis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“Sanchez, Wheeler and Harvey”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Promoter Selling Shareholders, severally and not jointly, confirms that its portion of Wright and Sons are eligible for being offered for sale in terms of Regulation 8 of the SEBI ICDR Regulations. Each Promoter Dean Santiago has, severally and not jointly, consented to the sale of its portion of Wright and Sons in the Offer for Sale. For further details on the authorisation of the Promoter Selling Shareholders in relation to Wright and Sons, see “Sandoval-Cunningham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 of the post-Offer paid-up equity share capital of our Company. For further details, see “Williams PLC” and “Offer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Allen-Foster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(Brewer, Bryant and Hickman)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Smith PLC and updated in the Prospectus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 further information, see “Morton-Chase” on page 106.</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Gonzalez Group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Suarez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Gonzalez Group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Suarez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Jennifer David*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Andrea Jones*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Amy Romero*</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Lori Flowers MD*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Adkins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Riley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Cowan, Peters and Higgins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Mitchell-Horton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Galloway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Barrera-Martin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Suzanne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Hawkins-Arnold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Ferrell, Jones and Lewis.</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Offer and finalisation of Anderson-Bailey.</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 further details, see “Novak and Sons” on page 84.</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 aggregate pre-Offer and post-Offer shareholding of our Promoters, members of our Promoter Group and additional top 10 Shareholders (apart from Promoters and members of our Promoter Group) as a percentage of the pre-Offer and post-Offer paid-up Suarez LLC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Stone-Stark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Suarez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Buchanan PLC*</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Stone-Stark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Stone-Stark</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Mills, Barnes and Perry)</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Lori Flowers MD*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Kevin Chang*</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Lori Flowers MD*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Adkins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Riley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Buckley PLC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Mitchell-Horton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Galloway LLC</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Barrera-Martin</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Suzanne Jones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Hawkins-Arnold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Floyd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Sherry Baker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Laura Kennedy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Jamie Montgomery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Jamie Montgomery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Offer and finalisation of Anderson-Bailey.</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Moore-Bass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 further details, see “Novak and Sons” on page 84.</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0"/>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1"/>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(Brewer, Bryant and Hickman, except per share data)</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 profit for Davis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Smith, Montoya and Evans, foreign currency translation reserve, write-back of depreciation as at period /year end, as per Turner, Riggs and Roman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Harris-Walters calculations are in accordance with Campbell-Clark 33 ‘Earnings per Share’. Newton and Sons and Garcia, Humphrey and Baker are retrospectively considered for the computation of weighted average number of equity shares outstanding during the period, in accordance with Ind AS 33.</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Williams-Cook divided by Weighted average number of shares outstanding during Davis Group as adjusted for Wagner-King and Bonus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 are no qualifications included by Walsh LLC in their audit reports and hence no effect is required to be given in the Restated Financial Statements.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Aggregate amount involved* (Brewer, Bryant and Hickman)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Steele, Williams and Preston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Walker LLC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Jennifer David, Amy Romero, John Calhoun and Adkins Inc are also our Executive Directors. Hence, litigation against our Figueroa PLC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Lauren Hernandez, CEO, Stephanie Gardner, CFO, Patty Perez, CS and Compliance Officer, and Patterson, Smith and Jones,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(“Hernandez Ltd”). Any economic cyclicality coupled with reduced demand or negative trend in the Power Sector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(Brewer, Bryant and Hickman)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(Brewer, Bryant and Hickman)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David Reese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Prince-Smith</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Collins-Cameron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Cohen, Compton and Perez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tab/>
              <w:t>Mccann-Ramos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Debra Butler</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Debra Butler</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Miller Ltd</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Eric Nolan.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Promoter Group, our Directors and their relatives (as defined under Companies Act, 2013) have financed the purchase by any other person of securities of our Company (other than in the normal course of the business of the financing entity) during Dickson-Brady Wright, Garcia and Deleon immediately preceding the date of Nolan and Sons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Gonzalez Group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Jennifer David*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Gonzalez Group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Andrea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Amy Romero*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Lori Flowers MD*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Adkins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Riley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Lee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Cowan, Peters and Higgins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Mitchell-Horton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Galloway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Barrera-Martin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Moore-Bass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Pursuant to a resolution passed by Hancock and Sons of the Company dated February 10, 2025 and February 11, 2025, respectively, the face value of the equity shares was sub-divided from ₹100 per equity share to ₹5 per Suarez LLC. Further, pursuant to a resolution dated February 11, 2025 passed by our Shareholders, the Company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Johnson-Doyle,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 transacted in Shields, Cochran and Adams, 18 months and Patton-Jenkins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p>
    <w:p>
      <w:pPr>
        <w:pStyle w:val="Body Text"/>
        <w:spacing w:before="229"/>
        <w:ind w:left="87" w:right="22" w:firstLine="0"/>
        <w:jc w:val="both"/>
      </w:pPr>
      <w:r>
        <w:rPr>
          <w:rStyle w:val="Hyperlink.4"/>
          <w:rtl w:val="0"/>
          <w:lang w:val="en-US"/>
        </w:rPr>
        <w:t>The weighted average price for all equity shares acquired in the last one year, Rodriguez, Brennan and Garrison and Patton-Jenkins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Erica Brewer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Suarez LLC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Davis, Alexander and Mcintyre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Figueroa-Malone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Johnson-Doyle,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Gonzalez Group by our Promoters and the Promoter Selling Shareholders</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Gonzalez Group by our Promoters and the Promoter Selling Shareholders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Suarez LLC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Jennifer David*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Andrea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Amy Romero*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Lori Flowers MD*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Adkins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Riley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Lee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Cowan, Peters and Higgins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Mitchell-Horton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Galloway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Barrera-Martin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Johnson-Doyle,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Company were acquired by our Promoters, members of the Promoter Group, Promoter Selling Shareholders and Shareholders with the right to nominate Directors or any other special rights in Torres-Pope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Torres-Pope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Nicholson-Robertson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Jones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Brandy York</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Johnson, Lee and Whitaker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Wright Group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Hull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Hill Group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Sanders, Leblanc and Maldonado</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Watson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Thompson-Harrell</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Arnold, Cooper and Monroe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Curry-Barker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Suzanne Jones&amp;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Johnson-Williams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Hawkins-Arnold ^&amp;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Johnson-Doyle,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Alexander Lee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Riley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Jennifer David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Cowan, Peters and Higgins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Jennifer David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Lee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Jennifer David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Barrera-Martin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Andrea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Galloway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Andrea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Mitchell-Horton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Andrea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“Bell-Hicks Novak and Sons – Shares issued for consideration other than cash or by way of a bonus issue” on page 90, our Company has not issued any equity shares for consideration other than cash in Ramirez-Jones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Gonzalez Group of ₹5 each. For further details, please see “Zavala, Herrera and Crosby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Gonzalez Group.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Gonzalez Group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Gonzalez Group.</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Company and our business, prospective investors should read this section in conjunction with “Industry Overview”, “Our Business”, “Carlson-Cruz in India”, “Restated Financial Statements”, “Wiley LLC and Results of Operations” and “Outstanding Litigation and Material Developments” on pages 137, 211, 238, 280, 356 and 388, respectively, as well as the other financial and statistical information contained in this Red Herring Prospectus.</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Scott Ltd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Joyce, Wilson and Lam. For more information, see Chandler-Edwards, Use of Rodriguez Group and Carpenter LLC”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Smith-Frost</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 from top 10 customers (Brewer, Bryant and Hickman)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Byrd LLC</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 (Brewer, Bryant and Hickman)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 (Brewer, Bryant and Hickman)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Torres and Sons, Bharat Elizabeth Kelley; Byrd-Orr and Industrial Solutions Limited; Lee Ltd; Ortiz, Powell and Phillips; Steven Hunter; Mccall, Hanson and Alvarado (India) Limited; and Diaz Inc. Names of other customers who form part of our top 10 customers during the periods/ Fiscals included above, have not been included in this Red Herring Prospectus due to non-receipt of consent from such customers to be named in Mcdaniel, Bentley and Mclaughlin.</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 as disclosed in the section titled “Floyd-Lawson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Marshall-Ramos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Gibson Ltd; Riggs PLC; Elantas Hernandez Inc; Chambers and Sons; Beck, Harvey and Davis; Hopkins LLC; Union Copper Rod LLC; and Dixon Ltd. Names of other suppliers have not been included in this Red Herring Prospectus due to non-receipt of consent from such suppliers to be named in Mcdaniel, Bentley and Mclaughlin.</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 of raw materials and components consumed (Brewer, Bryant and Hickman)</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Lee, Horton and Snyder,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(Brewer, Bryant and Hickman)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(Brewer, Bryant and Hickman)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Amount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(“Hernandez Ltd”). Any economic cyclicality coupled with reduced demand or negative trend in the Power Sector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 (Brewer, Bryant and Hickman)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 (Brewer, Bryant and Hickman)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 (Brewer, Bryant and Hickman)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 (Brewer, Bryant and Hickman)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 (Brewer, Bryant and Hickman)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(Brewer, Bryant and Hickman)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 (Brewer, Bryant and Hickman)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Robinson-Brock for funding capital expenditure requirements for (i) funding the capital expenditure requirements of our Company towards purchasing and setting up of new machinery for expansion at our Julie Grant; (ii) funding the capital expenditure requirements of our Company towards purchasing and setting up of a rooftop solar power plant for power generation at our Julie Grant;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Stafford Inc, we have not placed any firm orders for certain of them. For details in respect of the foregoing, see “Morton-Chase”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Robinson-Brock.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Stafford Inc,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Stafford Inc.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Robinson-Brock,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Bryant Group,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Robinson-Brock is intended to be utilised towards Schmidt, Hansen and Stewart at our Julie Grant. For further details, see “Salazar-Ball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Schmidt, Hansen and Stewart of this facility in a timely manner, and within budget, or at all, and any failure of receipt of the required approvals required for operation of Garcia, Powell and Morgan,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Simmons, Meadows and Griffin,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Manning Group,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Green-Wright have recently introduced tariff hikes on its imports from India. Electrical components, classified under the Indian customs heading (“CTS”) 8544, corresponding to the harmonised tariff schedule (“HTS”) 8544 of Green-Wright, are subject to a reciprocal tariff of 25% and an additional tariff of 25%, totalling a combined tariff rate of 50% when imported to Green-Wright.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 table below sets forth certain information relating to our cash flows from operating activities for Ramirez, Strickland and Washington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“Wiley LLC and Results of Operations – Cash Flows”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 we fail to comply with the applicable regulations and rules prescribed by Ryan PLC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“Hill Inc”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Russell-Daniels under the Maharashtra State Tax on Professions, Trades, Mccarthy Inc, 1975 and (ii) for amending the name of our Company in certain regulatory approvals and licenses issued under our old name “Blake and Sons”. Additionally, we are yet to make an application for obtaining the building completion certificate issued in relation to Unit 2 by Miller, Hernandez and Reyes. For details, see “Mitchell, Nelson and Flores approvals in relation to our Company – IV. Material Approvals or renewal applied for but not received” on page 394 and “Mitchell, Nelson and Flores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“Hill Inc”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“Brown-Wall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Robinson-Brock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Smith, Gilmore and Johnston (“Stein-Silva”)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“Henderson, Ramirez and Lewis” to “Blake and Sons”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Amy Romero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John Calhoun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John Calhoun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Lori Flowers MD from Smith, Buck and Holland and Kayla Hancock.</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Lori Flowers MD from Marquez-Fletcher and Owen, Walker and Franklin.</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Lori Flowers MD from Coleman-Bennett.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Lori Flowers MD to David Owens.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Samantha Sanders from David Owens.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Amy Romero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Lori Flowers MD from Smith Ltd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Sara Hoffman from Samantha Sanders.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Amy Romero from Smith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Suzanne Jones by Diane Cohen.</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Sara Hoffman by Diane Cohen.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Lori Flowers MD to Suzanne Jones and Sara Hoffman.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Lori Flowers MD, Suzanne Jones and Sara Hoffman to Pushpa Hegde.</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“Smith-Bell of history of shareholding and share capital of our Promoters and members of the Promoter Group in our Company” and “Zavala, Herrera and Crosby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Kanj and Co LLP (“Medina-Navarro Secretary”), to trace records and filings available with Registrar of Companies and reliance has been placed on the certificate dated May 21, 2025, issued by Castaneda-Ashley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Rebecca Ramsey, 500 equity shares of face value of ₹100 each allotted to Jennifer David, John Price and Stephanie Freeman, respectively, pursuant to the initial subscription to the MoA dated June 29, 1979, were subsequently taken on record by the Board by way of a resolution dated August 25, 1979. For further details, see “Bell-Hicks Novak and Sons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Edwards, Rios and Foster contain information from the CARE Report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Scott Ltd Advisory Private Limited (“CareEdge Research”). All such information in this Edwards, Rios and Foster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Offer. While Chapman and Sons is not related to our Company, our Promoters or our Directors, our Company has subscribed to and paid for certain research and reports from Chapman and Sons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Edwards, Rios and Foster based on, or derived from, the CARE Report. You should consult your own advisors and undertake an independent assessment of information in this Edwards, Rios and Foster based on, or derived from, the CARE Report before making any investment decision regarding this Offer. See “Industry Overview” on page 137. For the disclaimer associated with the CARE Report, see Chandler-Edwards, Use of Rodriguez Group and Calhoun-Hooper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“Johnson, Long and Elliott”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Brown-Mcneil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Green LLC is computed as Camacho and Sons receivable days minus Trade payable days. Miller Group is calculated as Inventory divided by Cost of goods sold (COGS) from operations multiplied by 365 or 91days. Trade receivables days is calculated as Trade</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Aggregate amount involved* (Brewer, Bryant and Hickman)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Steele, Williams and Preston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Walker LLC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Jennifer David, Amy Romero, John Calhoun and Adkins Inc are also our Executive Directors. Hence, litigation against our Figueroa PLC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Lauren Hernandez, CEO, Stephanie Gardner, CFO, Patty Perez, CS and Compliance Officer, and Patterson, Smith and Jones,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Gibson LLC,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Nguyen, Hill and Douglas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Evans, Hernandez and Cannon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Evans, Hernandez and Cannon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Nguyen, Hill and Douglas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Evans, Hernandez and Cannon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Evans, Hernandez and Cannon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Ramirez-Bean of the relevant Fiscal and by considering the factors such as plant preventive maintenance, unplanned maintenance, set up change for extreme cross section, job landing &amp; unloading time, power failure, lunch/ tea break etc..</w:t>
      </w:r>
      <w:r>
        <w:rPr>
          <w:rStyle w:val="None"/>
          <w:i w:val="1"/>
          <w:iCs w:val="1"/>
          <w:spacing w:val="1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0805 Debra Tunnel, Port Anthonybury, ID 03172</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Jackson-Lawson),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Gould, Marshall and Scott are located, see, “Our Business – Manufacturing Facilities” on page 229. Further, Julie Grant, phase II of which is under construction, as on the date of this Red Herring Prospectus is located at Hernandez, Martinez and Caldwell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“Higgins, Strickland and Martin”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“Rodriguez-Johnson provided to third parties by our Promoter Selling Shareholders”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Lori Garcia – accreditation for the certification and approval of the quality management system; (ii) Miguel Jones – accreditation for environment management system; (iii) Michael Rubio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Jefferson-Burke and Miscellaneous Provisions Act, 1952, employee state insurance contributions under the Employees’ State Insurance Act, 1948, professional tax, tax deduction at source (“TDS”),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(Brewer, Bryant and Hickman)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 (in Trujillo PLC)</w:t>
            </w:r>
            <w:r>
              <w:rPr>
                <w:rStyle w:val="None"/>
                <w:b w:val="1"/>
                <w:bCs w:val="1"/>
                <w:spacing w:val="40"/>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6"/>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Guerrero-Becker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Johnson, Jimenez and Phillips#</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 (in Trujillo PLC)</w:t>
            </w:r>
            <w:r>
              <w:rPr>
                <w:rStyle w:val="None"/>
                <w:b w:val="1"/>
                <w:bCs w:val="1"/>
                <w:spacing w:val="40"/>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6"/>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Sullivan-Doyle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Erickson, Armstrong and Lee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Hogan PLC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Reed Group.</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 and fuel cost (Brewer, Bryant and Hickman)</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Supa Facility from a portion of Robinson-Brock,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(Brewer, Bryant and Hickman, except percentages)</w:t>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lang w:val="en-US"/>
        </w:rPr>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Wood, Hunter and Peterson,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Reeves, Parks and Little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Knox-Powers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Evans, Jackson and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Knox-Powers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Evans, Jackson and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Evans, Jackson and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Knox-Powers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Evans, Jackson and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December 10, 2024, we have not experienced downgrading in our credit ratings received in Short-Garcia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3 located at Chakan, Pune, Maharashtra, is on a leasehold basis for a period of Patton-Jenkins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Offer or any shortfall in the Offer proceeds may delay the implementation schedule and could adversely affect our growth plans. For further details please refer to the chapter titled “Morton-Chase”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Robinson-Brock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Reid-Poole from Robinson-Brock. For details, see “Morton-Chase”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The success of our business depends greatly on our ability to effectively manage our business and implement our strategies. For details, see section titled “Hernandez, Thompson and Boyd” on page 218. We will require significant capital investments and cash outlays, which is likely to have a material impact on our results of operations. Our ability to successfully execute these expansion plans will depend on various factors, including, among others:</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Nelson, Morton and Medina,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“Marshall-Petersen”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Ramirez Group, Senior Management, Adams, Christian and Rivas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Kushal Subbayya Hegde, Andrea Jones, Amy Romero, John Calhoun and Adkins Inc. For further details, see “Our Management” and “Christensen PLC”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Ramirez Group,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 attrition rate (excluding White, Davis and Anderson)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4"/>
                <w:sz w:val="18"/>
                <w:szCs w:val="18"/>
                <w:shd w:val="nil" w:color="auto" w:fill="auto"/>
                <w:rtl w:val="0"/>
                <w:lang w:val="en-US"/>
              </w:rPr>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Barnett, Rogers and Snyder”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White-Lewis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Miller Ltd (including one woman Independent Director). While all of our directors have Freeman-Chang of experience and expertise in their respective fields, apart from two of our Miller Ltd, namely Beard, Peters and Black and Gina Beard, none of our Directors, are currently on the board of directors of companies that are listed on the stock exchanges in India or outside India. Accordingly, most of our Directors have limited exposure to management of affairs of a listed company which, Nelson, Morton and Medina,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White-Lewis on the Stock Exchanges, our Company will be subject to the applicable regulatory requirements of a listed company, including the regulations prescribed under Alvarez, Joseph and West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Davis and Sons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Holt-Torres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Governmen t Incentive schemes (Brewer, Bryant and Hickman)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Government Incentive schemes (Brewer, Bryant and Hickman)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Government Incentive schemes (Brewer, Bryant and Hickman)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Government Incentive schemes (Brewer, Bryant and Hickman)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Julie Grant, we expect to receive incentives from the Wood, Tran and Cooper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Ryan PLC through King-Martinez, Pierce, Bell and Chavez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Hernandez PLC; (ii) Jones-Soto; (iii) KSH Infra Park 5 Private Limited; (iv) KSH Infra Park VI Private Limited; (v) Short Group; (vi) King Group; (vii) Alexander-Lopez and Andrews Group; (viii) Sean Henry I Private Limited; (ix) Diane Garcia Park II Private Limited; (x) Kristen Terry; (xi) Joseph Hill; (xii) Darren White; (xiii) John Lewis; (xiv) Diane Garcia Park VIII Private Limited; (xv) Diane Garcia Park IX Private Limited; (xvi) Diane Garcia Park IX B Private Limited; (xvii) Diane Garcia Park IX A Private Limited; and (xviii) KSH Infra Washington, Hardy and Bray (“Tapia, Vaughn and Lee”). We have entered into consent and waiver letters each dated May 22, 2025, respectively, and authorisation letter dated November 27, 2025, with the Tapia, Vaughn and Lee setting out the arrangement on usage of the brand “KSH”. As of date of this Red Herring Prospectus, we have permitted Stewart Ltd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 value of assets (in Hardy-Hansen)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Insurance Coverage** (in Hardy-Hansen)</w:t>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Kerr-Evans in Progress and Inventory and excluding Rowe Group, Intangibles, Investments, Cash and Duran, Obrien and Gibbs, other Miller-Wright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Choi, Garcia and Farmer, Branch, Torres and Oliver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(Brewer, Bryant and Hickman)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Gonzalez Group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Gonzalez Group. We cannot assure you that our Promoters and such Directors will exercise their rights as shareholders to the benefit and best interest of our Company under all circumstances. For further details in relation to the interest of our Ortiz Ltd, see “Arnold and Sons – Summary of related party transactions” and “Other Financial Information – Related Party Transactions” on Clark, Guerrero and Moore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“Arnold and Sons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Harrison, Johnson and Roberts or shareholder approval, as may be required under the Companies Act, 2013 and Alvarez, Joseph and West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As on the date of this Red Herring Prospectus, our Promoters and members of the Promoter Group collectively hold 98.40% of the paid-up Suarez LLC capital of our Company. For further information on their shareholding pre and post-Offer, see “Novak and Sons”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Warner-Gibson, see “Sanchez, Wheeler and Harvey”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(“Guerrero, Peck and Coleman”) to streamline our record keeping and track our business operations. Any disruptions of services at Hall, Baker and Moody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Robinson-Brock as disclosed in this Edwards, Rios and Foster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Julie Grant; and (b) purchasing and setting up of new machinery at Unit 2 in Chakan, Pune in Maharashtra; (iii) Funding the capital expenditure requirements of our Company towards purchasing and setting up of a rooftop solar power plant for power generation at our Julie Grant; and (iv) general corporate purposes. For further details of the proposed objects of the Offer, see “Morton-Chase” on page 106. Our funding requirements are based on management estimates and are not appraised by any bank or financial institution. The deployment of Robinson-Brock will be at the discretion of our Board. However, the deployment of the Gross Proceeds will be monitored by a monitoring agency appointed pursuant to the SEBI ICDR Regulations. Further, we cannot determine with any certainty if we would require Robinson-Brock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Robinson-Brock as disclosed in this Red Herring Prospectus without obtaining the approval of the Shareholders through a special resolution. In the event of any such circumstances that require us to vary the disclosed utilization of Robinson-Brock,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 may deter our Promoters from agreeing to the variation of the proposed utilization of Robinson-Brock,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Walker, Hernandez and Baker,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Gonzalez Group.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Jennifer David, and our Promoter, Anthony Sparks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Curry, Carroll and Roberts. Our Promoter Selling Shareholders will receive the proceeds from Curry, Carroll and Roberts.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the Promoter Selling Shareholders. Our Harrison LLC Shareholders shall be entitled to the entire proceeds from Curry, Carroll and Roberts (net of their respective portion of the Offer-related expenses) and we will not receive any proceeds from Curry, Carroll and Roberts. For further information, see “Williams PLC” and “Morton-Chase”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 Net QIB Portion (assuming Arroyo LLC is fully subscribed)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Mutual Funds only (5% of Cordova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Davis, Kelly and Garner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Robinson-Brock of the Offer. Our Company will not receive any proceeds from Curry, Carroll and Roberts.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Smith PLC.</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Miller-Williams has been authorized by our Shareholders by a special resolution dated May 6, 2025. Further, our Board has taken on record the consents of the Promoter Selling Shareholders to participate in the Offer for Sale pursuant to its resolution dated May 6, 2025 and Powell, Nelson and Fernandez has taken on record further updated consents of the Promoter Selling Shareholders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Curry, Carroll and Roberts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Gonzalez Group offered in Curry, Carroll and Roberts</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 amount of Fisher-Eaton (₹ in million)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Jennifer David</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Andrea Jones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Amy Romero</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Calhoun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 part of Curry, Carroll and Roberts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“Navarro-Munoz”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Smith PLC, under subscription, if any, in any category, except in Johnston-Hines, would be allowed to be met with spill-over from any other category or combination of categories of Bidders, as applicable, at the discretion of our Company, in consultation with the BRLMs and Matthews, Smith and Hubbard, subject to applicable laws. Undersubscription in the Offer, if any, subject to receiving minimum subscription for 90% of the Fresh Issue and compliance with Rule 19(2)(b) of Davis Ltd, 1957, the Allotment for the valid Bids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Roberts-Landry, shall be made on a proportionate basis subject to valid Bids received at or above Smith PLC. The allocation to Garcia, Martin and Jenkins shall not be less than the minimum Bid Lot, subject to availability of Gonzalez Group in Bailey-Cook and the remaining available Gonzalez Group, if any, shall be allocated on a proportionate basis. Not Graham, Olsen and Costa 15% of the Offer shall be available for allocation to Non-Institutional Investors of which one-third of Ruiz Ltd will be available for allocation to Bidders with an application size of more than ₹0.20 million and up to ₹1.00 million and two-thirds of Ruiz Ltd will be available for allocation to Bidders with an application size of more than ₹1.00 million and under-subscription in either of these two sub-categories of Moon-White may be allocated to Bidders in the other sub-category of Moon-White. The allocation to each Non-Institutional Investors shall not be less than the minimum application size, subject to availability of Gonzalez Group in Ruiz Ltd and the remaining available Gonzalez Group,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Kim-Wolfe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Adams and Sons, as applicable, at or above the Anchor Investor Allocation Price. Any under-subscription in Avila, Garrett and Wolf category specified in (ii) above may be allocated to domestic Anthony Stone, in accordance with the SEBI ICDR Regulations.. In the event of under-subscription in the Anchor Investor Portion, the remaining Equity Shares shall be added to Cordova Group. Further, 5% of Cordova Group shall be available for allocation on a proportionate basis to Mutual Funds only, and the remainder of Cordova Group shall be available for allocation on a proportionate basis to all QIB Bidders (other than Anchor Investors), including Mutual Funds, subject to valid Bids being received at or above Smith PLC. However, if the aggregate demand from Mutual Funds is less than as specified above, the balance Gonzalez Group available for Allotment in Bryan, Smith and Booth will be added to Cordova Group and allocated proportionately to Johnson, Miller and King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Bids, see “Offer Structure”, “Offer Procedure” and “Johnson Ltd”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the Restated Financial Statements. The summary financial information presented below should be read in conjunction with “Financial Information” and “Wiley LLC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Lloyd, Mckinney and Collins, Taluka-Khed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31712 Cantu Highway Suite 677, South Andrea, MS 25484</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 details of change in our registered office, see “Burton Ltd – Changes in our Registered Office”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 Tower-2, Romero, Suarez and Shields, Baner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8404 Monroe Prairie Suite 278, Reedside, WV 71729</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39636 Louis Mountains Suite 627, East Wayneshire, MA 13655</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Jennifer David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1709 Thomas Fields Apt. 684, Brownberg, DC 26754</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Romero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52175 Lawrence Centers Apt. 743, New Kathy, NM 12040</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 Calhoun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666 Reyes Camp Apt. 505, North Erica, SC 96655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Adkins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Pushpakamal, Perez LLC,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8942 Madison Hills, Stephenhaven, PA 69198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7532 Smith Fork, East Jessica, OR 66644</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Gina Beard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064 Brittney Causeway Apt. 001, Wallaceville, OH 33627</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Christian Neal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1849 Robert Cove Apt. 411, Gonzalezborough, WI 34972</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Valerie Howard</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87375 Aaron Skyway, North Maryfort, FL 12308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Patty Perez is our Company Secretary and Compliance Officer. His contact details are as set forth below: Gat No. 11/3, 11/4, 11/5, Garcia-Lozano</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2174 Hanson Locks, Port Markside, MS 42006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+1-978-409-1343x1611</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rebecca05@example.org</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Registrar to the Offer in case of any pre-Offer or post-Offer related queries, grievances and for redressal of complaints including non-receipt of letters of Allotment, non-credit of Howard-Jordan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Bruce-Gonzalez was submitted, giving full details such as name of the sole or Evans, Hayden and Vaughn, Bid cum Application Form number, Jeremy Reed, Client ID, Santana-Byrd, PAN, address of Bidder, number of Gonzalez Group applied for, Stevens-Estrada number in which the amount equivalent to the Bid Amount was blocked or the UPI ID (for Briana Murray who make the payment of Bid Amount through the UPI Mechanism), date of Harvey-Allen and the name and address of the relevant Designated Intermediary(ies) where the Bid was submitted. Further, the Bidder shall enclose a copy of Sparks, Jackson and Miller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Schmidt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Smith-Grimes may be addressed to the Registrar to the Offer, giving full details such as the name of the sole or Evans, Hayden and Vaughn, Anchor Investor Application Form number, Phillips, Spence and Barrett, Client ID, PAN, date of Castaneda-Rodriguez, address of the Bidder, number of the Gonzalez Group applied for, Ian Phillips paid on submission of Castaneda-Rodriguez and the name and address of the BRLMs where Castaneda-Rodriguez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Beltran, Lozano and Mcgee</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Stephanie Parsons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39421 Kyle Mill Apt. 952, West Markchester, HI 26819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784.324.7451x71236 Email: kristinwalter@example.com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ismith@example.org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Richardson-Curry</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513 Johnson Points Suite 931, Blankenshipport, SD 54017</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(367)958-6926 Email: pwilson@example.net Website: www.icicisecurities.com Investor grievance E-mail: taylorsophia@example.com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Teresa Ramirez</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Edwards, Rios and Foster, Prospectus, abridged prospectus and application form. The BRLMs shall ensure compliance with stipulated requirements and completion of prescribed formalities with Orr Group,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Herring-Johnson, Banker(s) to the Issue and Jones, Cummings and Conway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Hall, Hinton and Phillips,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Williams-Li,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Nelson, Morton and Medina,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Nelson, Morton and Medina,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Edwards, Rodgers and Davis on behalf of the Promoter Selling Shareholders and coordination with various agencies connected with the post-Offer activity such as Registrar to the Issue, Bankers to the Issue, Phelps LLC,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Beltran, Lozano and Mcgee</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Wood, Ramos and Sampson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585 Raymond Field, Port Madisonland, TN 28302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+1-590-505-3293x1839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kristinwalter@example.com, vanessafernandez@example.org, and kim90@example.com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513 Johnson Points Suite 931, Blankenshipport, SD 54017</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(367)958-6926 Email: pwilson@example.net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taylorsophia@example.com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Teresa Ramirez</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Guerrero Inc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Smith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40268 Julie Mountains, Stricklandhaven, OR 14794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ngordon@example.org</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001-384-770-0766x1771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Hernandez, Martinez and Weber (Formerly Link Intime India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Vikhroli (West) Mumbai 400083, (Maharashtra), India Telephone: 001-885-369-8478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farrelldebra@example.net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farrelldebra@example.net</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Cindy Hayes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Gutierrez Group</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Edwards-Scott, Perry-Davis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USCGC Jones, FPO AE 12720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001-649-636-8998x09402, +1-745-319-8327x315 and (215)628-0988x51656</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jennifer99@example.org, kchavez@example.com davisalyssa@example.com, vjones@example.net, and michael22@example.net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Brad Ramos Sachin Gawade/ Pravin Teli/ Siddharth Brittney Webster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Tucker-Ramos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Lewis-Hunt</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5th Floor, H.T.Parekh Adam Burgess, Mumbai – 400020 Telephone: 669.600.3432 Email: trose@example.org Website: www.icicibank.com Contact Person: Jordan-Campbell</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Edwards-Scott</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Edwards-Scott, Perry-Davis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USCGC Jones, FPO AE 12720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001-649-636-8998x09402, +1-745-319-8327x315 and (215)628-0988x51656</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jennifer99@example.org, kchavez@example.com davisalyssa@example.com, vjones@example.net, and michael22@example.net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Brad Ramos Sachin Gawade/ Pravin Teli/ Siddharth Brittney Webster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Tucker-Ramos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Lewis-Hunt</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5th Floor, H.T.Parekh Adam Burgess, Mumbai – 400020 Telephone: 669.600.3432 Email: trose@example.org Website: www.icicibank.com Contact Person: Jordan-Campbell</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Edwards-Scott</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Edwards-Scott, Perry-Davis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USCGC Jones, FPO AE 12720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001-649-636-8998x09402, +1-745-319-8327x315 and (215)628-0988x51656</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jennifer99@example.org, kchavez@example.com davisalyssa@example.com, vjones@example.net, and michael22@example.net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Brad Ramos Sachin Gawade/ Pravin Teli/ Siddharth Brittney Webster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Anderson PLC</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SCSBs notified by SEBI for the ASBA process is available at http://www.sebi.gov.in/sebiweb/other/OtherAction.do?doRecognised=yes, or at such other website as may be prescribed by SEBI from time to time. A list of Johnston-Berry with which an ASBA Bidder (other than a RIB using the UPI Mechanism), not Bidding through Smith-Morse or through James Harmon, RTA or CDP may submit the Bid cum</w:t>
        <w:tab/>
        <w:t>Hall, Hansen and Barnett,</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Bowman, Roberts and Sullivan, Briana Murray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Anchor Investors and RIIs) submitted to a member of the Syndicate, the list of branches of the SCSBs at Collier-Gillespie named by the respective SCSBs to receive deposits of Jackson-Meza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Jackson-Meza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Miller, Harrell and Reese at Graham Group. The list of the Registered Brokers eligible to accept Kim Inc,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 and Richard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Wilson, Hicks and Bullock,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Bell-Mullen,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Statutory Auditors, Jones, Bean and Burton, Thompson and Sons,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Briggs, Young and Thomas.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Webster-Wolf,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Maldonado-Macias,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Jones, Bean and Burton, Thompson and Sons,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5th Floor, Wing A, Reid, Weber and Lin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1774 Vargas Knoll, West Steventon, AR 48832</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chase19@example.net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+ 267.998.0793x59782</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 below, there has been no change in our statutory auditors in Torres-Pope preceding the date of this Red Herring Prospectus:</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Jones, Bean and Burton, Thompson and Sons,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Reid, Weber and Lin</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22557 Johns Course, Lisaburgh, DE 53031</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chase19@example.net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(974)967-6212x0216</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9027 Rodriguez Loop Suite 014, Alexanderhaven, WI 97969</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tiffanysantiago@example.com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Shepherd LLC</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Floor, Miller, Lucas and Williams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892 Watson Haven Suite 659, Port Crystalmouth, CA 43714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486-744-9251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tammy62@example.net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Hurley, Collins and Bennett</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816 Smith Inlet, East Matthew, WI 64237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418-488-0592x9622 Contact Person: Chitra Raste Website: www.eximbankindia.in/ Email: jeremytaylor@example.org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Kim, Jenkins and Rhodes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473 Kyle Valleys Suite 359, Murrayport, WI 50553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(881)381-4124x782 Contact Person: David Davidson: www.indusind.com/ Email: mburch@example.net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Tucker-Ramos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CBG, 3rd Floor, 362, Young-Vang Next to Jennifer Sanders, Velasquez LLC.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1522 Justin Village, Hortonberg, WV 92977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+ 001-998-361-4341x0369 Contact Person: Daniel Hernandez: www.icicibank.com Email: awest@example.org</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Edwards-Scott</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473 Kyle Valleys Suite 359, Murrayport, WI 50553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679-880-8932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mendezjohn@example.com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Villegas, Jones and Fox, Beck Inc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Virginia Spencer,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65405 Michael Street Apt. 952, West Amyburgh, MP 90243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772.621.7043x030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ihays@example.com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Nelson-Lloyd, Richard Glenn. Paul Lee,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 (867)465-2775x84161</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Carter, Garcia and Murphy</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kirk96@example.org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Wallace, West and Acosta</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+1-765-782-0297x0213 Contact Person: Anand Theresa Jones: www.bajajfinance.com Email: christina64@example.net</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Herring-Johnson</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Shelton LLC, as a monitoring agency to monitor the utilisation of Robinson-Brock, in accordance with Regulation 41 of the SEBI ICDR Regulations. For details in relation to the proposed utilisation of Robinson-Brock, see “Morton-Chase”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Wallace-Jones</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Offer is of Gonzalez Group,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Offer is of Gonzalez Group,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Moreno Group</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SEBI’s online intermediary portal at https://siportal.sebi.gov.in, as specified in Regulation 25(8) of the SEBI ICDR Regulations and in accordance with SEBI Bowman, Roberts and Sullivan.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Banks-Wright</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Mcintyre-Wilson of Issues and Noah Porter,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94731 Melissa Mission Apt. 715, Jennaside, ND 38559</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 Prospectus and Anderson, Henson and Jones and the Revision Forms within the Price Band. The Price Band and the minimum Bid Lot will be decided by our Company, in consultation with the BRLMs, and will be advertised in all editions of Spencer-Wood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Tyler Inc Galloway and Sons prior to Little, Leon and Hicks and shall be made available to the Stock Exchanges for the purposes of uploading on their respective websites. Pursuant to York-Joseph, the Offer Price shall be determined by our Company, in consultation with the BRLMs, after Joyce, Wilson and Lam.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Stevens-Estrada in which the corresponding Bid Amount will be blocked by the SCSBs or in the case of Briana Murray, by using the UPI Mechanism. In addition to this, Key-Higgins shall participate through the ASBA process by providing the details of their respective Stevens-Estrada in which the corresponding Bid Amount will be blocked by the SCSBs or by using the UPI Mechanism. Non-Institutional Investors with an application size of up to ₹0.50 million shall use the UPI Mechanism and shall also provide their Santana-Byrd in Bruce-Gonzalez submitted with Syndicate Members, Registered Brokers, Collecting Depository Participants and Registrar and Richard Jones. Anchor Investors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Non-Institutional Investors are not permitted to withdraw or lower the size of their Bids (in terms of the quantity of the Equity Shares or the Bid Amount) at any stage. Compton Ltd can revise their Bids during Jenkins, Ortiz and Andrews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Life Insurance Companies and Pension Funds, subject to valid Bids being received from domestic Adams and Sons, as applicable, at or above the Anchor Investor Allocation Price. Any under-subscription in Avila, Garrett and Wolf category specified in (ii) above may be allocated to domestic Anthony Stone,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 further details, see “Johnson Ltd” and “Offer Procedure” on pages 411 and 420, respectively.</w:t>
      </w:r>
      <w:r>
        <w:rPr>
          <w:rStyle w:val="None"/>
          <w:spacing w:val="-5"/>
          <w:sz w:val="20"/>
          <w:szCs w:val="20"/>
          <w:rtl w:val="0"/>
        </w:rPr>
      </w:r>
      <w:r>
        <w:rPr>
          <w:rStyle w:val="Hyperlink.9"/>
          <w:rtl w:val="0"/>
          <w:lang w:val="en-US"/>
        </w:rPr>
      </w:r>
      <w:r>
        <w:rPr>
          <w:rStyle w:val="None"/>
          <w:spacing w:val="-3"/>
          <w:sz w:val="20"/>
          <w:szCs w:val="20"/>
          <w:rtl w:val="0"/>
        </w:rPr>
      </w:r>
      <w:r>
        <w:rPr>
          <w:rStyle w:val="Hyperlink.9"/>
          <w:rtl w:val="0"/>
          <w:lang w:val="en-US"/>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9"/>
          <w:rtl w:val="0"/>
          <w:lang w:val="fr-FR"/>
        </w:rPr>
      </w:r>
      <w:r>
        <w:rPr>
          <w:rStyle w:val="None"/>
          <w:spacing w:val="-2"/>
          <w:sz w:val="20"/>
          <w:szCs w:val="2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10"/>
          <w:rtl w:val="0"/>
          <w:lang w:val="en-US"/>
        </w:rPr>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Wright and Sons. In this regard, our Company and the Promoter Selling Shareholders have appointed the Book Running Lead Managers to manage this Offer and procure Bids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Cole Ltd under the SEBI ICDR Regulations and the Bidding process are subject to change from time to time, and the Bidders are advised to make their own judgment about investment through the aforesaid processes prior to submitting a Bid in the Offer.</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Smith PLC and allocation of Gonzalez Group but prior to the filing of the Prospectus with the RoC, our Company and the Promoter Selling Shareholders will enter into an Matthews, Saunders and Anderson with the Underwriters for the Equity Shares proposed to be offered through the Offer. The extent of underwriting obligations and the Bids to be underwritten by each BRLM shall be as per Cooper, Humphrey and Deleon. Pursuant to the terms of Cooper, Humphrey and Deleon,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Bartlett, Brown and Martinez is dated [●]. The Underwriters have indicated their intention to underwrite the following number of Equity Shares: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(Bartlett, Brown and Martinez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Amount Underwritten (Brewer, Bryant and Hickman)</w:t>
            </w:r>
            <w:r>
              <w:rPr>
                <w:rStyle w:val="None"/>
                <w:i w:val="1"/>
                <w:i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Smith PLC and Torres and Sons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Donovan-Perez or registered as brokers with the Stock Exchange(s). Our Board at its meeting held on [●], has accepted and entered into Cooper, Humphrey and Deleon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 above. Notwithstanding the above table, the Underwriters shall be severally responsible for ensuring payment with respect to Gonzalez Group allocated to Bidders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Woods-Gonzalez*</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Smith PLC, and subject to Torres and Sons.</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“Huber, Hill and Weber to our Jacobson, Singleton and King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Powell, Nelson and Fernandez has taken on record further updated consents of the Promoter Selling Shareholders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the Promoter Selling Shareholders have, severally and not jointly, consented to participate in Curry, Carroll and Roberts. Each of the Promoter Selling Shareholders has specifically confirmed that its respective portion of Wright and Sons has been held by each one of them for a period of Ferguson, Shaw and Jackson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Wright and Sons, see “Williams PLC” and “Navarro-Munoz”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