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470" w:rsidRPr="00FC22FC" w:rsidRDefault="00FC22FC" w:rsidP="00635BA4">
      <w:pPr>
        <w:spacing w:after="0" w:line="240" w:lineRule="auto"/>
        <w:jc w:val="center"/>
        <w:rPr>
          <w:rFonts w:ascii="Arial" w:eastAsia="Calibri" w:hAnsi="Arial" w:cs="Arial"/>
          <w:b/>
          <w:color w:val="000000" w:themeColor="text1"/>
          <w:sz w:val="40"/>
          <w:szCs w:val="44"/>
        </w:rPr>
      </w:pPr>
      <w:r w:rsidRPr="00FC22FC">
        <w:rPr>
          <w:rFonts w:ascii="Arial" w:eastAsia="Calibri" w:hAnsi="Arial" w:cs="Arial"/>
          <w:b/>
          <w:color w:val="000000" w:themeColor="text1"/>
          <w:sz w:val="40"/>
          <w:szCs w:val="44"/>
        </w:rPr>
        <w:t>PRISONERS’S RIGHT</w:t>
      </w:r>
      <w:r w:rsidR="00196B38">
        <w:rPr>
          <w:rFonts w:ascii="Arial" w:eastAsia="Calibri" w:hAnsi="Arial" w:cs="Arial"/>
          <w:b/>
          <w:color w:val="000000" w:themeColor="text1"/>
          <w:sz w:val="40"/>
          <w:szCs w:val="44"/>
        </w:rPr>
        <w:t xml:space="preserve"> TO AWARENESS</w:t>
      </w:r>
    </w:p>
    <w:p w:rsidR="00D252E6" w:rsidRPr="00635BA4" w:rsidRDefault="00D252E6" w:rsidP="00635BA4">
      <w:pPr>
        <w:spacing w:after="0" w:line="360" w:lineRule="auto"/>
        <w:jc w:val="both"/>
        <w:rPr>
          <w:rFonts w:ascii="Arial" w:eastAsia="Calibri" w:hAnsi="Arial" w:cs="Arial"/>
          <w:b/>
          <w:color w:val="000000" w:themeColor="text1"/>
          <w:sz w:val="44"/>
          <w:szCs w:val="44"/>
        </w:rPr>
      </w:pPr>
    </w:p>
    <w:p w:rsidR="00522470" w:rsidRPr="00B56D1A" w:rsidRDefault="0053037D" w:rsidP="00635BA4">
      <w:pPr>
        <w:spacing w:after="0" w:line="360" w:lineRule="auto"/>
        <w:jc w:val="both"/>
        <w:rPr>
          <w:rFonts w:ascii="Arial" w:hAnsi="Arial" w:cs="Arial"/>
          <w:bCs/>
          <w:color w:val="000000" w:themeColor="text1"/>
          <w:sz w:val="28"/>
          <w:szCs w:val="28"/>
        </w:rPr>
      </w:pPr>
      <w:r w:rsidRPr="00B56D1A">
        <w:rPr>
          <w:rFonts w:ascii="Arial" w:hAnsi="Arial" w:cs="Arial"/>
          <w:bCs/>
          <w:color w:val="000000" w:themeColor="text1"/>
          <w:sz w:val="28"/>
          <w:szCs w:val="28"/>
        </w:rPr>
        <w:t>AIMS AND OBJECTIVES OF THE PROPOSED WORK</w:t>
      </w: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Cs w:val="24"/>
        </w:rPr>
        <w:t>“Hundreds of guilty persons may get scot free but even one innocent should not be punished”</w:t>
      </w:r>
      <w:r w:rsidRPr="00635BA4">
        <w:rPr>
          <w:rFonts w:ascii="Arial" w:hAnsi="Arial" w:cs="Arial"/>
          <w:color w:val="000000" w:themeColor="text1"/>
          <w:szCs w:val="24"/>
        </w:rPr>
        <w:t>.</w:t>
      </w:r>
    </w:p>
    <w:p w:rsidR="00BB3054" w:rsidRPr="00635BA4" w:rsidRDefault="00BB3054" w:rsidP="00635BA4">
      <w:pPr>
        <w:spacing w:after="0" w:line="360" w:lineRule="auto"/>
        <w:jc w:val="both"/>
        <w:rPr>
          <w:rFonts w:ascii="Arial" w:hAnsi="Arial" w:cs="Arial"/>
          <w:color w:val="000000" w:themeColor="text1"/>
          <w:szCs w:val="24"/>
        </w:rPr>
      </w:pP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Present </w:t>
      </w:r>
      <w:r w:rsidR="00FC22FC">
        <w:rPr>
          <w:rFonts w:ascii="Arial" w:hAnsi="Arial" w:cs="Arial"/>
          <w:color w:val="000000" w:themeColor="text1"/>
          <w:szCs w:val="24"/>
        </w:rPr>
        <w:t xml:space="preserve">article </w:t>
      </w:r>
      <w:r w:rsidRPr="00635BA4">
        <w:rPr>
          <w:rFonts w:ascii="Arial" w:hAnsi="Arial" w:cs="Arial"/>
          <w:color w:val="000000" w:themeColor="text1"/>
          <w:szCs w:val="24"/>
        </w:rPr>
        <w:t>is an attempt to</w:t>
      </w:r>
      <w:r w:rsidR="00FC22FC">
        <w:rPr>
          <w:rFonts w:ascii="Arial" w:hAnsi="Arial" w:cs="Arial"/>
          <w:color w:val="000000" w:themeColor="text1"/>
          <w:szCs w:val="24"/>
        </w:rPr>
        <w:t xml:space="preserve"> highlight need to </w:t>
      </w:r>
      <w:r w:rsidRPr="00635BA4">
        <w:rPr>
          <w:rFonts w:ascii="Arial" w:hAnsi="Arial" w:cs="Arial"/>
          <w:color w:val="000000" w:themeColor="text1"/>
          <w:szCs w:val="24"/>
        </w:rPr>
        <w:t xml:space="preserve">spread legal awareness among the </w:t>
      </w:r>
      <w:r w:rsidR="000E4768" w:rsidRPr="00635BA4">
        <w:rPr>
          <w:rFonts w:ascii="Arial" w:hAnsi="Arial" w:cs="Arial"/>
          <w:color w:val="000000" w:themeColor="text1"/>
          <w:szCs w:val="24"/>
        </w:rPr>
        <w:t>convicts</w:t>
      </w:r>
      <w:r w:rsidR="00FC22FC">
        <w:rPr>
          <w:rFonts w:ascii="Arial" w:hAnsi="Arial" w:cs="Arial"/>
          <w:color w:val="000000" w:themeColor="text1"/>
          <w:szCs w:val="24"/>
        </w:rPr>
        <w:t xml:space="preserve"> </w:t>
      </w:r>
      <w:r w:rsidR="000E4768" w:rsidRPr="00635BA4">
        <w:rPr>
          <w:rFonts w:ascii="Arial" w:hAnsi="Arial" w:cs="Arial"/>
          <w:color w:val="000000" w:themeColor="text1"/>
          <w:szCs w:val="24"/>
        </w:rPr>
        <w:t>/</w:t>
      </w:r>
      <w:r w:rsidR="00FC22FC">
        <w:rPr>
          <w:rFonts w:ascii="Arial" w:hAnsi="Arial" w:cs="Arial"/>
          <w:color w:val="000000" w:themeColor="text1"/>
          <w:szCs w:val="24"/>
        </w:rPr>
        <w:t xml:space="preserve"> </w:t>
      </w:r>
      <w:r w:rsidR="000E4768" w:rsidRPr="00635BA4">
        <w:rPr>
          <w:rFonts w:ascii="Arial" w:hAnsi="Arial" w:cs="Arial"/>
          <w:color w:val="000000" w:themeColor="text1"/>
          <w:szCs w:val="24"/>
        </w:rPr>
        <w:t>detainees</w:t>
      </w:r>
      <w:r w:rsidRPr="00635BA4">
        <w:rPr>
          <w:rFonts w:ascii="Arial" w:hAnsi="Arial" w:cs="Arial"/>
          <w:color w:val="000000" w:themeColor="text1"/>
          <w:szCs w:val="24"/>
        </w:rPr>
        <w:t>. These rights and protections aim at providing a fair trial to an accused person so as to eliminate any possi</w:t>
      </w:r>
      <w:bookmarkStart w:id="0" w:name="_GoBack"/>
      <w:bookmarkEnd w:id="0"/>
      <w:r w:rsidRPr="00635BA4">
        <w:rPr>
          <w:rFonts w:ascii="Arial" w:hAnsi="Arial" w:cs="Arial"/>
          <w:color w:val="000000" w:themeColor="text1"/>
          <w:szCs w:val="24"/>
        </w:rPr>
        <w:t>ble abuse of process resulting in miscarriage of justice and striking balance between individual liberty and social need</w:t>
      </w:r>
      <w:r w:rsidR="000E4768" w:rsidRPr="00635BA4">
        <w:rPr>
          <w:rFonts w:ascii="Arial" w:hAnsi="Arial" w:cs="Arial"/>
          <w:color w:val="000000" w:themeColor="text1"/>
          <w:szCs w:val="24"/>
        </w:rPr>
        <w:t>s</w:t>
      </w:r>
      <w:r w:rsidRPr="00635BA4">
        <w:rPr>
          <w:rFonts w:ascii="Arial" w:hAnsi="Arial" w:cs="Arial"/>
          <w:color w:val="000000" w:themeColor="text1"/>
          <w:szCs w:val="24"/>
        </w:rPr>
        <w:t xml:space="preserve">. </w:t>
      </w:r>
      <w:r w:rsidR="000E4768" w:rsidRPr="00635BA4">
        <w:rPr>
          <w:rFonts w:ascii="Arial" w:hAnsi="Arial" w:cs="Arial"/>
          <w:color w:val="000000" w:themeColor="text1"/>
          <w:szCs w:val="24"/>
        </w:rPr>
        <w:t>Legal e</w:t>
      </w:r>
      <w:r w:rsidRPr="00635BA4">
        <w:rPr>
          <w:rFonts w:ascii="Arial" w:hAnsi="Arial" w:cs="Arial"/>
          <w:color w:val="000000" w:themeColor="text1"/>
          <w:szCs w:val="24"/>
        </w:rPr>
        <w:t>ducation can play a great role to upgrade their knowledge and enhance their competencies.  Education has been treated as a right of prisoners. Education has a key role in rehabilitating prisoners into society and finding them secure position.</w:t>
      </w:r>
    </w:p>
    <w:p w:rsidR="00522470" w:rsidRPr="00635BA4" w:rsidRDefault="00522470" w:rsidP="00635BA4">
      <w:pPr>
        <w:pStyle w:val="ListParagraph"/>
        <w:spacing w:after="0" w:line="360" w:lineRule="auto"/>
        <w:jc w:val="both"/>
        <w:rPr>
          <w:rFonts w:ascii="Arial" w:hAnsi="Arial" w:cs="Arial"/>
          <w:color w:val="000000" w:themeColor="text1"/>
          <w:szCs w:val="24"/>
        </w:rPr>
      </w:pPr>
    </w:p>
    <w:p w:rsidR="00522470" w:rsidRPr="00635BA4" w:rsidRDefault="0053037D" w:rsidP="00635BA4">
      <w:pPr>
        <w:spacing w:after="0" w:line="360" w:lineRule="auto"/>
        <w:jc w:val="both"/>
        <w:rPr>
          <w:rFonts w:ascii="Arial" w:hAnsi="Arial" w:cs="Arial"/>
          <w:color w:val="000000" w:themeColor="text1"/>
          <w:sz w:val="28"/>
          <w:szCs w:val="28"/>
          <w:u w:val="single"/>
        </w:rPr>
      </w:pPr>
      <w:r w:rsidRPr="00635BA4">
        <w:rPr>
          <w:rFonts w:ascii="Arial" w:hAnsi="Arial" w:cs="Arial"/>
          <w:color w:val="000000" w:themeColor="text1"/>
          <w:sz w:val="28"/>
          <w:szCs w:val="28"/>
          <w:u w:val="single"/>
        </w:rPr>
        <w:t>INTRODUCTION</w:t>
      </w:r>
    </w:p>
    <w:p w:rsidR="00D252E6"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The aim of criminal law is to protect the right of individuals and the state against the invasion by others, to protect the weak against the strong, the law abiding against lawless, the peaceful against violent. In the modern welfare state this protection is sought to be ensured by punishing the accused after the accusation against him has been investigated into and proved beyond doubt in a legal proceeding in accordance </w:t>
      </w:r>
      <w:proofErr w:type="gramStart"/>
      <w:r w:rsidRPr="00635BA4">
        <w:rPr>
          <w:rFonts w:ascii="Arial" w:hAnsi="Arial" w:cs="Arial"/>
          <w:color w:val="000000" w:themeColor="text1"/>
          <w:szCs w:val="24"/>
        </w:rPr>
        <w:t>with</w:t>
      </w:r>
      <w:proofErr w:type="gramEnd"/>
      <w:r w:rsidRPr="00635BA4">
        <w:rPr>
          <w:rFonts w:ascii="Arial" w:hAnsi="Arial" w:cs="Arial"/>
          <w:color w:val="000000" w:themeColor="text1"/>
          <w:szCs w:val="24"/>
        </w:rPr>
        <w:t xml:space="preserve"> the provisions of law. To ensure free and fair trial so that innocent person may not be victimized, an accused person is entitled to certain basic rights and privileges to defend himself </w:t>
      </w:r>
      <w:r w:rsidR="00BA6A32" w:rsidRPr="00635BA4">
        <w:rPr>
          <w:rFonts w:ascii="Arial" w:hAnsi="Arial" w:cs="Arial"/>
          <w:color w:val="000000" w:themeColor="text1"/>
          <w:szCs w:val="24"/>
        </w:rPr>
        <w:t xml:space="preserve">effectively </w:t>
      </w:r>
      <w:r w:rsidRPr="00635BA4">
        <w:rPr>
          <w:rFonts w:ascii="Arial" w:hAnsi="Arial" w:cs="Arial"/>
          <w:color w:val="000000" w:themeColor="text1"/>
          <w:szCs w:val="24"/>
        </w:rPr>
        <w:t>and prove his innocence before he is condemned and punished.</w:t>
      </w:r>
    </w:p>
    <w:p w:rsidR="00BB3054" w:rsidRPr="00635BA4" w:rsidRDefault="00BB3054" w:rsidP="00635BA4">
      <w:pPr>
        <w:spacing w:after="0" w:line="360" w:lineRule="auto"/>
        <w:jc w:val="both"/>
        <w:rPr>
          <w:rFonts w:ascii="Arial" w:hAnsi="Arial" w:cs="Arial"/>
          <w:b/>
          <w:color w:val="000000" w:themeColor="text1"/>
          <w:szCs w:val="24"/>
        </w:rPr>
      </w:pPr>
    </w:p>
    <w:p w:rsidR="00522470" w:rsidRPr="00635BA4" w:rsidRDefault="0053037D" w:rsidP="00635BA4">
      <w:pPr>
        <w:spacing w:after="0" w:line="360" w:lineRule="auto"/>
        <w:jc w:val="both"/>
        <w:rPr>
          <w:rFonts w:ascii="Arial" w:hAnsi="Arial" w:cs="Arial"/>
          <w:b/>
          <w:color w:val="000000" w:themeColor="text1"/>
          <w:szCs w:val="24"/>
        </w:rPr>
      </w:pPr>
      <w:r w:rsidRPr="00635BA4">
        <w:rPr>
          <w:rFonts w:ascii="Arial" w:hAnsi="Arial" w:cs="Arial"/>
          <w:color w:val="000000" w:themeColor="text1"/>
          <w:szCs w:val="24"/>
        </w:rPr>
        <w:t>Criminal law both substantive and procedural have</w:t>
      </w:r>
      <w:r w:rsidR="000E4768" w:rsidRPr="00635BA4">
        <w:rPr>
          <w:rFonts w:ascii="Arial" w:hAnsi="Arial" w:cs="Arial"/>
          <w:color w:val="000000" w:themeColor="text1"/>
          <w:szCs w:val="24"/>
        </w:rPr>
        <w:t xml:space="preserve"> incorporated the common law and </w:t>
      </w:r>
      <w:r w:rsidRPr="00635BA4">
        <w:rPr>
          <w:rFonts w:ascii="Arial" w:hAnsi="Arial" w:cs="Arial"/>
          <w:color w:val="000000" w:themeColor="text1"/>
          <w:szCs w:val="24"/>
        </w:rPr>
        <w:t xml:space="preserve">principle of natural justice to be followed in the administration of criminal justice as enumerated in detail in code of </w:t>
      </w:r>
      <w:r w:rsidR="005E24B6" w:rsidRPr="00635BA4">
        <w:rPr>
          <w:rFonts w:ascii="Arial" w:hAnsi="Arial" w:cs="Arial"/>
          <w:color w:val="000000" w:themeColor="text1"/>
          <w:szCs w:val="24"/>
        </w:rPr>
        <w:t xml:space="preserve">criminal </w:t>
      </w:r>
      <w:r w:rsidRPr="00635BA4">
        <w:rPr>
          <w:rFonts w:ascii="Arial" w:hAnsi="Arial" w:cs="Arial"/>
          <w:color w:val="000000" w:themeColor="text1"/>
          <w:szCs w:val="24"/>
        </w:rPr>
        <w:t xml:space="preserve">procedure 1973 and </w:t>
      </w:r>
      <w:r w:rsidR="005E24B6" w:rsidRPr="00635BA4">
        <w:rPr>
          <w:rFonts w:ascii="Arial" w:hAnsi="Arial" w:cs="Arial"/>
          <w:color w:val="000000" w:themeColor="text1"/>
          <w:szCs w:val="24"/>
        </w:rPr>
        <w:t xml:space="preserve">Evidence Act </w:t>
      </w:r>
      <w:r w:rsidRPr="00635BA4">
        <w:rPr>
          <w:rFonts w:ascii="Arial" w:hAnsi="Arial" w:cs="Arial"/>
          <w:color w:val="000000" w:themeColor="text1"/>
          <w:szCs w:val="24"/>
        </w:rPr>
        <w:t>1872. These rights are conferred on accused at all stages, not only when FIR or complaint lodged against him and investigation commences or complaint leading to initiation of an inquiry and trial including the sentencing stage as also after conviction when he is lodged in jail.</w:t>
      </w:r>
    </w:p>
    <w:p w:rsidR="00522470" w:rsidRPr="00635BA4" w:rsidRDefault="0053037D" w:rsidP="00635BA4">
      <w:pPr>
        <w:spacing w:after="0" w:line="360" w:lineRule="auto"/>
        <w:jc w:val="both"/>
        <w:rPr>
          <w:rFonts w:ascii="Arial" w:hAnsi="Arial" w:cs="Arial"/>
          <w:color w:val="000000" w:themeColor="text1"/>
          <w:sz w:val="28"/>
          <w:szCs w:val="28"/>
        </w:rPr>
      </w:pPr>
      <w:r w:rsidRPr="00635BA4">
        <w:rPr>
          <w:rFonts w:ascii="Arial" w:hAnsi="Arial" w:cs="Arial"/>
          <w:color w:val="000000" w:themeColor="text1"/>
          <w:sz w:val="28"/>
          <w:szCs w:val="28"/>
          <w:u w:val="single"/>
        </w:rPr>
        <w:lastRenderedPageBreak/>
        <w:t>CURRENT STATIC DATA OF PRISONERS: (2015-2018)</w:t>
      </w:r>
      <w:r w:rsidRPr="00635BA4">
        <w:rPr>
          <w:rStyle w:val="FootnoteReference"/>
          <w:rFonts w:ascii="Arial" w:hAnsi="Arial" w:cs="Arial"/>
          <w:color w:val="000000" w:themeColor="text1"/>
          <w:sz w:val="28"/>
          <w:szCs w:val="28"/>
        </w:rPr>
        <w:footnoteReference w:id="1"/>
      </w:r>
      <w:r w:rsidRPr="00635BA4">
        <w:rPr>
          <w:rFonts w:ascii="Arial" w:hAnsi="Arial" w:cs="Arial"/>
          <w:color w:val="000000" w:themeColor="text1"/>
          <w:sz w:val="28"/>
          <w:szCs w:val="28"/>
        </w:rPr>
        <w:t> </w:t>
      </w:r>
    </w:p>
    <w:p w:rsidR="00D252E6" w:rsidRPr="00635BA4" w:rsidRDefault="0053037D" w:rsidP="00635BA4">
      <w:pPr>
        <w:numPr>
          <w:ilvl w:val="0"/>
          <w:numId w:val="10"/>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jails: 10</w:t>
      </w:r>
    </w:p>
    <w:p w:rsidR="00635BA4" w:rsidRDefault="00635BA4" w:rsidP="00635BA4">
      <w:pPr>
        <w:tabs>
          <w:tab w:val="left" w:pos="720"/>
        </w:tabs>
        <w:spacing w:after="0" w:line="360" w:lineRule="auto"/>
        <w:ind w:left="720"/>
        <w:jc w:val="both"/>
        <w:rPr>
          <w:rFonts w:ascii="Arial" w:hAnsi="Arial" w:cs="Arial"/>
          <w:color w:val="000000" w:themeColor="text1"/>
          <w:szCs w:val="24"/>
        </w:rPr>
      </w:pPr>
    </w:p>
    <w:p w:rsidR="00D252E6" w:rsidRPr="00635BA4" w:rsidRDefault="0053037D" w:rsidP="00635BA4">
      <w:pPr>
        <w:numPr>
          <w:ilvl w:val="0"/>
          <w:numId w:val="10"/>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Sanctioned capacity: 6250</w:t>
      </w:r>
    </w:p>
    <w:p w:rsidR="00635BA4" w:rsidRDefault="001527A3" w:rsidP="00635BA4">
      <w:pPr>
        <w:numPr>
          <w:ilvl w:val="0"/>
          <w:numId w:val="10"/>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No. of </w:t>
      </w:r>
      <w:r w:rsidR="0053037D" w:rsidRPr="00635BA4">
        <w:rPr>
          <w:rFonts w:ascii="Arial" w:hAnsi="Arial" w:cs="Arial"/>
          <w:color w:val="000000" w:themeColor="text1"/>
          <w:szCs w:val="24"/>
        </w:rPr>
        <w:t>wom</w:t>
      </w:r>
      <w:r w:rsidRPr="00635BA4">
        <w:rPr>
          <w:rFonts w:ascii="Arial" w:hAnsi="Arial" w:cs="Arial"/>
          <w:color w:val="000000" w:themeColor="text1"/>
          <w:szCs w:val="24"/>
        </w:rPr>
        <w:t>en prisoners:579</w:t>
      </w:r>
    </w:p>
    <w:p w:rsidR="00635BA4" w:rsidRDefault="0053037D" w:rsidP="00635BA4">
      <w:pPr>
        <w:tabs>
          <w:tab w:val="left" w:pos="720"/>
        </w:tabs>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 xml:space="preserve">No. </w:t>
      </w:r>
      <w:r w:rsidR="00322081" w:rsidRPr="00635BA4">
        <w:rPr>
          <w:rFonts w:ascii="Arial" w:hAnsi="Arial" w:cs="Arial"/>
          <w:color w:val="000000" w:themeColor="text1"/>
          <w:szCs w:val="24"/>
        </w:rPr>
        <w:t>of convicts: 3242</w:t>
      </w:r>
    </w:p>
    <w:p w:rsidR="00635BA4" w:rsidRDefault="0053037D" w:rsidP="00635BA4">
      <w:pPr>
        <w:tabs>
          <w:tab w:val="left" w:pos="720"/>
        </w:tabs>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No. of und</w:t>
      </w:r>
      <w:r w:rsidR="001527A3" w:rsidRPr="00635BA4">
        <w:rPr>
          <w:rFonts w:ascii="Arial" w:hAnsi="Arial" w:cs="Arial"/>
          <w:color w:val="000000" w:themeColor="text1"/>
          <w:szCs w:val="24"/>
        </w:rPr>
        <w:t>er trials: 10879</w:t>
      </w:r>
    </w:p>
    <w:p w:rsidR="00522470" w:rsidRPr="00635BA4" w:rsidRDefault="0053037D" w:rsidP="00635BA4">
      <w:pPr>
        <w:tabs>
          <w:tab w:val="left" w:pos="720"/>
        </w:tabs>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No. of foreigners: 342</w:t>
      </w:r>
    </w:p>
    <w:p w:rsidR="00635BA4" w:rsidRDefault="00635BA4" w:rsidP="00635BA4">
      <w:pPr>
        <w:tabs>
          <w:tab w:val="left" w:pos="720"/>
        </w:tabs>
        <w:spacing w:after="0" w:line="360" w:lineRule="auto"/>
        <w:ind w:left="720"/>
        <w:jc w:val="both"/>
        <w:rPr>
          <w:rFonts w:ascii="Arial" w:hAnsi="Arial" w:cs="Arial"/>
          <w:color w:val="000000" w:themeColor="text1"/>
          <w:szCs w:val="24"/>
        </w:rPr>
      </w:pPr>
    </w:p>
    <w:p w:rsidR="00522470" w:rsidRPr="00635BA4" w:rsidRDefault="0053037D" w:rsidP="00635BA4">
      <w:pPr>
        <w:numPr>
          <w:ilvl w:val="0"/>
          <w:numId w:val="11"/>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Total admissions of prisoners in a year: 60159</w:t>
      </w:r>
    </w:p>
    <w:p w:rsidR="00522470" w:rsidRPr="00635BA4" w:rsidRDefault="0053037D" w:rsidP="00635BA4">
      <w:pPr>
        <w:numPr>
          <w:ilvl w:val="0"/>
          <w:numId w:val="8"/>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Total releases of prisoners in a year: 59826</w:t>
      </w:r>
    </w:p>
    <w:p w:rsidR="00522470" w:rsidRPr="00635BA4" w:rsidRDefault="0053037D" w:rsidP="00635BA4">
      <w:pPr>
        <w:spacing w:after="0" w:line="360" w:lineRule="auto"/>
        <w:ind w:left="360" w:firstLine="360"/>
        <w:jc w:val="both"/>
        <w:rPr>
          <w:rFonts w:ascii="Arial" w:hAnsi="Arial" w:cs="Arial"/>
          <w:color w:val="000000" w:themeColor="text1"/>
          <w:szCs w:val="24"/>
        </w:rPr>
      </w:pPr>
      <w:r w:rsidRPr="00635BA4">
        <w:rPr>
          <w:rFonts w:ascii="Arial" w:hAnsi="Arial" w:cs="Arial"/>
          <w:color w:val="000000" w:themeColor="text1"/>
          <w:szCs w:val="24"/>
        </w:rPr>
        <w:t>No. of inmates taken to court: 282802 (avg. per day 1036)</w:t>
      </w:r>
    </w:p>
    <w:p w:rsidR="00522470" w:rsidRPr="00635BA4" w:rsidRDefault="0053037D" w:rsidP="00635BA4">
      <w:pPr>
        <w:numPr>
          <w:ilvl w:val="0"/>
          <w:numId w:val="15"/>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inmates provided medical attendance: 266871(avg. per day 927)</w:t>
      </w:r>
    </w:p>
    <w:p w:rsidR="00522470" w:rsidRPr="00635BA4" w:rsidRDefault="0053037D" w:rsidP="00635BA4">
      <w:pPr>
        <w:numPr>
          <w:ilvl w:val="0"/>
          <w:numId w:val="12"/>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prisoners referred to outside hospital: 15508(avg. per day 54)</w:t>
      </w:r>
    </w:p>
    <w:p w:rsidR="00522470" w:rsidRPr="00635BA4" w:rsidRDefault="0053037D" w:rsidP="00635BA4">
      <w:pPr>
        <w:numPr>
          <w:ilvl w:val="0"/>
          <w:numId w:val="9"/>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prisoners granted parole: 362</w:t>
      </w:r>
    </w:p>
    <w:p w:rsidR="00522470" w:rsidRPr="00635BA4" w:rsidRDefault="0053037D" w:rsidP="00635BA4">
      <w:pPr>
        <w:numPr>
          <w:ilvl w:val="0"/>
          <w:numId w:val="14"/>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prisoners granted furlough: 1651</w:t>
      </w:r>
    </w:p>
    <w:p w:rsidR="00522470" w:rsidRPr="00635BA4" w:rsidRDefault="0053037D" w:rsidP="00635BA4">
      <w:pPr>
        <w:numPr>
          <w:ilvl w:val="0"/>
          <w:numId w:val="6"/>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complaints received from NHRC: 28</w:t>
      </w:r>
    </w:p>
    <w:p w:rsidR="00522470" w:rsidRPr="00635BA4" w:rsidRDefault="0053037D" w:rsidP="00635BA4">
      <w:pPr>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No. of life convicts: 1375</w:t>
      </w:r>
    </w:p>
    <w:p w:rsidR="00522470" w:rsidRPr="00635BA4" w:rsidRDefault="0053037D" w:rsidP="00635BA4">
      <w:pPr>
        <w:numPr>
          <w:ilvl w:val="0"/>
          <w:numId w:val="7"/>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death sentence prisoners: 09</w:t>
      </w:r>
    </w:p>
    <w:p w:rsidR="00522470" w:rsidRPr="00635BA4" w:rsidRDefault="0053037D" w:rsidP="00635BA4">
      <w:pPr>
        <w:numPr>
          <w:ilvl w:val="0"/>
          <w:numId w:val="5"/>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Percentage of Repeater prisoners:</w:t>
      </w:r>
    </w:p>
    <w:p w:rsidR="00FE1DD9" w:rsidRPr="00635BA4" w:rsidRDefault="00FE1DD9" w:rsidP="00635BA4">
      <w:pPr>
        <w:spacing w:after="0" w:line="360" w:lineRule="auto"/>
        <w:jc w:val="both"/>
        <w:rPr>
          <w:rFonts w:ascii="Arial" w:hAnsi="Arial" w:cs="Arial"/>
          <w:color w:val="000000" w:themeColor="text1"/>
          <w:szCs w:val="24"/>
        </w:rPr>
      </w:pP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w:t>
      </w:r>
      <w:r w:rsidR="00FE1DD9" w:rsidRPr="00635BA4">
        <w:rPr>
          <w:rFonts w:ascii="Arial" w:hAnsi="Arial" w:cs="Arial"/>
          <w:color w:val="000000" w:themeColor="text1"/>
          <w:szCs w:val="24"/>
        </w:rPr>
        <w:t xml:space="preserve">     </w:t>
      </w:r>
      <w:r w:rsidRPr="00635BA4">
        <w:rPr>
          <w:rFonts w:ascii="Arial" w:hAnsi="Arial" w:cs="Arial"/>
          <w:color w:val="000000" w:themeColor="text1"/>
          <w:szCs w:val="24"/>
        </w:rPr>
        <w:t>Under trial: 37.51%.</w:t>
      </w: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       </w:t>
      </w:r>
      <w:r w:rsidR="001527A3" w:rsidRPr="00635BA4">
        <w:rPr>
          <w:rFonts w:ascii="Arial" w:hAnsi="Arial" w:cs="Arial"/>
          <w:color w:val="000000" w:themeColor="text1"/>
          <w:szCs w:val="24"/>
        </w:rPr>
        <w:t xml:space="preserve">    </w:t>
      </w:r>
      <w:r w:rsidRPr="00635BA4">
        <w:rPr>
          <w:rFonts w:ascii="Arial" w:hAnsi="Arial" w:cs="Arial"/>
          <w:color w:val="000000" w:themeColor="text1"/>
          <w:szCs w:val="24"/>
        </w:rPr>
        <w:t>Convicts: 10.68%.</w:t>
      </w:r>
    </w:p>
    <w:p w:rsidR="00FE1DD9" w:rsidRPr="00635BA4" w:rsidRDefault="00FE1DD9" w:rsidP="00635BA4">
      <w:pPr>
        <w:spacing w:after="0" w:line="360" w:lineRule="auto"/>
        <w:jc w:val="both"/>
        <w:rPr>
          <w:rFonts w:ascii="Arial" w:hAnsi="Arial" w:cs="Arial"/>
          <w:color w:val="000000" w:themeColor="text1"/>
          <w:szCs w:val="24"/>
        </w:rPr>
      </w:pPr>
    </w:p>
    <w:p w:rsidR="00522470" w:rsidRPr="00635BA4" w:rsidRDefault="0053037D" w:rsidP="00635BA4">
      <w:pPr>
        <w:numPr>
          <w:ilvl w:val="0"/>
          <w:numId w:val="16"/>
        </w:numPr>
        <w:tabs>
          <w:tab w:val="clear" w:pos="720"/>
        </w:tabs>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of Prisoners death: 45             </w:t>
      </w:r>
    </w:p>
    <w:p w:rsidR="00522470" w:rsidRPr="00635BA4" w:rsidRDefault="0053037D" w:rsidP="00635BA4">
      <w:pPr>
        <w:numPr>
          <w:ilvl w:val="0"/>
          <w:numId w:val="3"/>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Total accomplishment of mandate – no escape, no riots, no major violation. </w:t>
      </w:r>
    </w:p>
    <w:p w:rsidR="00522470" w:rsidRPr="00635BA4" w:rsidRDefault="00522470" w:rsidP="00635BA4">
      <w:pPr>
        <w:tabs>
          <w:tab w:val="left" w:pos="720"/>
        </w:tabs>
        <w:spacing w:after="0" w:line="360" w:lineRule="auto"/>
        <w:ind w:left="720"/>
        <w:jc w:val="both"/>
        <w:rPr>
          <w:rFonts w:ascii="Arial" w:hAnsi="Arial" w:cs="Arial"/>
          <w:color w:val="000000" w:themeColor="text1"/>
          <w:szCs w:val="24"/>
        </w:rPr>
      </w:pPr>
    </w:p>
    <w:tbl>
      <w:tblPr>
        <w:tblW w:w="5000" w:type="pct"/>
        <w:tblCellSpacing w:w="0" w:type="dxa"/>
        <w:tblCellMar>
          <w:left w:w="75" w:type="dxa"/>
          <w:bottom w:w="75" w:type="dxa"/>
          <w:right w:w="75" w:type="dxa"/>
        </w:tblCellMar>
        <w:tblLook w:val="04A0" w:firstRow="1" w:lastRow="0" w:firstColumn="1" w:lastColumn="0" w:noHBand="0" w:noVBand="1"/>
      </w:tblPr>
      <w:tblGrid>
        <w:gridCol w:w="9029"/>
      </w:tblGrid>
      <w:tr w:rsidR="00635BA4" w:rsidRPr="00635BA4">
        <w:trPr>
          <w:tblCellSpacing w:w="0" w:type="dxa"/>
        </w:trPr>
        <w:tc>
          <w:tcPr>
            <w:tcW w:w="0" w:type="auto"/>
            <w:hideMark/>
          </w:tcPr>
          <w:p w:rsidR="00522470" w:rsidRPr="00635BA4" w:rsidRDefault="0053037D" w:rsidP="00635BA4">
            <w:pPr>
              <w:spacing w:after="0" w:line="360" w:lineRule="auto"/>
              <w:jc w:val="both"/>
              <w:rPr>
                <w:rFonts w:ascii="Arial" w:hAnsi="Arial" w:cs="Arial"/>
                <w:color w:val="000000" w:themeColor="text1"/>
                <w:sz w:val="22"/>
              </w:rPr>
            </w:pPr>
            <w:r w:rsidRPr="00635BA4">
              <w:rPr>
                <w:rFonts w:ascii="Arial" w:hAnsi="Arial" w:cs="Arial"/>
                <w:b/>
                <w:bCs/>
                <w:color w:val="000000" w:themeColor="text1"/>
                <w:sz w:val="22"/>
              </w:rPr>
              <w:t>Prison Statistics &amp; Classification of Prison Population</w:t>
            </w:r>
            <w:r w:rsidRPr="00635BA4">
              <w:rPr>
                <w:rFonts w:ascii="Arial" w:hAnsi="Arial" w:cs="Arial"/>
                <w:color w:val="000000" w:themeColor="text1"/>
                <w:sz w:val="22"/>
              </w:rPr>
              <w:t xml:space="preserve"> (as on 31 January 2018)</w:t>
            </w:r>
          </w:p>
          <w:p w:rsidR="00522470" w:rsidRPr="00635BA4" w:rsidRDefault="00522470" w:rsidP="00635BA4">
            <w:pPr>
              <w:spacing w:after="0" w:line="360" w:lineRule="auto"/>
              <w:jc w:val="both"/>
              <w:rPr>
                <w:rFonts w:ascii="Arial" w:hAnsi="Arial" w:cs="Arial"/>
                <w:color w:val="000000" w:themeColor="text1"/>
                <w:szCs w:val="24"/>
              </w:rPr>
            </w:pPr>
          </w:p>
          <w:tbl>
            <w:tblPr>
              <w:tblStyle w:val="TableGrid"/>
              <w:tblW w:w="0" w:type="auto"/>
              <w:tblLook w:val="04A0" w:firstRow="1" w:lastRow="0" w:firstColumn="1" w:lastColumn="0" w:noHBand="0" w:noVBand="1"/>
            </w:tblPr>
            <w:tblGrid>
              <w:gridCol w:w="1451"/>
              <w:gridCol w:w="1460"/>
              <w:gridCol w:w="1438"/>
              <w:gridCol w:w="1620"/>
              <w:gridCol w:w="1461"/>
              <w:gridCol w:w="1439"/>
            </w:tblGrid>
            <w:tr w:rsidR="00635BA4" w:rsidRPr="00635BA4">
              <w:tc>
                <w:tcPr>
                  <w:tcW w:w="4587" w:type="dxa"/>
                  <w:gridSpan w:val="3"/>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 CAPACITY</w:t>
                  </w:r>
                </w:p>
              </w:tc>
              <w:tc>
                <w:tcPr>
                  <w:tcW w:w="4763" w:type="dxa"/>
                  <w:gridSpan w:val="3"/>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PRISON POPULATION</w:t>
                  </w:r>
                </w:p>
              </w:tc>
            </w:tr>
            <w:tr w:rsidR="00635BA4" w:rsidRPr="00635BA4">
              <w:trPr>
                <w:trHeight w:val="197"/>
              </w:trPr>
              <w:tc>
                <w:tcPr>
                  <w:tcW w:w="1549"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Male</w:t>
                  </w:r>
                </w:p>
              </w:tc>
              <w:tc>
                <w:tcPr>
                  <w:tcW w:w="152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Female</w:t>
                  </w:r>
                </w:p>
              </w:tc>
              <w:tc>
                <w:tcPr>
                  <w:tcW w:w="151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172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Male</w:t>
                  </w:r>
                </w:p>
              </w:tc>
              <w:tc>
                <w:tcPr>
                  <w:tcW w:w="152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Female</w:t>
                  </w:r>
                </w:p>
              </w:tc>
              <w:tc>
                <w:tcPr>
                  <w:tcW w:w="15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r>
            <w:tr w:rsidR="00635BA4" w:rsidRPr="00635BA4">
              <w:tc>
                <w:tcPr>
                  <w:tcW w:w="1549"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9378</w:t>
                  </w:r>
                </w:p>
              </w:tc>
              <w:tc>
                <w:tcPr>
                  <w:tcW w:w="152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648</w:t>
                  </w:r>
                </w:p>
              </w:tc>
              <w:tc>
                <w:tcPr>
                  <w:tcW w:w="151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10026</w:t>
                  </w:r>
                </w:p>
              </w:tc>
              <w:tc>
                <w:tcPr>
                  <w:tcW w:w="172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14402</w:t>
                  </w:r>
                </w:p>
              </w:tc>
              <w:tc>
                <w:tcPr>
                  <w:tcW w:w="152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563</w:t>
                  </w:r>
                </w:p>
              </w:tc>
              <w:tc>
                <w:tcPr>
                  <w:tcW w:w="15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14965</w:t>
                  </w:r>
                </w:p>
              </w:tc>
            </w:tr>
          </w:tbl>
          <w:p w:rsidR="00522470" w:rsidRPr="00635BA4" w:rsidRDefault="00522470" w:rsidP="00635BA4">
            <w:pPr>
              <w:spacing w:after="0" w:line="360" w:lineRule="auto"/>
              <w:jc w:val="both"/>
              <w:rPr>
                <w:rFonts w:ascii="Arial" w:hAnsi="Arial" w:cs="Arial"/>
                <w:color w:val="000000" w:themeColor="text1"/>
                <w:szCs w:val="24"/>
              </w:rPr>
            </w:pPr>
          </w:p>
          <w:tbl>
            <w:tblPr>
              <w:tblStyle w:val="TableGrid"/>
              <w:tblW w:w="0" w:type="auto"/>
              <w:tblLook w:val="04A0" w:firstRow="1" w:lastRow="0" w:firstColumn="1" w:lastColumn="0" w:noHBand="0" w:noVBand="1"/>
            </w:tblPr>
            <w:tblGrid>
              <w:gridCol w:w="2890"/>
              <w:gridCol w:w="3017"/>
              <w:gridCol w:w="2962"/>
            </w:tblGrid>
            <w:tr w:rsidR="00635BA4" w:rsidRPr="00635BA4" w:rsidTr="00BB3054">
              <w:tc>
                <w:tcPr>
                  <w:tcW w:w="2890" w:type="dxa"/>
                </w:tcPr>
                <w:p w:rsidR="00522470" w:rsidRPr="00635BA4" w:rsidRDefault="00522470" w:rsidP="00635BA4">
                  <w:pPr>
                    <w:spacing w:line="360" w:lineRule="auto"/>
                    <w:jc w:val="both"/>
                    <w:rPr>
                      <w:rFonts w:ascii="Arial" w:hAnsi="Arial" w:cs="Arial"/>
                      <w:color w:val="000000" w:themeColor="text1"/>
                      <w:szCs w:val="24"/>
                    </w:rPr>
                  </w:pPr>
                </w:p>
              </w:tc>
              <w:tc>
                <w:tcPr>
                  <w:tcW w:w="30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MALE</w:t>
                  </w:r>
                </w:p>
              </w:tc>
              <w:tc>
                <w:tcPr>
                  <w:tcW w:w="296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FEMALE</w:t>
                  </w:r>
                </w:p>
              </w:tc>
            </w:tr>
            <w:tr w:rsidR="00635BA4" w:rsidRPr="00635BA4" w:rsidTr="00BB3054">
              <w:tc>
                <w:tcPr>
                  <w:tcW w:w="28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Convicts</w:t>
                  </w:r>
                </w:p>
              </w:tc>
              <w:tc>
                <w:tcPr>
                  <w:tcW w:w="30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2800</w:t>
                  </w:r>
                </w:p>
              </w:tc>
              <w:tc>
                <w:tcPr>
                  <w:tcW w:w="296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125</w:t>
                  </w:r>
                </w:p>
              </w:tc>
            </w:tr>
            <w:tr w:rsidR="00635BA4" w:rsidRPr="00635BA4" w:rsidTr="00BB3054">
              <w:tc>
                <w:tcPr>
                  <w:tcW w:w="28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Under trails</w:t>
                  </w:r>
                </w:p>
              </w:tc>
              <w:tc>
                <w:tcPr>
                  <w:tcW w:w="30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11573</w:t>
                  </w:r>
                </w:p>
              </w:tc>
              <w:tc>
                <w:tcPr>
                  <w:tcW w:w="296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438</w:t>
                  </w:r>
                </w:p>
              </w:tc>
            </w:tr>
            <w:tr w:rsidR="00635BA4" w:rsidRPr="00635BA4" w:rsidTr="00BB3054">
              <w:tc>
                <w:tcPr>
                  <w:tcW w:w="2890" w:type="dxa"/>
                </w:tcPr>
                <w:p w:rsidR="00522470" w:rsidRPr="00635BA4" w:rsidRDefault="0053037D" w:rsidP="00635BA4">
                  <w:pPr>
                    <w:spacing w:line="360" w:lineRule="auto"/>
                    <w:jc w:val="both"/>
                    <w:rPr>
                      <w:rFonts w:ascii="Arial" w:hAnsi="Arial" w:cs="Arial"/>
                      <w:color w:val="000000" w:themeColor="text1"/>
                      <w:szCs w:val="24"/>
                    </w:rPr>
                  </w:pPr>
                  <w:proofErr w:type="spellStart"/>
                  <w:r w:rsidRPr="00635BA4">
                    <w:rPr>
                      <w:rFonts w:ascii="Arial" w:hAnsi="Arial" w:cs="Arial"/>
                      <w:color w:val="000000" w:themeColor="text1"/>
                      <w:szCs w:val="24"/>
                    </w:rPr>
                    <w:t>Detenues</w:t>
                  </w:r>
                  <w:proofErr w:type="spellEnd"/>
                </w:p>
              </w:tc>
              <w:tc>
                <w:tcPr>
                  <w:tcW w:w="30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02</w:t>
                  </w:r>
                </w:p>
              </w:tc>
              <w:tc>
                <w:tcPr>
                  <w:tcW w:w="296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w:t>
                  </w:r>
                </w:p>
              </w:tc>
            </w:tr>
            <w:tr w:rsidR="00635BA4" w:rsidRPr="00635BA4" w:rsidTr="00BB3054">
              <w:tc>
                <w:tcPr>
                  <w:tcW w:w="28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Others</w:t>
                  </w:r>
                </w:p>
              </w:tc>
              <w:tc>
                <w:tcPr>
                  <w:tcW w:w="30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27</w:t>
                  </w:r>
                </w:p>
              </w:tc>
              <w:tc>
                <w:tcPr>
                  <w:tcW w:w="296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w:t>
                  </w:r>
                </w:p>
              </w:tc>
            </w:tr>
            <w:tr w:rsidR="00635BA4" w:rsidRPr="00635BA4" w:rsidTr="00BB3054">
              <w:tc>
                <w:tcPr>
                  <w:tcW w:w="28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30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14402</w:t>
                  </w:r>
                </w:p>
              </w:tc>
              <w:tc>
                <w:tcPr>
                  <w:tcW w:w="296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563</w:t>
                  </w:r>
                </w:p>
              </w:tc>
            </w:tr>
            <w:tr w:rsidR="00635BA4" w:rsidRPr="00635BA4" w:rsidTr="00BB3054">
              <w:tc>
                <w:tcPr>
                  <w:tcW w:w="28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3017"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14965</w:t>
                  </w:r>
                </w:p>
              </w:tc>
              <w:tc>
                <w:tcPr>
                  <w:tcW w:w="2962" w:type="dxa"/>
                </w:tcPr>
                <w:p w:rsidR="00522470" w:rsidRPr="00635BA4" w:rsidRDefault="00522470" w:rsidP="00635BA4">
                  <w:pPr>
                    <w:spacing w:line="360" w:lineRule="auto"/>
                    <w:jc w:val="both"/>
                    <w:rPr>
                      <w:rFonts w:ascii="Arial" w:hAnsi="Arial" w:cs="Arial"/>
                      <w:color w:val="000000" w:themeColor="text1"/>
                      <w:szCs w:val="24"/>
                    </w:rPr>
                  </w:pPr>
                </w:p>
              </w:tc>
            </w:tr>
          </w:tbl>
          <w:p w:rsidR="00522470" w:rsidRPr="00635BA4" w:rsidRDefault="00522470" w:rsidP="00635BA4">
            <w:pPr>
              <w:spacing w:after="0" w:line="360" w:lineRule="auto"/>
              <w:jc w:val="both"/>
              <w:rPr>
                <w:rFonts w:ascii="Arial" w:hAnsi="Arial" w:cs="Arial"/>
                <w:color w:val="000000" w:themeColor="text1"/>
                <w:szCs w:val="24"/>
              </w:rPr>
            </w:pPr>
          </w:p>
          <w:p w:rsidR="001527A3"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b/>
                <w:bCs/>
                <w:color w:val="000000" w:themeColor="text1"/>
                <w:szCs w:val="24"/>
              </w:rPr>
              <w:t>Age wise Classification of Prisoners </w:t>
            </w:r>
            <w:r w:rsidRPr="00635BA4">
              <w:rPr>
                <w:rFonts w:ascii="Arial" w:hAnsi="Arial" w:cs="Arial"/>
                <w:color w:val="000000" w:themeColor="text1"/>
                <w:szCs w:val="24"/>
              </w:rPr>
              <w:t>(as on 31 January 2018)</w:t>
            </w:r>
          </w:p>
          <w:tbl>
            <w:tblPr>
              <w:tblStyle w:val="TableGrid"/>
              <w:tblW w:w="0" w:type="auto"/>
              <w:tblLook w:val="04A0" w:firstRow="1" w:lastRow="0" w:firstColumn="1" w:lastColumn="0" w:noHBand="0" w:noVBand="1"/>
            </w:tblPr>
            <w:tblGrid>
              <w:gridCol w:w="2951"/>
              <w:gridCol w:w="2932"/>
              <w:gridCol w:w="2986"/>
            </w:tblGrid>
            <w:tr w:rsidR="00635BA4" w:rsidRPr="00635BA4" w:rsidTr="001527A3">
              <w:trPr>
                <w:trHeight w:val="288"/>
              </w:trPr>
              <w:tc>
                <w:tcPr>
                  <w:tcW w:w="3102" w:type="dxa"/>
                </w:tcPr>
                <w:p w:rsidR="00522470" w:rsidRPr="00635BA4" w:rsidRDefault="00522470" w:rsidP="00635BA4">
                  <w:pPr>
                    <w:spacing w:line="360" w:lineRule="auto"/>
                    <w:jc w:val="both"/>
                    <w:rPr>
                      <w:rFonts w:ascii="Arial" w:hAnsi="Arial" w:cs="Arial"/>
                      <w:color w:val="000000" w:themeColor="text1"/>
                      <w:szCs w:val="24"/>
                    </w:rPr>
                  </w:pPr>
                </w:p>
              </w:tc>
              <w:tc>
                <w:tcPr>
                  <w:tcW w:w="30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MALE</w:t>
                  </w:r>
                </w:p>
              </w:tc>
              <w:tc>
                <w:tcPr>
                  <w:tcW w:w="312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FEMALE</w:t>
                  </w:r>
                </w:p>
              </w:tc>
            </w:tr>
            <w:tr w:rsidR="00635BA4" w:rsidRPr="00635BA4" w:rsidTr="001527A3">
              <w:trPr>
                <w:trHeight w:val="288"/>
              </w:trPr>
              <w:tc>
                <w:tcPr>
                  <w:tcW w:w="310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18-21 years</w:t>
                  </w:r>
                </w:p>
              </w:tc>
              <w:tc>
                <w:tcPr>
                  <w:tcW w:w="30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797</w:t>
                  </w:r>
                </w:p>
              </w:tc>
              <w:tc>
                <w:tcPr>
                  <w:tcW w:w="312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08</w:t>
                  </w:r>
                </w:p>
              </w:tc>
            </w:tr>
            <w:tr w:rsidR="00635BA4" w:rsidRPr="00635BA4" w:rsidTr="001527A3">
              <w:trPr>
                <w:trHeight w:val="288"/>
              </w:trPr>
              <w:tc>
                <w:tcPr>
                  <w:tcW w:w="310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21-30 years</w:t>
                  </w:r>
                </w:p>
              </w:tc>
              <w:tc>
                <w:tcPr>
                  <w:tcW w:w="30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7339</w:t>
                  </w:r>
                </w:p>
              </w:tc>
              <w:tc>
                <w:tcPr>
                  <w:tcW w:w="312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161</w:t>
                  </w:r>
                </w:p>
              </w:tc>
            </w:tr>
            <w:tr w:rsidR="00635BA4" w:rsidRPr="00635BA4" w:rsidTr="001527A3">
              <w:trPr>
                <w:trHeight w:val="288"/>
              </w:trPr>
              <w:tc>
                <w:tcPr>
                  <w:tcW w:w="310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30-50 years</w:t>
                  </w:r>
                </w:p>
              </w:tc>
              <w:tc>
                <w:tcPr>
                  <w:tcW w:w="30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5184</w:t>
                  </w:r>
                </w:p>
              </w:tc>
              <w:tc>
                <w:tcPr>
                  <w:tcW w:w="312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282</w:t>
                  </w:r>
                </w:p>
              </w:tc>
            </w:tr>
            <w:tr w:rsidR="00635BA4" w:rsidRPr="00635BA4" w:rsidTr="001527A3">
              <w:trPr>
                <w:trHeight w:val="288"/>
              </w:trPr>
              <w:tc>
                <w:tcPr>
                  <w:tcW w:w="310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50-65 years</w:t>
                  </w:r>
                </w:p>
              </w:tc>
              <w:tc>
                <w:tcPr>
                  <w:tcW w:w="30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885</w:t>
                  </w:r>
                </w:p>
              </w:tc>
              <w:tc>
                <w:tcPr>
                  <w:tcW w:w="312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94</w:t>
                  </w:r>
                </w:p>
              </w:tc>
            </w:tr>
            <w:tr w:rsidR="00635BA4" w:rsidRPr="00635BA4" w:rsidTr="001527A3">
              <w:trPr>
                <w:trHeight w:val="288"/>
              </w:trPr>
              <w:tc>
                <w:tcPr>
                  <w:tcW w:w="310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30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14402</w:t>
                  </w:r>
                </w:p>
              </w:tc>
              <w:tc>
                <w:tcPr>
                  <w:tcW w:w="3126"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563</w:t>
                  </w:r>
                </w:p>
              </w:tc>
            </w:tr>
            <w:tr w:rsidR="00635BA4" w:rsidRPr="00635BA4" w:rsidTr="001527A3">
              <w:trPr>
                <w:trHeight w:val="304"/>
              </w:trPr>
              <w:tc>
                <w:tcPr>
                  <w:tcW w:w="310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309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14965</w:t>
                  </w:r>
                </w:p>
              </w:tc>
              <w:tc>
                <w:tcPr>
                  <w:tcW w:w="3126" w:type="dxa"/>
                </w:tcPr>
                <w:p w:rsidR="00522470" w:rsidRPr="00635BA4" w:rsidRDefault="00522470" w:rsidP="00635BA4">
                  <w:pPr>
                    <w:spacing w:line="360" w:lineRule="auto"/>
                    <w:jc w:val="both"/>
                    <w:rPr>
                      <w:rFonts w:ascii="Arial" w:hAnsi="Arial" w:cs="Arial"/>
                      <w:color w:val="000000" w:themeColor="text1"/>
                      <w:szCs w:val="24"/>
                    </w:rPr>
                  </w:pPr>
                </w:p>
              </w:tc>
            </w:tr>
          </w:tbl>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br/>
              <w:t> </w:t>
            </w:r>
            <w:r w:rsidRPr="00635BA4">
              <w:rPr>
                <w:rFonts w:ascii="Arial" w:hAnsi="Arial" w:cs="Arial"/>
                <w:b/>
                <w:bCs/>
                <w:color w:val="000000" w:themeColor="text1"/>
                <w:szCs w:val="24"/>
              </w:rPr>
              <w:t>Foreign Prisoners</w:t>
            </w:r>
            <w:r w:rsidRPr="00635BA4">
              <w:rPr>
                <w:rFonts w:ascii="Arial" w:hAnsi="Arial" w:cs="Arial"/>
                <w:color w:val="000000" w:themeColor="text1"/>
                <w:szCs w:val="24"/>
              </w:rPr>
              <w:t>(as on 31 January 2018)</w:t>
            </w:r>
          </w:p>
          <w:tbl>
            <w:tblPr>
              <w:tblStyle w:val="TableGrid"/>
              <w:tblW w:w="9334" w:type="dxa"/>
              <w:tblLook w:val="04A0" w:firstRow="1" w:lastRow="0" w:firstColumn="1" w:lastColumn="0" w:noHBand="0" w:noVBand="1"/>
            </w:tblPr>
            <w:tblGrid>
              <w:gridCol w:w="3128"/>
              <w:gridCol w:w="3093"/>
              <w:gridCol w:w="3113"/>
            </w:tblGrid>
            <w:tr w:rsidR="00635BA4" w:rsidRPr="00635BA4" w:rsidTr="001527A3">
              <w:trPr>
                <w:trHeight w:val="286"/>
              </w:trPr>
              <w:tc>
                <w:tcPr>
                  <w:tcW w:w="3128" w:type="dxa"/>
                </w:tcPr>
                <w:p w:rsidR="00522470" w:rsidRPr="00635BA4" w:rsidRDefault="00522470" w:rsidP="00635BA4">
                  <w:pPr>
                    <w:spacing w:line="360" w:lineRule="auto"/>
                    <w:jc w:val="both"/>
                    <w:rPr>
                      <w:rFonts w:ascii="Arial" w:hAnsi="Arial" w:cs="Arial"/>
                      <w:color w:val="000000" w:themeColor="text1"/>
                      <w:szCs w:val="24"/>
                    </w:rPr>
                  </w:pPr>
                </w:p>
              </w:tc>
              <w:tc>
                <w:tcPr>
                  <w:tcW w:w="309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MALE</w:t>
                  </w:r>
                </w:p>
              </w:tc>
              <w:tc>
                <w:tcPr>
                  <w:tcW w:w="31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FEMALE</w:t>
                  </w:r>
                </w:p>
              </w:tc>
            </w:tr>
            <w:tr w:rsidR="00635BA4" w:rsidRPr="00635BA4" w:rsidTr="001527A3">
              <w:trPr>
                <w:trHeight w:val="286"/>
              </w:trPr>
              <w:tc>
                <w:tcPr>
                  <w:tcW w:w="312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Convicts</w:t>
                  </w:r>
                </w:p>
              </w:tc>
              <w:tc>
                <w:tcPr>
                  <w:tcW w:w="309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79</w:t>
                  </w:r>
                </w:p>
              </w:tc>
              <w:tc>
                <w:tcPr>
                  <w:tcW w:w="31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09</w:t>
                  </w:r>
                </w:p>
              </w:tc>
            </w:tr>
            <w:tr w:rsidR="00635BA4" w:rsidRPr="00635BA4" w:rsidTr="001527A3">
              <w:trPr>
                <w:trHeight w:val="286"/>
              </w:trPr>
              <w:tc>
                <w:tcPr>
                  <w:tcW w:w="312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Under trail</w:t>
                  </w:r>
                </w:p>
              </w:tc>
              <w:tc>
                <w:tcPr>
                  <w:tcW w:w="309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246</w:t>
                  </w:r>
                </w:p>
              </w:tc>
              <w:tc>
                <w:tcPr>
                  <w:tcW w:w="31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44</w:t>
                  </w:r>
                </w:p>
              </w:tc>
            </w:tr>
            <w:tr w:rsidR="00635BA4" w:rsidRPr="00635BA4" w:rsidTr="00BB3054">
              <w:trPr>
                <w:trHeight w:val="485"/>
              </w:trPr>
              <w:tc>
                <w:tcPr>
                  <w:tcW w:w="312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 xml:space="preserve">Others(civil and </w:t>
                  </w:r>
                  <w:proofErr w:type="spellStart"/>
                  <w:r w:rsidRPr="00635BA4">
                    <w:rPr>
                      <w:rFonts w:ascii="Arial" w:hAnsi="Arial" w:cs="Arial"/>
                      <w:color w:val="000000" w:themeColor="text1"/>
                      <w:szCs w:val="24"/>
                    </w:rPr>
                    <w:t>detenues</w:t>
                  </w:r>
                  <w:proofErr w:type="spellEnd"/>
                  <w:r w:rsidRPr="00635BA4">
                    <w:rPr>
                      <w:rFonts w:ascii="Arial" w:hAnsi="Arial" w:cs="Arial"/>
                      <w:color w:val="000000" w:themeColor="text1"/>
                      <w:szCs w:val="24"/>
                    </w:rPr>
                    <w:t>)</w:t>
                  </w:r>
                </w:p>
              </w:tc>
              <w:tc>
                <w:tcPr>
                  <w:tcW w:w="309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w:t>
                  </w:r>
                </w:p>
              </w:tc>
              <w:tc>
                <w:tcPr>
                  <w:tcW w:w="31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w:t>
                  </w:r>
                </w:p>
              </w:tc>
            </w:tr>
            <w:tr w:rsidR="00635BA4" w:rsidRPr="00635BA4" w:rsidTr="001527A3">
              <w:trPr>
                <w:trHeight w:val="286"/>
              </w:trPr>
              <w:tc>
                <w:tcPr>
                  <w:tcW w:w="312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309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325</w:t>
                  </w:r>
                </w:p>
              </w:tc>
              <w:tc>
                <w:tcPr>
                  <w:tcW w:w="31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53</w:t>
                  </w:r>
                </w:p>
              </w:tc>
            </w:tr>
            <w:tr w:rsidR="00635BA4" w:rsidRPr="00635BA4" w:rsidTr="001527A3">
              <w:trPr>
                <w:trHeight w:val="302"/>
              </w:trPr>
              <w:tc>
                <w:tcPr>
                  <w:tcW w:w="312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309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378</w:t>
                  </w:r>
                </w:p>
              </w:tc>
              <w:tc>
                <w:tcPr>
                  <w:tcW w:w="3113" w:type="dxa"/>
                </w:tcPr>
                <w:p w:rsidR="00522470" w:rsidRPr="00635BA4" w:rsidRDefault="00522470" w:rsidP="00635BA4">
                  <w:pPr>
                    <w:spacing w:line="360" w:lineRule="auto"/>
                    <w:jc w:val="both"/>
                    <w:rPr>
                      <w:rFonts w:ascii="Arial" w:hAnsi="Arial" w:cs="Arial"/>
                      <w:color w:val="000000" w:themeColor="text1"/>
                      <w:szCs w:val="24"/>
                    </w:rPr>
                  </w:pPr>
                </w:p>
              </w:tc>
            </w:tr>
          </w:tbl>
          <w:p w:rsidR="00522470" w:rsidRPr="00635BA4" w:rsidRDefault="00522470" w:rsidP="00635BA4">
            <w:pPr>
              <w:spacing w:after="0" w:line="360" w:lineRule="auto"/>
              <w:jc w:val="both"/>
              <w:rPr>
                <w:rFonts w:ascii="Arial" w:hAnsi="Arial" w:cs="Arial"/>
                <w:color w:val="000000" w:themeColor="text1"/>
                <w:szCs w:val="24"/>
              </w:rPr>
            </w:pPr>
          </w:p>
          <w:p w:rsidR="00522470" w:rsidRPr="00635BA4" w:rsidRDefault="0053037D" w:rsidP="00635BA4">
            <w:pPr>
              <w:spacing w:after="0" w:line="240" w:lineRule="auto"/>
              <w:jc w:val="both"/>
              <w:rPr>
                <w:rFonts w:ascii="Arial" w:hAnsi="Arial" w:cs="Arial"/>
                <w:color w:val="000000" w:themeColor="text1"/>
                <w:szCs w:val="24"/>
              </w:rPr>
            </w:pPr>
            <w:r w:rsidRPr="00635BA4">
              <w:rPr>
                <w:rFonts w:ascii="Arial" w:hAnsi="Arial" w:cs="Arial"/>
                <w:b/>
                <w:bCs/>
                <w:color w:val="000000" w:themeColor="text1"/>
                <w:szCs w:val="24"/>
              </w:rPr>
              <w:t>Classification of Under trials as per the Length of stay in Jail</w:t>
            </w:r>
            <w:r w:rsidR="00820925" w:rsidRPr="00635BA4">
              <w:rPr>
                <w:rFonts w:ascii="Arial" w:hAnsi="Arial" w:cs="Arial"/>
                <w:b/>
                <w:bCs/>
                <w:color w:val="000000" w:themeColor="text1"/>
                <w:szCs w:val="24"/>
              </w:rPr>
              <w:t xml:space="preserve"> </w:t>
            </w:r>
            <w:r w:rsidRPr="00635BA4">
              <w:rPr>
                <w:rFonts w:ascii="Arial" w:hAnsi="Arial" w:cs="Arial"/>
                <w:color w:val="000000" w:themeColor="text1"/>
                <w:szCs w:val="24"/>
              </w:rPr>
              <w:t>(as on 31 January 2018</w:t>
            </w:r>
          </w:p>
          <w:p w:rsidR="00BB3054" w:rsidRPr="00635BA4" w:rsidRDefault="00BB3054" w:rsidP="00635BA4">
            <w:pPr>
              <w:spacing w:after="0" w:line="240" w:lineRule="auto"/>
              <w:jc w:val="both"/>
              <w:rPr>
                <w:rFonts w:ascii="Arial" w:hAnsi="Arial" w:cs="Arial"/>
                <w:color w:val="000000" w:themeColor="text1"/>
                <w:szCs w:val="24"/>
              </w:rPr>
            </w:pPr>
          </w:p>
          <w:tbl>
            <w:tblPr>
              <w:tblStyle w:val="TableGrid"/>
              <w:tblW w:w="0" w:type="auto"/>
              <w:tblInd w:w="10" w:type="dxa"/>
              <w:tblLook w:val="04A0" w:firstRow="1" w:lastRow="0" w:firstColumn="1" w:lastColumn="0" w:noHBand="0" w:noVBand="1"/>
            </w:tblPr>
            <w:tblGrid>
              <w:gridCol w:w="3194"/>
              <w:gridCol w:w="2813"/>
              <w:gridCol w:w="2852"/>
            </w:tblGrid>
            <w:tr w:rsidR="00635BA4" w:rsidRPr="00635BA4" w:rsidTr="00BB3054">
              <w:trPr>
                <w:trHeight w:val="332"/>
              </w:trPr>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PERIOD</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MALE</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FEMALE</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proofErr w:type="spellStart"/>
                  <w:r w:rsidRPr="00635BA4">
                    <w:rPr>
                      <w:rFonts w:ascii="Arial" w:hAnsi="Arial" w:cs="Arial"/>
                      <w:color w:val="000000" w:themeColor="text1"/>
                      <w:szCs w:val="24"/>
                    </w:rPr>
                    <w:t>Upto</w:t>
                  </w:r>
                  <w:proofErr w:type="spellEnd"/>
                  <w:r w:rsidRPr="00635BA4">
                    <w:rPr>
                      <w:rFonts w:ascii="Arial" w:hAnsi="Arial" w:cs="Arial"/>
                      <w:color w:val="000000" w:themeColor="text1"/>
                      <w:szCs w:val="24"/>
                    </w:rPr>
                    <w:t xml:space="preserve"> 01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2041</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64</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1-3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1950</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136</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3-6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2520</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45</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lastRenderedPageBreak/>
                    <w:t>6-12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1717</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59</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12-24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1688</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66</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24-36v</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903</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29</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36-48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493</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15</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48-60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130</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Above 60 months</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131</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11573</w:t>
                  </w:r>
                </w:p>
              </w:tc>
              <w:tc>
                <w:tcPr>
                  <w:tcW w:w="2852"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438</w:t>
                  </w:r>
                </w:p>
              </w:tc>
            </w:tr>
            <w:tr w:rsidR="00635BA4" w:rsidRPr="00635BA4" w:rsidTr="00BB3054">
              <w:tc>
                <w:tcPr>
                  <w:tcW w:w="3194"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tc>
              <w:tc>
                <w:tcPr>
                  <w:tcW w:w="2813"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12011</w:t>
                  </w:r>
                </w:p>
              </w:tc>
              <w:tc>
                <w:tcPr>
                  <w:tcW w:w="2852" w:type="dxa"/>
                </w:tcPr>
                <w:p w:rsidR="00522470" w:rsidRPr="00635BA4" w:rsidRDefault="00522470" w:rsidP="00635BA4">
                  <w:pPr>
                    <w:spacing w:line="360" w:lineRule="auto"/>
                    <w:jc w:val="both"/>
                    <w:rPr>
                      <w:rFonts w:ascii="Arial" w:hAnsi="Arial" w:cs="Arial"/>
                      <w:color w:val="000000" w:themeColor="text1"/>
                      <w:szCs w:val="24"/>
                    </w:rPr>
                  </w:pPr>
                </w:p>
              </w:tc>
            </w:tr>
          </w:tbl>
          <w:p w:rsidR="00522470" w:rsidRPr="00635BA4" w:rsidRDefault="00522470" w:rsidP="00635BA4">
            <w:pPr>
              <w:pStyle w:val="ListParagraph"/>
              <w:spacing w:after="0" w:line="360" w:lineRule="auto"/>
              <w:jc w:val="both"/>
              <w:rPr>
                <w:rFonts w:ascii="Arial" w:hAnsi="Arial" w:cs="Arial"/>
                <w:color w:val="000000" w:themeColor="text1"/>
                <w:szCs w:val="24"/>
              </w:rPr>
            </w:pPr>
          </w:p>
          <w:p w:rsidR="00522470" w:rsidRPr="00635BA4" w:rsidRDefault="0053037D" w:rsidP="00635BA4">
            <w:pPr>
              <w:spacing w:after="0" w:line="240" w:lineRule="auto"/>
              <w:jc w:val="both"/>
              <w:rPr>
                <w:rFonts w:ascii="Arial" w:hAnsi="Arial" w:cs="Arial"/>
                <w:color w:val="000000" w:themeColor="text1"/>
                <w:szCs w:val="24"/>
              </w:rPr>
            </w:pPr>
            <w:r w:rsidRPr="00635BA4">
              <w:rPr>
                <w:rFonts w:ascii="Arial" w:hAnsi="Arial" w:cs="Arial"/>
                <w:b/>
                <w:bCs/>
                <w:color w:val="000000" w:themeColor="text1"/>
                <w:szCs w:val="24"/>
              </w:rPr>
              <w:t>Classification of Convict Prisoners as per term of imprisonment</w:t>
            </w:r>
            <w:r w:rsidRPr="00635BA4">
              <w:rPr>
                <w:rFonts w:ascii="Arial" w:hAnsi="Arial" w:cs="Arial"/>
                <w:color w:val="000000" w:themeColor="text1"/>
                <w:szCs w:val="24"/>
              </w:rPr>
              <w:br/>
              <w:t>(as on 31 January 2018)         </w:t>
            </w:r>
          </w:p>
          <w:p w:rsidR="00BB3054" w:rsidRPr="00635BA4" w:rsidRDefault="00BB3054" w:rsidP="00635BA4">
            <w:pPr>
              <w:spacing w:after="0" w:line="240" w:lineRule="auto"/>
              <w:jc w:val="both"/>
              <w:rPr>
                <w:rFonts w:ascii="Arial" w:hAnsi="Arial" w:cs="Arial"/>
                <w:color w:val="000000" w:themeColor="text1"/>
                <w:szCs w:val="24"/>
              </w:rPr>
            </w:pPr>
          </w:p>
          <w:tbl>
            <w:tblPr>
              <w:tblStyle w:val="TableGrid"/>
              <w:tblW w:w="0" w:type="auto"/>
              <w:tblInd w:w="10" w:type="dxa"/>
              <w:tblLook w:val="04A0" w:firstRow="1" w:lastRow="0" w:firstColumn="1" w:lastColumn="0" w:noHBand="0" w:noVBand="1"/>
            </w:tblPr>
            <w:tblGrid>
              <w:gridCol w:w="3201"/>
              <w:gridCol w:w="2808"/>
              <w:gridCol w:w="2850"/>
            </w:tblGrid>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PERIOD</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MALE</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FEMALE</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proofErr w:type="spellStart"/>
                  <w:r w:rsidRPr="00635BA4">
                    <w:rPr>
                      <w:rFonts w:ascii="Arial" w:hAnsi="Arial" w:cs="Arial"/>
                      <w:color w:val="000000" w:themeColor="text1"/>
                      <w:szCs w:val="24"/>
                    </w:rPr>
                    <w:t>Upto</w:t>
                  </w:r>
                  <w:proofErr w:type="spellEnd"/>
                  <w:r w:rsidRPr="00635BA4">
                    <w:rPr>
                      <w:rFonts w:ascii="Arial" w:hAnsi="Arial" w:cs="Arial"/>
                      <w:color w:val="000000" w:themeColor="text1"/>
                      <w:szCs w:val="24"/>
                    </w:rPr>
                    <w:t xml:space="preserve"> 1 month</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7</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1-3 months</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21</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3-6 months</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32</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6-12 months</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65</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3</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 years</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160</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2-5 years</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293</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10</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5-10 years</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654</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41</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Above 10 years</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263</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Life sentence</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1293</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63</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Death sentence</w:t>
                  </w: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0</w:t>
                  </w:r>
                </w:p>
              </w:tc>
            </w:tr>
            <w:tr w:rsidR="00635BA4" w:rsidRPr="00635BA4" w:rsidTr="00BB3054">
              <w:tc>
                <w:tcPr>
                  <w:tcW w:w="3201"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Total</w:t>
                  </w:r>
                </w:p>
                <w:p w:rsidR="00522470" w:rsidRPr="00635BA4" w:rsidRDefault="00522470" w:rsidP="00635BA4">
                  <w:pPr>
                    <w:spacing w:line="360" w:lineRule="auto"/>
                    <w:jc w:val="both"/>
                    <w:rPr>
                      <w:rFonts w:ascii="Arial" w:hAnsi="Arial" w:cs="Arial"/>
                      <w:color w:val="000000" w:themeColor="text1"/>
                      <w:szCs w:val="24"/>
                    </w:rPr>
                  </w:pPr>
                </w:p>
              </w:tc>
              <w:tc>
                <w:tcPr>
                  <w:tcW w:w="2808"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2800</w:t>
                  </w:r>
                </w:p>
              </w:tc>
              <w:tc>
                <w:tcPr>
                  <w:tcW w:w="2850" w:type="dxa"/>
                </w:tcPr>
                <w:p w:rsidR="00522470" w:rsidRPr="00635BA4" w:rsidRDefault="0053037D" w:rsidP="00635BA4">
                  <w:pPr>
                    <w:spacing w:line="360" w:lineRule="auto"/>
                    <w:jc w:val="both"/>
                    <w:rPr>
                      <w:rFonts w:ascii="Arial" w:hAnsi="Arial" w:cs="Arial"/>
                      <w:color w:val="000000" w:themeColor="text1"/>
                      <w:szCs w:val="24"/>
                    </w:rPr>
                  </w:pPr>
                  <w:r w:rsidRPr="00635BA4">
                    <w:rPr>
                      <w:rFonts w:ascii="Arial" w:hAnsi="Arial" w:cs="Arial"/>
                      <w:color w:val="000000" w:themeColor="text1"/>
                      <w:szCs w:val="24"/>
                    </w:rPr>
                    <w:t>125</w:t>
                  </w:r>
                </w:p>
              </w:tc>
            </w:tr>
          </w:tbl>
          <w:p w:rsidR="00522470" w:rsidRPr="00635BA4" w:rsidRDefault="00522470" w:rsidP="00635BA4">
            <w:pPr>
              <w:spacing w:line="360" w:lineRule="auto"/>
              <w:jc w:val="both"/>
              <w:rPr>
                <w:rFonts w:ascii="Arial" w:hAnsi="Arial" w:cs="Arial"/>
                <w:color w:val="000000" w:themeColor="text1"/>
                <w:szCs w:val="24"/>
              </w:rPr>
            </w:pPr>
          </w:p>
        </w:tc>
      </w:tr>
      <w:tr w:rsidR="00635BA4" w:rsidRPr="00635BA4">
        <w:trPr>
          <w:tblCellSpacing w:w="0" w:type="dxa"/>
        </w:trPr>
        <w:tc>
          <w:tcPr>
            <w:tcW w:w="0" w:type="auto"/>
          </w:tcPr>
          <w:p w:rsidR="00522470" w:rsidRPr="00635BA4" w:rsidRDefault="00522470" w:rsidP="00635BA4">
            <w:pPr>
              <w:spacing w:after="0" w:line="360" w:lineRule="auto"/>
              <w:jc w:val="both"/>
              <w:rPr>
                <w:rFonts w:ascii="Arial" w:hAnsi="Arial" w:cs="Arial"/>
                <w:color w:val="000000" w:themeColor="text1"/>
                <w:sz w:val="28"/>
                <w:szCs w:val="28"/>
              </w:rPr>
            </w:pPr>
          </w:p>
          <w:p w:rsidR="00522470" w:rsidRPr="00635BA4" w:rsidRDefault="003E2FBC" w:rsidP="00635BA4">
            <w:pPr>
              <w:spacing w:after="0" w:line="360" w:lineRule="auto"/>
              <w:jc w:val="both"/>
              <w:rPr>
                <w:rFonts w:ascii="Arial" w:hAnsi="Arial" w:cs="Arial"/>
                <w:color w:val="000000" w:themeColor="text1"/>
                <w:sz w:val="28"/>
                <w:szCs w:val="28"/>
                <w:u w:val="single"/>
              </w:rPr>
            </w:pPr>
            <w:r w:rsidRPr="00635BA4">
              <w:rPr>
                <w:rFonts w:ascii="Arial" w:hAnsi="Arial" w:cs="Arial"/>
                <w:color w:val="000000" w:themeColor="text1"/>
                <w:sz w:val="28"/>
                <w:szCs w:val="28"/>
                <w:u w:val="single"/>
              </w:rPr>
              <w:t>BASIC TENETS OF CRIMINAL JURISPRUDENCE</w:t>
            </w:r>
          </w:p>
          <w:p w:rsidR="00D252E6"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The rights of accused are basically parts of human rights. If these rights are not recognized by the law or even if recognized they are not respected and observed, no person would be protected against authoritarian rule of state; and the right to freedom and life given under the constitution would remain merely pious declarations.</w:t>
            </w:r>
            <w:r w:rsidRPr="00635BA4">
              <w:rPr>
                <w:rStyle w:val="FootnoteReference"/>
                <w:rFonts w:ascii="Arial" w:hAnsi="Arial" w:cs="Arial"/>
                <w:color w:val="000000" w:themeColor="text1"/>
                <w:szCs w:val="24"/>
              </w:rPr>
              <w:footnoteReference w:id="2"/>
            </w:r>
            <w:r w:rsidR="00D252E6" w:rsidRPr="00635BA4">
              <w:rPr>
                <w:rFonts w:ascii="Arial" w:hAnsi="Arial" w:cs="Arial"/>
                <w:color w:val="000000" w:themeColor="text1"/>
                <w:szCs w:val="24"/>
              </w:rPr>
              <w:t>Three basic.</w:t>
            </w: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lastRenderedPageBreak/>
              <w:t>Principles of criminal law are:-</w:t>
            </w:r>
          </w:p>
          <w:p w:rsidR="00522470" w:rsidRPr="00635BA4" w:rsidRDefault="0053037D" w:rsidP="00635BA4">
            <w:pPr>
              <w:pStyle w:val="ListParagraph"/>
              <w:numPr>
                <w:ilvl w:val="0"/>
                <w:numId w:val="1"/>
              </w:numPr>
              <w:spacing w:after="0" w:line="360" w:lineRule="auto"/>
              <w:ind w:left="735" w:hanging="720"/>
              <w:jc w:val="both"/>
              <w:rPr>
                <w:rFonts w:ascii="Arial" w:hAnsi="Arial" w:cs="Arial"/>
                <w:color w:val="000000" w:themeColor="text1"/>
                <w:szCs w:val="24"/>
              </w:rPr>
            </w:pPr>
            <w:r w:rsidRPr="00635BA4">
              <w:rPr>
                <w:rFonts w:ascii="Arial" w:hAnsi="Arial" w:cs="Arial"/>
                <w:color w:val="000000" w:themeColor="text1"/>
                <w:szCs w:val="24"/>
              </w:rPr>
              <w:t>Every person shall be presumed to be innocent until he is proved guilty, and</w:t>
            </w:r>
          </w:p>
          <w:p w:rsidR="00BB3054" w:rsidRPr="00635BA4" w:rsidRDefault="00BB3054" w:rsidP="00635BA4">
            <w:pPr>
              <w:pStyle w:val="ListParagraph"/>
              <w:spacing w:after="0" w:line="360" w:lineRule="auto"/>
              <w:ind w:left="735"/>
              <w:jc w:val="both"/>
              <w:rPr>
                <w:rFonts w:ascii="Arial" w:hAnsi="Arial" w:cs="Arial"/>
                <w:color w:val="000000" w:themeColor="text1"/>
                <w:szCs w:val="24"/>
              </w:rPr>
            </w:pPr>
          </w:p>
          <w:p w:rsidR="00522470" w:rsidRPr="00635BA4" w:rsidRDefault="0053037D" w:rsidP="00635BA4">
            <w:pPr>
              <w:pStyle w:val="ListParagraph"/>
              <w:numPr>
                <w:ilvl w:val="0"/>
                <w:numId w:val="1"/>
              </w:numPr>
              <w:spacing w:after="0" w:line="360" w:lineRule="auto"/>
              <w:ind w:left="735" w:hanging="720"/>
              <w:jc w:val="both"/>
              <w:rPr>
                <w:rFonts w:ascii="Arial" w:hAnsi="Arial" w:cs="Arial"/>
                <w:color w:val="000000" w:themeColor="text1"/>
                <w:szCs w:val="24"/>
              </w:rPr>
            </w:pPr>
            <w:r w:rsidRPr="00635BA4">
              <w:rPr>
                <w:rFonts w:ascii="Arial" w:hAnsi="Arial" w:cs="Arial"/>
                <w:color w:val="000000" w:themeColor="text1"/>
                <w:szCs w:val="24"/>
              </w:rPr>
              <w:t>The burden of proving the guilt of accused lies heavily on the prosecution and it must be discharged beyond reasonable doubt; and</w:t>
            </w:r>
          </w:p>
          <w:p w:rsidR="00522470" w:rsidRPr="00635BA4" w:rsidRDefault="0053037D" w:rsidP="00635BA4">
            <w:pPr>
              <w:pStyle w:val="ListParagraph"/>
              <w:numPr>
                <w:ilvl w:val="0"/>
                <w:numId w:val="1"/>
              </w:numPr>
              <w:spacing w:after="0" w:line="360" w:lineRule="auto"/>
              <w:ind w:left="735" w:hanging="720"/>
              <w:jc w:val="both"/>
              <w:rPr>
                <w:rFonts w:ascii="Arial" w:hAnsi="Arial" w:cs="Arial"/>
                <w:color w:val="000000" w:themeColor="text1"/>
                <w:szCs w:val="24"/>
              </w:rPr>
            </w:pPr>
            <w:r w:rsidRPr="00635BA4">
              <w:rPr>
                <w:rFonts w:ascii="Arial" w:hAnsi="Arial" w:cs="Arial"/>
                <w:color w:val="000000" w:themeColor="text1"/>
                <w:szCs w:val="24"/>
              </w:rPr>
              <w:t>The benefit of doubt is accorded to the accused coupled with the privilege of silence.</w:t>
            </w:r>
          </w:p>
        </w:tc>
      </w:tr>
      <w:tr w:rsidR="00635BA4" w:rsidRPr="00635BA4">
        <w:trPr>
          <w:tblCellSpacing w:w="0" w:type="dxa"/>
        </w:trPr>
        <w:tc>
          <w:tcPr>
            <w:tcW w:w="0" w:type="auto"/>
          </w:tcPr>
          <w:p w:rsidR="00522470" w:rsidRPr="00635BA4" w:rsidRDefault="00522470" w:rsidP="00635BA4">
            <w:pPr>
              <w:spacing w:after="0" w:line="360" w:lineRule="auto"/>
              <w:jc w:val="both"/>
              <w:rPr>
                <w:rFonts w:ascii="Arial" w:hAnsi="Arial" w:cs="Arial"/>
                <w:b/>
                <w:bCs/>
                <w:color w:val="000000" w:themeColor="text1"/>
                <w:szCs w:val="24"/>
              </w:rPr>
            </w:pPr>
          </w:p>
        </w:tc>
      </w:tr>
    </w:tbl>
    <w:p w:rsidR="00522470" w:rsidRPr="00635BA4" w:rsidRDefault="0053037D" w:rsidP="00635BA4">
      <w:pPr>
        <w:spacing w:after="0" w:line="360" w:lineRule="auto"/>
        <w:jc w:val="both"/>
        <w:rPr>
          <w:rFonts w:ascii="Arial" w:hAnsi="Arial" w:cs="Arial"/>
          <w:color w:val="000000" w:themeColor="text1"/>
          <w:sz w:val="28"/>
          <w:szCs w:val="28"/>
        </w:rPr>
      </w:pPr>
      <w:r w:rsidRPr="00635BA4">
        <w:rPr>
          <w:rFonts w:ascii="Arial" w:hAnsi="Arial" w:cs="Arial"/>
          <w:b/>
          <w:color w:val="000000" w:themeColor="text1"/>
          <w:sz w:val="28"/>
          <w:szCs w:val="28"/>
        </w:rPr>
        <w:t>CONSTITUTIONAL RIGHTS</w:t>
      </w:r>
    </w:p>
    <w:p w:rsidR="00D252E6" w:rsidRPr="00635BA4" w:rsidRDefault="0053037D" w:rsidP="00635BA4">
      <w:pPr>
        <w:pStyle w:val="ListParagraph"/>
        <w:numPr>
          <w:ilvl w:val="0"/>
          <w:numId w:val="22"/>
        </w:numPr>
        <w:spacing w:after="0" w:line="360" w:lineRule="auto"/>
        <w:ind w:hanging="720"/>
        <w:jc w:val="both"/>
        <w:rPr>
          <w:rFonts w:ascii="Arial" w:hAnsi="Arial" w:cs="Arial"/>
          <w:b/>
          <w:color w:val="000000" w:themeColor="text1"/>
          <w:szCs w:val="24"/>
        </w:rPr>
      </w:pPr>
      <w:r w:rsidRPr="00635BA4">
        <w:rPr>
          <w:rFonts w:ascii="Arial" w:hAnsi="Arial" w:cs="Arial"/>
          <w:b/>
          <w:color w:val="000000" w:themeColor="text1"/>
          <w:szCs w:val="24"/>
        </w:rPr>
        <w:t>Protection against ex post fact law article20(1)</w:t>
      </w:r>
    </w:p>
    <w:p w:rsidR="00D252E6" w:rsidRPr="00635BA4" w:rsidRDefault="0053037D" w:rsidP="00635BA4">
      <w:pPr>
        <w:pStyle w:val="ListParagraph"/>
        <w:spacing w:after="0" w:line="360" w:lineRule="auto"/>
        <w:jc w:val="both"/>
        <w:rPr>
          <w:rFonts w:ascii="Arial" w:hAnsi="Arial" w:cs="Arial"/>
          <w:color w:val="000000" w:themeColor="text1"/>
          <w:szCs w:val="24"/>
        </w:rPr>
      </w:pPr>
      <w:r w:rsidRPr="00635BA4">
        <w:rPr>
          <w:rFonts w:ascii="Arial" w:hAnsi="Arial" w:cs="Arial"/>
          <w:color w:val="000000" w:themeColor="text1"/>
          <w:szCs w:val="24"/>
        </w:rPr>
        <w:t>No person shall be convicted of any offence except for violation of the law in force at the time of the commission of the act charged as an offence;</w:t>
      </w:r>
    </w:p>
    <w:p w:rsidR="00BB3054" w:rsidRPr="00635BA4" w:rsidRDefault="00BB3054" w:rsidP="00635BA4">
      <w:pPr>
        <w:pStyle w:val="ListParagraph"/>
        <w:spacing w:after="0" w:line="360" w:lineRule="auto"/>
        <w:jc w:val="both"/>
        <w:rPr>
          <w:rFonts w:ascii="Arial" w:hAnsi="Arial" w:cs="Arial"/>
          <w:color w:val="000000" w:themeColor="text1"/>
          <w:szCs w:val="24"/>
        </w:rPr>
      </w:pPr>
    </w:p>
    <w:p w:rsidR="00D252E6" w:rsidRPr="00635BA4" w:rsidRDefault="0053037D" w:rsidP="00635BA4">
      <w:pPr>
        <w:pStyle w:val="ListParagraph"/>
        <w:spacing w:after="0" w:line="360" w:lineRule="auto"/>
        <w:ind w:firstLine="720"/>
        <w:jc w:val="both"/>
        <w:rPr>
          <w:rFonts w:ascii="Arial" w:hAnsi="Arial" w:cs="Arial"/>
          <w:color w:val="000000" w:themeColor="text1"/>
          <w:szCs w:val="24"/>
        </w:rPr>
      </w:pPr>
      <w:r w:rsidRPr="00635BA4">
        <w:rPr>
          <w:rFonts w:ascii="Arial" w:hAnsi="Arial" w:cs="Arial"/>
          <w:color w:val="000000" w:themeColor="text1"/>
          <w:szCs w:val="24"/>
        </w:rPr>
        <w:t>No person shall be subject to penalty greater than that which might have been inflicted under the law in force at the time of the commission of the offence</w:t>
      </w:r>
      <w:r w:rsidR="00E115F3" w:rsidRPr="00635BA4">
        <w:rPr>
          <w:rFonts w:ascii="Arial" w:hAnsi="Arial" w:cs="Arial"/>
          <w:color w:val="000000" w:themeColor="text1"/>
          <w:szCs w:val="24"/>
        </w:rPr>
        <w:t>.</w:t>
      </w:r>
    </w:p>
    <w:p w:rsidR="00BB3054" w:rsidRPr="00635BA4" w:rsidRDefault="00BB3054" w:rsidP="00635BA4">
      <w:pPr>
        <w:pStyle w:val="ListParagraph"/>
        <w:spacing w:after="0" w:line="360" w:lineRule="auto"/>
        <w:jc w:val="both"/>
        <w:rPr>
          <w:rFonts w:ascii="Arial" w:hAnsi="Arial" w:cs="Arial"/>
          <w:b/>
          <w:color w:val="000000" w:themeColor="text1"/>
          <w:szCs w:val="24"/>
        </w:rPr>
      </w:pPr>
    </w:p>
    <w:p w:rsidR="00D252E6" w:rsidRPr="00635BA4" w:rsidRDefault="0053037D" w:rsidP="00635BA4">
      <w:pPr>
        <w:pStyle w:val="ListParagraph"/>
        <w:numPr>
          <w:ilvl w:val="0"/>
          <w:numId w:val="22"/>
        </w:numPr>
        <w:spacing w:after="0" w:line="360" w:lineRule="auto"/>
        <w:ind w:hanging="720"/>
        <w:jc w:val="both"/>
        <w:rPr>
          <w:rFonts w:ascii="Arial" w:hAnsi="Arial" w:cs="Arial"/>
          <w:b/>
          <w:color w:val="000000" w:themeColor="text1"/>
          <w:szCs w:val="24"/>
        </w:rPr>
      </w:pPr>
      <w:r w:rsidRPr="00635BA4">
        <w:rPr>
          <w:rFonts w:ascii="Arial" w:hAnsi="Arial" w:cs="Arial"/>
          <w:b/>
          <w:color w:val="000000" w:themeColor="text1"/>
          <w:szCs w:val="24"/>
        </w:rPr>
        <w:t>Doctrine of “double jeopardy” article 20(2)</w:t>
      </w:r>
    </w:p>
    <w:p w:rsidR="00D252E6" w:rsidRPr="00635BA4" w:rsidRDefault="0053037D" w:rsidP="00635BA4">
      <w:pPr>
        <w:pStyle w:val="ListParagraph"/>
        <w:spacing w:after="0" w:line="360" w:lineRule="auto"/>
        <w:jc w:val="both"/>
        <w:rPr>
          <w:rFonts w:ascii="Arial" w:hAnsi="Arial" w:cs="Arial"/>
          <w:color w:val="000000" w:themeColor="text1"/>
          <w:szCs w:val="24"/>
        </w:rPr>
      </w:pPr>
      <w:r w:rsidRPr="00635BA4">
        <w:rPr>
          <w:rFonts w:ascii="Arial" w:hAnsi="Arial" w:cs="Arial"/>
          <w:color w:val="000000" w:themeColor="text1"/>
          <w:szCs w:val="24"/>
        </w:rPr>
        <w:t>The expression 'Double Jeopardy' means</w:t>
      </w:r>
      <w:r w:rsidR="00322081" w:rsidRPr="00635BA4">
        <w:rPr>
          <w:rFonts w:ascii="Arial" w:hAnsi="Arial" w:cs="Arial"/>
          <w:color w:val="000000" w:themeColor="text1"/>
          <w:szCs w:val="24"/>
        </w:rPr>
        <w:t xml:space="preserve"> that</w:t>
      </w:r>
      <w:r w:rsidRPr="00635BA4">
        <w:rPr>
          <w:rFonts w:ascii="Arial" w:hAnsi="Arial" w:cs="Arial"/>
          <w:color w:val="000000" w:themeColor="text1"/>
          <w:szCs w:val="24"/>
        </w:rPr>
        <w:t xml:space="preserve"> if a person is tried and </w:t>
      </w:r>
      <w:r w:rsidR="00322081" w:rsidRPr="00635BA4">
        <w:rPr>
          <w:rFonts w:ascii="Arial" w:hAnsi="Arial" w:cs="Arial"/>
          <w:color w:val="000000" w:themeColor="text1"/>
          <w:szCs w:val="24"/>
        </w:rPr>
        <w:t xml:space="preserve">thereafter </w:t>
      </w:r>
      <w:r w:rsidRPr="00635BA4">
        <w:rPr>
          <w:rFonts w:ascii="Arial" w:hAnsi="Arial" w:cs="Arial"/>
          <w:color w:val="000000" w:themeColor="text1"/>
          <w:szCs w:val="24"/>
        </w:rPr>
        <w:t>acquitted or convicted of an offence, he cannot be tried again for the same offence. This doctrine has been substantially incorporated in the Article 20(2) of the Constitution and is also embodied in Section 300 of the Criminal Procedure Code, 1973</w:t>
      </w:r>
      <w:r w:rsidR="00322081" w:rsidRPr="00635BA4">
        <w:rPr>
          <w:rFonts w:ascii="Arial" w:hAnsi="Arial" w:cs="Arial"/>
          <w:color w:val="000000" w:themeColor="text1"/>
          <w:szCs w:val="24"/>
        </w:rPr>
        <w:t>.</w:t>
      </w:r>
      <w:r w:rsidRPr="00635BA4">
        <w:rPr>
          <w:rStyle w:val="FootnoteReference"/>
          <w:rFonts w:ascii="Arial" w:hAnsi="Arial" w:cs="Arial"/>
          <w:color w:val="000000" w:themeColor="text1"/>
          <w:szCs w:val="24"/>
        </w:rPr>
        <w:footnoteReference w:id="3"/>
      </w:r>
    </w:p>
    <w:p w:rsidR="00BB3054" w:rsidRPr="00635BA4" w:rsidRDefault="00BB3054" w:rsidP="00635BA4">
      <w:pPr>
        <w:pStyle w:val="ListParagraph"/>
        <w:spacing w:after="0" w:line="360" w:lineRule="auto"/>
        <w:jc w:val="both"/>
        <w:rPr>
          <w:rFonts w:ascii="Arial" w:hAnsi="Arial" w:cs="Arial"/>
          <w:b/>
          <w:color w:val="000000" w:themeColor="text1"/>
          <w:szCs w:val="24"/>
        </w:rPr>
      </w:pPr>
    </w:p>
    <w:p w:rsidR="00D252E6" w:rsidRPr="00635BA4" w:rsidRDefault="0053037D" w:rsidP="00635BA4">
      <w:pPr>
        <w:pStyle w:val="ListParagraph"/>
        <w:numPr>
          <w:ilvl w:val="0"/>
          <w:numId w:val="22"/>
        </w:numPr>
        <w:spacing w:after="0" w:line="360" w:lineRule="auto"/>
        <w:ind w:hanging="720"/>
        <w:jc w:val="both"/>
        <w:rPr>
          <w:rFonts w:ascii="Arial" w:hAnsi="Arial" w:cs="Arial"/>
          <w:b/>
          <w:color w:val="000000" w:themeColor="text1"/>
          <w:szCs w:val="24"/>
        </w:rPr>
      </w:pPr>
      <w:r w:rsidRPr="00635BA4">
        <w:rPr>
          <w:rFonts w:ascii="Arial" w:hAnsi="Arial" w:cs="Arial"/>
          <w:b/>
          <w:color w:val="000000" w:themeColor="text1"/>
          <w:szCs w:val="24"/>
        </w:rPr>
        <w:t xml:space="preserve">Right against </w:t>
      </w:r>
      <w:r w:rsidR="00E115F3" w:rsidRPr="00635BA4">
        <w:rPr>
          <w:rFonts w:ascii="Arial" w:hAnsi="Arial" w:cs="Arial"/>
          <w:b/>
          <w:color w:val="000000" w:themeColor="text1"/>
          <w:szCs w:val="24"/>
        </w:rPr>
        <w:t>self-incrimination</w:t>
      </w:r>
      <w:r w:rsidRPr="00635BA4">
        <w:rPr>
          <w:rFonts w:ascii="Arial" w:hAnsi="Arial" w:cs="Arial"/>
          <w:b/>
          <w:color w:val="000000" w:themeColor="text1"/>
          <w:szCs w:val="24"/>
        </w:rPr>
        <w:t xml:space="preserve"> or testimonial compulsion article 20(3)</w:t>
      </w:r>
    </w:p>
    <w:p w:rsidR="00522470" w:rsidRPr="00635BA4" w:rsidRDefault="0053037D" w:rsidP="00635BA4">
      <w:pPr>
        <w:pStyle w:val="ListParagraph"/>
        <w:spacing w:after="0" w:line="360" w:lineRule="auto"/>
        <w:jc w:val="both"/>
        <w:rPr>
          <w:rFonts w:ascii="Arial" w:hAnsi="Arial" w:cs="Arial"/>
          <w:b/>
          <w:color w:val="000000" w:themeColor="text1"/>
          <w:szCs w:val="24"/>
        </w:rPr>
      </w:pPr>
      <w:r w:rsidRPr="00635BA4">
        <w:rPr>
          <w:rFonts w:ascii="Arial" w:hAnsi="Arial" w:cs="Arial"/>
          <w:color w:val="000000" w:themeColor="text1"/>
          <w:szCs w:val="24"/>
        </w:rPr>
        <w:t>Article 20(3) provides that no person accused of any offence shall be compelled to be a witness against himself. The cardinal principle of criminal law is that an accused must be presumed to be innocent till the contrary is proved</w:t>
      </w:r>
      <w:r w:rsidR="00C522B2">
        <w:rPr>
          <w:rFonts w:ascii="Arial" w:hAnsi="Arial" w:cs="Arial"/>
          <w:color w:val="000000" w:themeColor="text1"/>
          <w:szCs w:val="24"/>
        </w:rPr>
        <w:t>.</w:t>
      </w:r>
      <w:r w:rsidR="00D252E6" w:rsidRPr="00635BA4">
        <w:rPr>
          <w:rFonts w:ascii="Arial" w:hAnsi="Arial" w:cs="Arial"/>
          <w:color w:val="000000" w:themeColor="text1"/>
          <w:szCs w:val="24"/>
        </w:rPr>
        <w:t xml:space="preserve"> </w:t>
      </w:r>
      <w:r w:rsidR="00C522B2">
        <w:rPr>
          <w:rFonts w:ascii="Arial" w:hAnsi="Arial" w:cs="Arial"/>
          <w:color w:val="000000" w:themeColor="text1"/>
          <w:szCs w:val="24"/>
        </w:rPr>
        <w:t>I</w:t>
      </w:r>
      <w:r w:rsidR="00322081" w:rsidRPr="00635BA4">
        <w:rPr>
          <w:rFonts w:ascii="Arial" w:hAnsi="Arial" w:cs="Arial"/>
          <w:color w:val="000000" w:themeColor="text1"/>
          <w:szCs w:val="24"/>
        </w:rPr>
        <w:t xml:space="preserve">n </w:t>
      </w:r>
      <w:proofErr w:type="spellStart"/>
      <w:r w:rsidRPr="00635BA4">
        <w:rPr>
          <w:rFonts w:ascii="Arial" w:hAnsi="Arial" w:cs="Arial"/>
          <w:b/>
          <w:color w:val="000000" w:themeColor="text1"/>
          <w:szCs w:val="24"/>
        </w:rPr>
        <w:t>Nandini</w:t>
      </w:r>
      <w:proofErr w:type="spellEnd"/>
      <w:r w:rsidR="00E115F3" w:rsidRPr="00635BA4">
        <w:rPr>
          <w:rFonts w:ascii="Arial" w:hAnsi="Arial" w:cs="Arial"/>
          <w:b/>
          <w:color w:val="000000" w:themeColor="text1"/>
          <w:szCs w:val="24"/>
        </w:rPr>
        <w:t xml:space="preserve"> </w:t>
      </w:r>
      <w:proofErr w:type="spellStart"/>
      <w:r w:rsidRPr="00635BA4">
        <w:rPr>
          <w:rFonts w:ascii="Arial" w:hAnsi="Arial" w:cs="Arial"/>
          <w:b/>
          <w:color w:val="000000" w:themeColor="text1"/>
          <w:szCs w:val="24"/>
        </w:rPr>
        <w:t>Satpathy</w:t>
      </w:r>
      <w:proofErr w:type="spellEnd"/>
      <w:r w:rsidRPr="00635BA4">
        <w:rPr>
          <w:rFonts w:ascii="Arial" w:hAnsi="Arial" w:cs="Arial"/>
          <w:b/>
          <w:color w:val="000000" w:themeColor="text1"/>
          <w:szCs w:val="24"/>
        </w:rPr>
        <w:t xml:space="preserve"> v. P.L. </w:t>
      </w:r>
      <w:proofErr w:type="spellStart"/>
      <w:r w:rsidRPr="00635BA4">
        <w:rPr>
          <w:rFonts w:ascii="Arial" w:hAnsi="Arial" w:cs="Arial"/>
          <w:b/>
          <w:color w:val="000000" w:themeColor="text1"/>
          <w:szCs w:val="24"/>
        </w:rPr>
        <w:t>Dani</w:t>
      </w:r>
      <w:proofErr w:type="spellEnd"/>
      <w:r w:rsidRPr="00635BA4">
        <w:rPr>
          <w:rStyle w:val="FootnoteReference"/>
          <w:rFonts w:ascii="Arial" w:hAnsi="Arial" w:cs="Arial"/>
          <w:color w:val="000000" w:themeColor="text1"/>
          <w:szCs w:val="24"/>
        </w:rPr>
        <w:footnoteReference w:id="4"/>
      </w:r>
      <w:r w:rsidRPr="00635BA4">
        <w:rPr>
          <w:rFonts w:ascii="Arial" w:hAnsi="Arial" w:cs="Arial"/>
          <w:color w:val="000000" w:themeColor="text1"/>
          <w:szCs w:val="24"/>
        </w:rPr>
        <w:t xml:space="preserve">, the </w:t>
      </w:r>
      <w:r w:rsidR="00C522B2" w:rsidRPr="00635BA4">
        <w:rPr>
          <w:rFonts w:ascii="Arial" w:hAnsi="Arial" w:cs="Arial"/>
          <w:color w:val="000000" w:themeColor="text1"/>
          <w:szCs w:val="24"/>
        </w:rPr>
        <w:t>S</w:t>
      </w:r>
      <w:r w:rsidR="00C522B2">
        <w:rPr>
          <w:rFonts w:ascii="Arial" w:hAnsi="Arial" w:cs="Arial"/>
          <w:color w:val="000000" w:themeColor="text1"/>
          <w:szCs w:val="24"/>
        </w:rPr>
        <w:t xml:space="preserve">upreme </w:t>
      </w:r>
      <w:r w:rsidRPr="00635BA4">
        <w:rPr>
          <w:rFonts w:ascii="Arial" w:hAnsi="Arial" w:cs="Arial"/>
          <w:color w:val="000000" w:themeColor="text1"/>
          <w:szCs w:val="24"/>
        </w:rPr>
        <w:t>C</w:t>
      </w:r>
      <w:r w:rsidR="00C522B2">
        <w:rPr>
          <w:rFonts w:ascii="Arial" w:hAnsi="Arial" w:cs="Arial"/>
          <w:color w:val="000000" w:themeColor="text1"/>
          <w:szCs w:val="24"/>
        </w:rPr>
        <w:t>ourt</w:t>
      </w:r>
      <w:r w:rsidRPr="00635BA4">
        <w:rPr>
          <w:rFonts w:ascii="Arial" w:hAnsi="Arial" w:cs="Arial"/>
          <w:color w:val="000000" w:themeColor="text1"/>
          <w:szCs w:val="24"/>
        </w:rPr>
        <w:t xml:space="preserve"> has held that the prohibitive scope of Article 20(3) goes back to the stage of police interrogation not commencing in court only. It extends to, and protects the accused </w:t>
      </w:r>
      <w:r w:rsidR="00CF356E">
        <w:rPr>
          <w:rFonts w:ascii="Arial" w:hAnsi="Arial" w:cs="Arial"/>
          <w:color w:val="000000" w:themeColor="text1"/>
          <w:szCs w:val="24"/>
        </w:rPr>
        <w:t>with</w:t>
      </w:r>
      <w:r w:rsidRPr="00635BA4">
        <w:rPr>
          <w:rFonts w:ascii="Arial" w:hAnsi="Arial" w:cs="Arial"/>
          <w:color w:val="000000" w:themeColor="text1"/>
          <w:szCs w:val="24"/>
        </w:rPr>
        <w:t xml:space="preserve"> regard to other offences-pending or imminent, which may deter him from voluntary disclosure. </w:t>
      </w:r>
      <w:r w:rsidRPr="00635BA4">
        <w:rPr>
          <w:rFonts w:ascii="Arial" w:hAnsi="Arial" w:cs="Arial"/>
          <w:color w:val="000000" w:themeColor="text1"/>
          <w:szCs w:val="24"/>
        </w:rPr>
        <w:lastRenderedPageBreak/>
        <w:t>The phrase compelled testimony</w:t>
      </w:r>
      <w:r w:rsidR="00C522B2">
        <w:rPr>
          <w:rFonts w:ascii="Arial" w:hAnsi="Arial" w:cs="Arial"/>
          <w:color w:val="000000" w:themeColor="text1"/>
          <w:szCs w:val="24"/>
        </w:rPr>
        <w:t xml:space="preserve"> </w:t>
      </w:r>
      <w:r w:rsidRPr="00635BA4">
        <w:rPr>
          <w:rFonts w:ascii="Arial" w:hAnsi="Arial" w:cs="Arial"/>
          <w:color w:val="000000" w:themeColor="text1"/>
          <w:szCs w:val="24"/>
        </w:rPr>
        <w:t>must be read as evidence procured</w:t>
      </w:r>
      <w:r w:rsidR="0086738E">
        <w:rPr>
          <w:rFonts w:ascii="Arial" w:hAnsi="Arial" w:cs="Arial"/>
          <w:color w:val="000000" w:themeColor="text1"/>
          <w:szCs w:val="24"/>
        </w:rPr>
        <w:t xml:space="preserve"> scientifically and</w:t>
      </w:r>
      <w:r w:rsidRPr="00635BA4">
        <w:rPr>
          <w:rFonts w:ascii="Arial" w:hAnsi="Arial" w:cs="Arial"/>
          <w:color w:val="000000" w:themeColor="text1"/>
          <w:szCs w:val="24"/>
        </w:rPr>
        <w:t xml:space="preserve"> not by physical threats</w:t>
      </w:r>
      <w:r w:rsidR="0086738E">
        <w:rPr>
          <w:rFonts w:ascii="Arial" w:hAnsi="Arial" w:cs="Arial"/>
          <w:color w:val="000000" w:themeColor="text1"/>
          <w:szCs w:val="24"/>
        </w:rPr>
        <w:t xml:space="preserve"> /</w:t>
      </w:r>
      <w:r w:rsidRPr="00635BA4">
        <w:rPr>
          <w:rFonts w:ascii="Arial" w:hAnsi="Arial" w:cs="Arial"/>
          <w:color w:val="000000" w:themeColor="text1"/>
          <w:szCs w:val="24"/>
        </w:rPr>
        <w:t xml:space="preserve"> violence</w:t>
      </w:r>
      <w:r w:rsidR="0086738E">
        <w:rPr>
          <w:rFonts w:ascii="Arial" w:hAnsi="Arial" w:cs="Arial"/>
          <w:color w:val="000000" w:themeColor="text1"/>
          <w:szCs w:val="24"/>
        </w:rPr>
        <w:t>,</w:t>
      </w:r>
      <w:r w:rsidRPr="00635BA4">
        <w:rPr>
          <w:rFonts w:ascii="Arial" w:hAnsi="Arial" w:cs="Arial"/>
          <w:color w:val="000000" w:themeColor="text1"/>
          <w:szCs w:val="24"/>
        </w:rPr>
        <w:t xml:space="preserve"> psychic (mental) torture, atmospheric pressure, environmental coercion, tiring interrogatives, proximity, overbearing and </w:t>
      </w:r>
      <w:proofErr w:type="spellStart"/>
      <w:r w:rsidRPr="00635BA4">
        <w:rPr>
          <w:rFonts w:ascii="Arial" w:hAnsi="Arial" w:cs="Arial"/>
          <w:color w:val="000000" w:themeColor="text1"/>
          <w:szCs w:val="24"/>
        </w:rPr>
        <w:t>intimidatory</w:t>
      </w:r>
      <w:proofErr w:type="spellEnd"/>
      <w:r w:rsidRPr="00635BA4">
        <w:rPr>
          <w:rFonts w:ascii="Arial" w:hAnsi="Arial" w:cs="Arial"/>
          <w:color w:val="000000" w:themeColor="text1"/>
          <w:szCs w:val="24"/>
        </w:rPr>
        <w:t xml:space="preserve"> methods and the like.</w:t>
      </w:r>
    </w:p>
    <w:p w:rsidR="00BB3054" w:rsidRPr="00635BA4" w:rsidRDefault="00BB3054" w:rsidP="00635BA4">
      <w:pPr>
        <w:pStyle w:val="ListParagraph"/>
        <w:spacing w:after="0" w:line="360" w:lineRule="auto"/>
        <w:jc w:val="both"/>
        <w:rPr>
          <w:rFonts w:ascii="Arial" w:hAnsi="Arial" w:cs="Arial"/>
          <w:color w:val="000000" w:themeColor="text1"/>
          <w:szCs w:val="24"/>
        </w:rPr>
      </w:pPr>
    </w:p>
    <w:p w:rsidR="00522470" w:rsidRPr="00635BA4" w:rsidRDefault="0053037D" w:rsidP="00635BA4">
      <w:pPr>
        <w:pStyle w:val="ListParagraph"/>
        <w:spacing w:after="0" w:line="360" w:lineRule="auto"/>
        <w:ind w:firstLine="360"/>
        <w:jc w:val="both"/>
        <w:rPr>
          <w:rFonts w:ascii="Arial" w:hAnsi="Arial" w:cs="Arial"/>
          <w:color w:val="000000" w:themeColor="text1"/>
          <w:szCs w:val="24"/>
        </w:rPr>
      </w:pPr>
      <w:r w:rsidRPr="00635BA4">
        <w:rPr>
          <w:rFonts w:ascii="Arial" w:hAnsi="Arial" w:cs="Arial"/>
          <w:color w:val="000000" w:themeColor="text1"/>
          <w:szCs w:val="24"/>
        </w:rPr>
        <w:t xml:space="preserve">In case of </w:t>
      </w:r>
      <w:r w:rsidRPr="00635BA4">
        <w:rPr>
          <w:rFonts w:ascii="Arial" w:hAnsi="Arial" w:cs="Arial"/>
          <w:b/>
          <w:color w:val="000000" w:themeColor="text1"/>
          <w:szCs w:val="24"/>
        </w:rPr>
        <w:t xml:space="preserve">Smt. </w:t>
      </w:r>
      <w:proofErr w:type="spellStart"/>
      <w:r w:rsidRPr="00635BA4">
        <w:rPr>
          <w:rFonts w:ascii="Arial" w:hAnsi="Arial" w:cs="Arial"/>
          <w:b/>
          <w:color w:val="000000" w:themeColor="text1"/>
          <w:szCs w:val="24"/>
        </w:rPr>
        <w:t>Selvi</w:t>
      </w:r>
      <w:proofErr w:type="spellEnd"/>
      <w:r w:rsidRPr="00635BA4">
        <w:rPr>
          <w:rFonts w:ascii="Arial" w:hAnsi="Arial" w:cs="Arial"/>
          <w:b/>
          <w:color w:val="000000" w:themeColor="text1"/>
          <w:szCs w:val="24"/>
        </w:rPr>
        <w:t xml:space="preserve"> &amp;</w:t>
      </w:r>
      <w:r w:rsidR="0086738E">
        <w:rPr>
          <w:rFonts w:ascii="Arial" w:hAnsi="Arial" w:cs="Arial"/>
          <w:b/>
          <w:color w:val="000000" w:themeColor="text1"/>
          <w:szCs w:val="24"/>
        </w:rPr>
        <w:t xml:space="preserve"> </w:t>
      </w:r>
      <w:proofErr w:type="spellStart"/>
      <w:r w:rsidRPr="00635BA4">
        <w:rPr>
          <w:rFonts w:ascii="Arial" w:hAnsi="Arial" w:cs="Arial"/>
          <w:b/>
          <w:color w:val="000000" w:themeColor="text1"/>
          <w:szCs w:val="24"/>
        </w:rPr>
        <w:t>Ors</w:t>
      </w:r>
      <w:proofErr w:type="spellEnd"/>
      <w:r w:rsidRPr="00635BA4">
        <w:rPr>
          <w:rFonts w:ascii="Arial" w:hAnsi="Arial" w:cs="Arial"/>
          <w:b/>
          <w:color w:val="000000" w:themeColor="text1"/>
          <w:szCs w:val="24"/>
        </w:rPr>
        <w:t xml:space="preserve">. </w:t>
      </w:r>
      <w:proofErr w:type="gramStart"/>
      <w:r w:rsidRPr="00635BA4">
        <w:rPr>
          <w:rFonts w:ascii="Arial" w:hAnsi="Arial" w:cs="Arial"/>
          <w:b/>
          <w:color w:val="000000" w:themeColor="text1"/>
          <w:szCs w:val="24"/>
        </w:rPr>
        <w:t>v. State</w:t>
      </w:r>
      <w:proofErr w:type="gramEnd"/>
      <w:r w:rsidRPr="00635BA4">
        <w:rPr>
          <w:rFonts w:ascii="Arial" w:hAnsi="Arial" w:cs="Arial"/>
          <w:b/>
          <w:color w:val="000000" w:themeColor="text1"/>
          <w:szCs w:val="24"/>
        </w:rPr>
        <w:t xml:space="preserve"> of Karnataka &amp;</w:t>
      </w:r>
      <w:r w:rsidR="0086738E">
        <w:rPr>
          <w:rFonts w:ascii="Arial" w:hAnsi="Arial" w:cs="Arial"/>
          <w:b/>
          <w:color w:val="000000" w:themeColor="text1"/>
          <w:szCs w:val="24"/>
        </w:rPr>
        <w:t xml:space="preserve"> </w:t>
      </w:r>
      <w:proofErr w:type="spellStart"/>
      <w:r w:rsidRPr="00635BA4">
        <w:rPr>
          <w:rFonts w:ascii="Arial" w:hAnsi="Arial" w:cs="Arial"/>
          <w:b/>
          <w:color w:val="000000" w:themeColor="text1"/>
          <w:szCs w:val="24"/>
        </w:rPr>
        <w:t>Ors</w:t>
      </w:r>
      <w:proofErr w:type="spellEnd"/>
      <w:r w:rsidR="0086738E">
        <w:rPr>
          <w:rFonts w:ascii="Arial" w:hAnsi="Arial" w:cs="Arial"/>
          <w:b/>
          <w:color w:val="000000" w:themeColor="text1"/>
          <w:szCs w:val="24"/>
        </w:rPr>
        <w:t>.</w:t>
      </w:r>
      <w:r w:rsidRPr="00635BA4">
        <w:rPr>
          <w:rStyle w:val="FootnoteReference"/>
          <w:rFonts w:ascii="Arial" w:hAnsi="Arial" w:cs="Arial"/>
          <w:b/>
          <w:color w:val="000000" w:themeColor="text1"/>
          <w:szCs w:val="24"/>
        </w:rPr>
        <w:footnoteReference w:id="5"/>
      </w:r>
      <w:r w:rsidRPr="00635BA4">
        <w:rPr>
          <w:rFonts w:ascii="Arial" w:hAnsi="Arial" w:cs="Arial"/>
          <w:b/>
          <w:color w:val="000000" w:themeColor="text1"/>
          <w:szCs w:val="24"/>
        </w:rPr>
        <w:t xml:space="preserve">, </w:t>
      </w:r>
      <w:r w:rsidRPr="00635BA4">
        <w:rPr>
          <w:rFonts w:ascii="Arial" w:hAnsi="Arial" w:cs="Arial"/>
          <w:color w:val="000000" w:themeColor="text1"/>
          <w:szCs w:val="24"/>
        </w:rPr>
        <w:t xml:space="preserve">wherein the question was- Whether involuntary administration of  scientific  techniques namely </w:t>
      </w:r>
      <w:proofErr w:type="spellStart"/>
      <w:r w:rsidRPr="00635BA4">
        <w:rPr>
          <w:rFonts w:ascii="Arial" w:hAnsi="Arial" w:cs="Arial"/>
          <w:color w:val="000000" w:themeColor="text1"/>
          <w:szCs w:val="24"/>
        </w:rPr>
        <w:t>Narco</w:t>
      </w:r>
      <w:proofErr w:type="spellEnd"/>
      <w:r w:rsidRPr="00635BA4">
        <w:rPr>
          <w:rFonts w:ascii="Arial" w:hAnsi="Arial" w:cs="Arial"/>
          <w:color w:val="000000" w:themeColor="text1"/>
          <w:szCs w:val="24"/>
        </w:rPr>
        <w:t xml:space="preserve"> analysis, Polygraph  (lie  Detector)  test  and  Brain Electrical Activation Profile (BEAP) test violates the </w:t>
      </w:r>
      <w:r w:rsidR="0086738E">
        <w:rPr>
          <w:rFonts w:ascii="Arial" w:hAnsi="Arial" w:cs="Arial"/>
          <w:color w:val="000000" w:themeColor="text1"/>
          <w:szCs w:val="24"/>
        </w:rPr>
        <w:t>‘</w:t>
      </w:r>
      <w:r w:rsidRPr="00635BA4">
        <w:rPr>
          <w:rFonts w:ascii="Arial" w:hAnsi="Arial" w:cs="Arial"/>
          <w:color w:val="000000" w:themeColor="text1"/>
          <w:szCs w:val="24"/>
        </w:rPr>
        <w:t>right against self-incrimination</w:t>
      </w:r>
      <w:r w:rsidR="0086738E">
        <w:rPr>
          <w:rFonts w:ascii="Arial" w:hAnsi="Arial" w:cs="Arial"/>
          <w:color w:val="000000" w:themeColor="text1"/>
          <w:szCs w:val="24"/>
        </w:rPr>
        <w:t>’</w:t>
      </w:r>
      <w:r w:rsidRPr="00635BA4">
        <w:rPr>
          <w:rFonts w:ascii="Arial" w:hAnsi="Arial" w:cs="Arial"/>
          <w:color w:val="000000" w:themeColor="text1"/>
          <w:szCs w:val="24"/>
        </w:rPr>
        <w:t xml:space="preserve"> enumerated in Article 20(3) of the Constitution. In answer, it was held that it is also a reasonable restriction on </w:t>
      </w:r>
      <w:r w:rsidR="0086738E">
        <w:rPr>
          <w:rFonts w:ascii="Arial" w:hAnsi="Arial" w:cs="Arial"/>
          <w:color w:val="000000" w:themeColor="text1"/>
          <w:szCs w:val="24"/>
        </w:rPr>
        <w:t>‘</w:t>
      </w:r>
      <w:r w:rsidR="00E115F3" w:rsidRPr="00635BA4">
        <w:rPr>
          <w:rFonts w:ascii="Arial" w:hAnsi="Arial" w:cs="Arial"/>
          <w:color w:val="000000" w:themeColor="text1"/>
          <w:szCs w:val="24"/>
        </w:rPr>
        <w:t>personal liberty</w:t>
      </w:r>
      <w:r w:rsidR="0086738E">
        <w:rPr>
          <w:rFonts w:ascii="Arial" w:hAnsi="Arial" w:cs="Arial"/>
          <w:color w:val="000000" w:themeColor="text1"/>
          <w:szCs w:val="24"/>
        </w:rPr>
        <w:t>’</w:t>
      </w:r>
      <w:r w:rsidR="00E115F3" w:rsidRPr="00635BA4">
        <w:rPr>
          <w:rFonts w:ascii="Arial" w:hAnsi="Arial" w:cs="Arial"/>
          <w:color w:val="000000" w:themeColor="text1"/>
          <w:szCs w:val="24"/>
        </w:rPr>
        <w:t xml:space="preserve"> as</w:t>
      </w:r>
      <w:r w:rsidRPr="00635BA4">
        <w:rPr>
          <w:rFonts w:ascii="Arial" w:hAnsi="Arial" w:cs="Arial"/>
          <w:color w:val="000000" w:themeColor="text1"/>
          <w:szCs w:val="24"/>
        </w:rPr>
        <w:t xml:space="preserve"> understood in the context of Article 21 of the Constitution. Following observations were made in this landmark case:</w:t>
      </w:r>
    </w:p>
    <w:p w:rsidR="00BB3054" w:rsidRPr="00635BA4" w:rsidRDefault="00BB3054" w:rsidP="00635BA4">
      <w:pPr>
        <w:pStyle w:val="ListParagraph"/>
        <w:spacing w:after="0" w:line="360" w:lineRule="auto"/>
        <w:ind w:left="1440"/>
        <w:jc w:val="both"/>
        <w:rPr>
          <w:rFonts w:ascii="Arial" w:hAnsi="Arial" w:cs="Arial"/>
          <w:color w:val="000000" w:themeColor="text1"/>
          <w:szCs w:val="24"/>
        </w:rPr>
      </w:pPr>
    </w:p>
    <w:p w:rsidR="00BB3054" w:rsidRDefault="0053037D" w:rsidP="00635BA4">
      <w:pPr>
        <w:pStyle w:val="ListParagraph"/>
        <w:numPr>
          <w:ilvl w:val="0"/>
          <w:numId w:val="23"/>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individual should be forcibly subjected to any of the techniques in question, whether in the context of investigation in criminal cases or otherwise. Doing so would amount to an unwarranted intrusion into personal liberty.</w:t>
      </w:r>
    </w:p>
    <w:p w:rsidR="00316788" w:rsidRPr="00635BA4" w:rsidRDefault="00316788" w:rsidP="00316788">
      <w:pPr>
        <w:pStyle w:val="ListParagraph"/>
        <w:spacing w:after="0" w:line="360" w:lineRule="auto"/>
        <w:ind w:left="1440"/>
        <w:jc w:val="both"/>
        <w:rPr>
          <w:rFonts w:ascii="Arial" w:hAnsi="Arial" w:cs="Arial"/>
          <w:color w:val="000000" w:themeColor="text1"/>
          <w:szCs w:val="24"/>
        </w:rPr>
      </w:pPr>
    </w:p>
    <w:p w:rsidR="00BB3054" w:rsidRPr="00635BA4" w:rsidRDefault="0053037D" w:rsidP="00635BA4">
      <w:pPr>
        <w:pStyle w:val="ListParagraph"/>
        <w:numPr>
          <w:ilvl w:val="0"/>
          <w:numId w:val="23"/>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Section 53, 53-A and 54 of Criminal Procedure Code permits the examination include examination of blood, blood- stains, semen swabs in case of sexual offences, sputum and sweat, hair samples and finger nail dipping by the use of modern and scientific</w:t>
      </w:r>
      <w:r w:rsidR="00D252E6" w:rsidRPr="00635BA4">
        <w:rPr>
          <w:rFonts w:ascii="Arial" w:hAnsi="Arial" w:cs="Arial"/>
          <w:color w:val="000000" w:themeColor="text1"/>
          <w:szCs w:val="24"/>
        </w:rPr>
        <w:t xml:space="preserve"> t</w:t>
      </w:r>
      <w:r w:rsidR="00E115F3" w:rsidRPr="00635BA4">
        <w:rPr>
          <w:rFonts w:ascii="Arial" w:hAnsi="Arial" w:cs="Arial"/>
          <w:color w:val="000000" w:themeColor="text1"/>
          <w:szCs w:val="24"/>
        </w:rPr>
        <w:t>echniques</w:t>
      </w:r>
      <w:r w:rsidRPr="00635BA4">
        <w:rPr>
          <w:rFonts w:ascii="Arial" w:hAnsi="Arial" w:cs="Arial"/>
          <w:color w:val="000000" w:themeColor="text1"/>
          <w:szCs w:val="24"/>
        </w:rPr>
        <w:t xml:space="preserve"> including DNA profiling. But the scientific tests such as Polygraph test, </w:t>
      </w:r>
      <w:proofErr w:type="spellStart"/>
      <w:r w:rsidRPr="00635BA4">
        <w:rPr>
          <w:rFonts w:ascii="Arial" w:hAnsi="Arial" w:cs="Arial"/>
          <w:color w:val="000000" w:themeColor="text1"/>
          <w:szCs w:val="24"/>
        </w:rPr>
        <w:t>Narco</w:t>
      </w:r>
      <w:proofErr w:type="spellEnd"/>
      <w:r w:rsidRPr="00635BA4">
        <w:rPr>
          <w:rFonts w:ascii="Arial" w:hAnsi="Arial" w:cs="Arial"/>
          <w:color w:val="000000" w:themeColor="text1"/>
          <w:szCs w:val="24"/>
        </w:rPr>
        <w:t xml:space="preserve"> analysis and BEAF do not come within the purview of said provisions.</w:t>
      </w:r>
    </w:p>
    <w:p w:rsidR="00BB3054" w:rsidRPr="00635BA4" w:rsidRDefault="00BB3054" w:rsidP="00635BA4">
      <w:pPr>
        <w:pStyle w:val="ListParagraph"/>
        <w:spacing w:after="0" w:line="360" w:lineRule="auto"/>
        <w:ind w:left="1440"/>
        <w:jc w:val="both"/>
        <w:rPr>
          <w:rFonts w:ascii="Arial" w:hAnsi="Arial" w:cs="Arial"/>
          <w:color w:val="000000" w:themeColor="text1"/>
          <w:szCs w:val="24"/>
        </w:rPr>
      </w:pPr>
    </w:p>
    <w:p w:rsidR="00BB3054" w:rsidRPr="00635BA4" w:rsidRDefault="0053037D" w:rsidP="00635BA4">
      <w:pPr>
        <w:pStyle w:val="ListParagraph"/>
        <w:numPr>
          <w:ilvl w:val="0"/>
          <w:numId w:val="23"/>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It would be unjustified intrusion into mental privacy of individual and also amount to cruel, inhuman or degrading treatment.</w:t>
      </w:r>
    </w:p>
    <w:p w:rsidR="00BB3054" w:rsidRPr="00635BA4" w:rsidRDefault="00BB3054" w:rsidP="00635BA4">
      <w:pPr>
        <w:pStyle w:val="ListParagraph"/>
        <w:jc w:val="both"/>
        <w:rPr>
          <w:rFonts w:ascii="Arial" w:hAnsi="Arial" w:cs="Arial"/>
          <w:color w:val="000000" w:themeColor="text1"/>
          <w:szCs w:val="24"/>
        </w:rPr>
      </w:pPr>
    </w:p>
    <w:p w:rsidR="00D252E6" w:rsidRPr="00635BA4" w:rsidRDefault="0053037D" w:rsidP="00635BA4">
      <w:pPr>
        <w:pStyle w:val="ListParagraph"/>
        <w:numPr>
          <w:ilvl w:val="0"/>
          <w:numId w:val="23"/>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Voluntary administration of impugned techniques is, however, permissible subject </w:t>
      </w:r>
      <w:r w:rsidR="00322081" w:rsidRPr="00635BA4">
        <w:rPr>
          <w:rFonts w:ascii="Arial" w:hAnsi="Arial" w:cs="Arial"/>
          <w:color w:val="000000" w:themeColor="text1"/>
          <w:szCs w:val="24"/>
        </w:rPr>
        <w:t xml:space="preserve"> to certain</w:t>
      </w:r>
      <w:r w:rsidRPr="00635BA4">
        <w:rPr>
          <w:rFonts w:ascii="Arial" w:hAnsi="Arial" w:cs="Arial"/>
          <w:color w:val="000000" w:themeColor="text1"/>
          <w:szCs w:val="24"/>
        </w:rPr>
        <w:t xml:space="preserve"> safeguards, but test results by themselves cannot be admitted in evidence</w:t>
      </w:r>
      <w:r w:rsidR="00322081" w:rsidRPr="00635BA4">
        <w:rPr>
          <w:rFonts w:ascii="Arial" w:hAnsi="Arial" w:cs="Arial"/>
          <w:color w:val="000000" w:themeColor="text1"/>
          <w:szCs w:val="24"/>
        </w:rPr>
        <w:t xml:space="preserve"> which are:-</w:t>
      </w:r>
    </w:p>
    <w:p w:rsidR="00BB3054" w:rsidRPr="00635BA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lastRenderedPageBreak/>
        <w:t>No Lie Detector Tests should be administered except on the basis of consent of the accused. An option should be given to the accused whether he wishes to avail such test.</w:t>
      </w:r>
    </w:p>
    <w:p w:rsidR="00BB3054" w:rsidRPr="00635BA4" w:rsidRDefault="00BB3054" w:rsidP="00635BA4">
      <w:pPr>
        <w:pStyle w:val="ListParagraph"/>
        <w:spacing w:after="0" w:line="360" w:lineRule="auto"/>
        <w:ind w:left="2160"/>
        <w:jc w:val="both"/>
        <w:rPr>
          <w:rFonts w:ascii="Arial" w:hAnsi="Arial" w:cs="Arial"/>
          <w:color w:val="000000" w:themeColor="text1"/>
          <w:szCs w:val="24"/>
        </w:rPr>
      </w:pPr>
    </w:p>
    <w:p w:rsidR="00BB3054" w:rsidRPr="00635BA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t>If the accused volunteers for a Lie Detector Test, he should be given access to a lawyer and the physical, emotional and legal implication of such a test should be explained to him by the police and his lawyer.</w:t>
      </w:r>
    </w:p>
    <w:p w:rsidR="00BB3054" w:rsidRPr="00635BA4" w:rsidRDefault="00BB3054" w:rsidP="00635BA4">
      <w:pPr>
        <w:pStyle w:val="ListParagraph"/>
        <w:jc w:val="both"/>
        <w:rPr>
          <w:rFonts w:ascii="Arial" w:hAnsi="Arial" w:cs="Arial"/>
          <w:color w:val="000000" w:themeColor="text1"/>
          <w:szCs w:val="24"/>
        </w:rPr>
      </w:pPr>
    </w:p>
    <w:p w:rsidR="00BB305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t>The consent should be recorded before a Judicial Magistrate.</w:t>
      </w:r>
    </w:p>
    <w:p w:rsidR="00316788" w:rsidRPr="00316788" w:rsidRDefault="00316788" w:rsidP="00316788">
      <w:pPr>
        <w:spacing w:after="0" w:line="360" w:lineRule="auto"/>
        <w:jc w:val="both"/>
        <w:rPr>
          <w:rFonts w:ascii="Arial" w:hAnsi="Arial" w:cs="Arial"/>
          <w:color w:val="000000" w:themeColor="text1"/>
          <w:szCs w:val="24"/>
        </w:rPr>
      </w:pPr>
    </w:p>
    <w:p w:rsidR="00BB3054" w:rsidRPr="00635BA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t>During the hearing before the Magistrate, the person alleged to have agreed should be duly represented by a lawyer.</w:t>
      </w:r>
    </w:p>
    <w:p w:rsidR="00BB3054" w:rsidRPr="00635BA4" w:rsidRDefault="00BB3054" w:rsidP="00635BA4">
      <w:pPr>
        <w:pStyle w:val="ListParagraph"/>
        <w:jc w:val="both"/>
        <w:rPr>
          <w:rFonts w:ascii="Arial" w:hAnsi="Arial" w:cs="Arial"/>
          <w:color w:val="000000" w:themeColor="text1"/>
          <w:szCs w:val="24"/>
        </w:rPr>
      </w:pPr>
    </w:p>
    <w:p w:rsidR="00BB3054" w:rsidRPr="00635BA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t>At the hearing, the person in question should also be told in clear terms that the statement that is made shall not be a confessional statement to the Magistrate but will have the status of a statement made to the police.</w:t>
      </w:r>
    </w:p>
    <w:p w:rsidR="00BB3054" w:rsidRPr="00635BA4" w:rsidRDefault="00BB3054" w:rsidP="00635BA4">
      <w:pPr>
        <w:pStyle w:val="ListParagraph"/>
        <w:jc w:val="both"/>
        <w:rPr>
          <w:rFonts w:ascii="Arial" w:hAnsi="Arial" w:cs="Arial"/>
          <w:color w:val="000000" w:themeColor="text1"/>
          <w:szCs w:val="24"/>
        </w:rPr>
      </w:pPr>
    </w:p>
    <w:p w:rsidR="00BB3054" w:rsidRPr="00635BA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t>The Magistrate shall consider all factors relating to the detention including the length of detention and the nature of the interrogation.</w:t>
      </w:r>
    </w:p>
    <w:p w:rsidR="00BB3054" w:rsidRPr="00635BA4" w:rsidRDefault="00BB3054" w:rsidP="00635BA4">
      <w:pPr>
        <w:pStyle w:val="ListParagraph"/>
        <w:jc w:val="both"/>
        <w:rPr>
          <w:rFonts w:ascii="Arial" w:hAnsi="Arial" w:cs="Arial"/>
          <w:color w:val="000000" w:themeColor="text1"/>
          <w:szCs w:val="24"/>
        </w:rPr>
      </w:pPr>
    </w:p>
    <w:p w:rsidR="00BB3054" w:rsidRPr="00635BA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t>The actual recording of the Lie Detector Test shall be done by an independent agency (such as a hospital) and conducted i</w:t>
      </w:r>
      <w:r w:rsidR="00D252E6" w:rsidRPr="00635BA4">
        <w:rPr>
          <w:rFonts w:ascii="Arial" w:hAnsi="Arial" w:cs="Arial"/>
          <w:color w:val="000000" w:themeColor="text1"/>
          <w:szCs w:val="24"/>
        </w:rPr>
        <w:t>n the presence of a lawyer.</w:t>
      </w:r>
    </w:p>
    <w:p w:rsidR="00BB3054" w:rsidRPr="00635BA4" w:rsidRDefault="00BB3054" w:rsidP="00635BA4">
      <w:pPr>
        <w:pStyle w:val="ListParagraph"/>
        <w:jc w:val="both"/>
        <w:rPr>
          <w:rFonts w:ascii="Arial" w:hAnsi="Arial" w:cs="Arial"/>
          <w:color w:val="000000" w:themeColor="text1"/>
          <w:szCs w:val="24"/>
        </w:rPr>
      </w:pPr>
    </w:p>
    <w:p w:rsidR="00522470" w:rsidRPr="00635BA4" w:rsidRDefault="0053037D" w:rsidP="00635BA4">
      <w:pPr>
        <w:pStyle w:val="ListParagraph"/>
        <w:numPr>
          <w:ilvl w:val="0"/>
          <w:numId w:val="24"/>
        </w:numPr>
        <w:spacing w:after="0" w:line="360" w:lineRule="auto"/>
        <w:ind w:hanging="540"/>
        <w:jc w:val="both"/>
        <w:rPr>
          <w:rFonts w:ascii="Arial" w:hAnsi="Arial" w:cs="Arial"/>
          <w:color w:val="000000" w:themeColor="text1"/>
          <w:szCs w:val="24"/>
        </w:rPr>
      </w:pPr>
      <w:r w:rsidRPr="00635BA4">
        <w:rPr>
          <w:rFonts w:ascii="Arial" w:hAnsi="Arial" w:cs="Arial"/>
          <w:color w:val="000000" w:themeColor="text1"/>
          <w:szCs w:val="24"/>
        </w:rPr>
        <w:t xml:space="preserve">A full medical and factual narration of the manner of the information received must be taken on record.  </w:t>
      </w:r>
    </w:p>
    <w:p w:rsidR="00D252E6" w:rsidRPr="00635BA4" w:rsidRDefault="00D252E6" w:rsidP="00635BA4">
      <w:pPr>
        <w:pStyle w:val="ListParagraph"/>
        <w:spacing w:after="0" w:line="360" w:lineRule="auto"/>
        <w:ind w:left="2160"/>
        <w:jc w:val="both"/>
        <w:rPr>
          <w:rFonts w:ascii="Arial" w:hAnsi="Arial" w:cs="Arial"/>
          <w:color w:val="000000" w:themeColor="text1"/>
          <w:szCs w:val="24"/>
        </w:rPr>
      </w:pPr>
    </w:p>
    <w:p w:rsidR="00FD27EC" w:rsidRPr="00635BA4" w:rsidRDefault="0053037D" w:rsidP="00635BA4">
      <w:pPr>
        <w:pStyle w:val="ListParagraph"/>
        <w:numPr>
          <w:ilvl w:val="0"/>
          <w:numId w:val="22"/>
        </w:numPr>
        <w:spacing w:after="0" w:line="360" w:lineRule="auto"/>
        <w:ind w:hanging="720"/>
        <w:jc w:val="both"/>
        <w:rPr>
          <w:rFonts w:ascii="Arial" w:hAnsi="Arial" w:cs="Arial"/>
          <w:b/>
          <w:color w:val="000000" w:themeColor="text1"/>
          <w:szCs w:val="24"/>
        </w:rPr>
      </w:pPr>
      <w:r w:rsidRPr="00635BA4">
        <w:rPr>
          <w:rFonts w:ascii="Arial" w:hAnsi="Arial" w:cs="Arial"/>
          <w:b/>
          <w:color w:val="000000" w:themeColor="text1"/>
          <w:szCs w:val="24"/>
        </w:rPr>
        <w:t xml:space="preserve">PROTECTION </w:t>
      </w:r>
      <w:r w:rsidR="00322081" w:rsidRPr="00635BA4">
        <w:rPr>
          <w:rFonts w:ascii="Arial" w:hAnsi="Arial" w:cs="Arial"/>
          <w:b/>
          <w:color w:val="000000" w:themeColor="text1"/>
          <w:szCs w:val="24"/>
        </w:rPr>
        <w:t xml:space="preserve">UNDER </w:t>
      </w:r>
      <w:r w:rsidR="00117C4A">
        <w:rPr>
          <w:rFonts w:ascii="Arial" w:hAnsi="Arial" w:cs="Arial"/>
          <w:b/>
          <w:color w:val="000000" w:themeColor="text1"/>
          <w:szCs w:val="24"/>
        </w:rPr>
        <w:t xml:space="preserve">ARTICLE </w:t>
      </w:r>
      <w:r w:rsidRPr="00635BA4">
        <w:rPr>
          <w:rFonts w:ascii="Arial" w:hAnsi="Arial" w:cs="Arial"/>
          <w:b/>
          <w:color w:val="000000" w:themeColor="text1"/>
          <w:szCs w:val="24"/>
        </w:rPr>
        <w:t>22</w:t>
      </w:r>
      <w:r w:rsidR="00117C4A">
        <w:rPr>
          <w:rFonts w:ascii="Arial" w:hAnsi="Arial" w:cs="Arial"/>
          <w:b/>
          <w:color w:val="000000" w:themeColor="text1"/>
          <w:szCs w:val="24"/>
        </w:rPr>
        <w:t xml:space="preserve"> OF THE CONSTITUTION</w:t>
      </w:r>
    </w:p>
    <w:p w:rsidR="00522470" w:rsidRPr="00635BA4" w:rsidRDefault="00BB3054" w:rsidP="00635BA4">
      <w:pPr>
        <w:spacing w:after="0" w:line="360" w:lineRule="auto"/>
        <w:jc w:val="both"/>
        <w:rPr>
          <w:rFonts w:ascii="Arial" w:hAnsi="Arial" w:cs="Arial"/>
          <w:b/>
          <w:color w:val="000000" w:themeColor="text1"/>
          <w:szCs w:val="24"/>
        </w:rPr>
      </w:pPr>
      <w:r w:rsidRPr="00635BA4">
        <w:rPr>
          <w:rFonts w:ascii="Arial" w:hAnsi="Arial" w:cs="Arial"/>
          <w:b/>
          <w:color w:val="000000" w:themeColor="text1"/>
          <w:szCs w:val="24"/>
        </w:rPr>
        <w:t>I.</w:t>
      </w:r>
      <w:r w:rsidRPr="00635BA4">
        <w:rPr>
          <w:rFonts w:ascii="Arial" w:hAnsi="Arial" w:cs="Arial"/>
          <w:b/>
          <w:color w:val="000000" w:themeColor="text1"/>
          <w:szCs w:val="24"/>
        </w:rPr>
        <w:tab/>
      </w:r>
      <w:r w:rsidR="0053037D" w:rsidRPr="00635BA4">
        <w:rPr>
          <w:rFonts w:ascii="Arial" w:hAnsi="Arial" w:cs="Arial"/>
          <w:b/>
          <w:color w:val="000000" w:themeColor="text1"/>
          <w:szCs w:val="24"/>
        </w:rPr>
        <w:t>Right to be informed of grounds of arrest</w:t>
      </w:r>
      <w:r w:rsidR="0053037D" w:rsidRPr="00635BA4">
        <w:rPr>
          <w:rFonts w:ascii="Arial" w:hAnsi="Arial" w:cs="Arial"/>
          <w:color w:val="000000" w:themeColor="text1"/>
          <w:szCs w:val="24"/>
        </w:rPr>
        <w:t>: article 22(1)</w:t>
      </w:r>
    </w:p>
    <w:p w:rsidR="00FD27EC" w:rsidRPr="00635BA4" w:rsidRDefault="0053037D" w:rsidP="00635BA4">
      <w:pPr>
        <w:pStyle w:val="ListParagraph"/>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Article 22 (1) of the Constitution provides that a person arrested for an offence under ordinary law be informed as soon as may be the grounds of </w:t>
      </w:r>
      <w:r w:rsidR="00BB3054" w:rsidRPr="00635BA4">
        <w:rPr>
          <w:rFonts w:ascii="Arial" w:hAnsi="Arial" w:cs="Arial"/>
          <w:color w:val="000000" w:themeColor="text1"/>
          <w:szCs w:val="24"/>
        </w:rPr>
        <w:t>arrest. In</w:t>
      </w:r>
      <w:r w:rsidRPr="00635BA4">
        <w:rPr>
          <w:rFonts w:ascii="Arial" w:hAnsi="Arial" w:cs="Arial"/>
          <w:color w:val="000000" w:themeColor="text1"/>
          <w:szCs w:val="24"/>
        </w:rPr>
        <w:t xml:space="preserve"> addition to the constitutional provision, Section 50 of Criminal Procedure Code </w:t>
      </w:r>
      <w:r w:rsidRPr="00635BA4">
        <w:rPr>
          <w:rFonts w:ascii="Arial" w:hAnsi="Arial" w:cs="Arial"/>
          <w:color w:val="000000" w:themeColor="text1"/>
          <w:szCs w:val="24"/>
        </w:rPr>
        <w:lastRenderedPageBreak/>
        <w:t>also provides for the same. The grounds of arrest should be communicated to the arrested person in the language understood by him; otherwise it would not amount to sufficient compliance with constitutional requirements.</w:t>
      </w:r>
    </w:p>
    <w:p w:rsidR="00BB3054" w:rsidRPr="00635BA4" w:rsidRDefault="00BB3054" w:rsidP="00635BA4">
      <w:pPr>
        <w:spacing w:after="0" w:line="360" w:lineRule="auto"/>
        <w:jc w:val="both"/>
        <w:rPr>
          <w:rFonts w:ascii="Arial" w:hAnsi="Arial" w:cs="Arial"/>
          <w:b/>
          <w:color w:val="000000" w:themeColor="text1"/>
          <w:szCs w:val="24"/>
        </w:rPr>
      </w:pPr>
    </w:p>
    <w:p w:rsidR="00522470" w:rsidRPr="00635BA4" w:rsidRDefault="00BB3054"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Cs w:val="24"/>
        </w:rPr>
        <w:t>II.</w:t>
      </w:r>
      <w:r w:rsidRPr="00635BA4">
        <w:rPr>
          <w:rFonts w:ascii="Arial" w:hAnsi="Arial" w:cs="Arial"/>
          <w:b/>
          <w:color w:val="000000" w:themeColor="text1"/>
          <w:szCs w:val="24"/>
        </w:rPr>
        <w:tab/>
      </w:r>
      <w:r w:rsidR="0053037D" w:rsidRPr="00635BA4">
        <w:rPr>
          <w:rFonts w:ascii="Arial" w:hAnsi="Arial" w:cs="Arial"/>
          <w:b/>
          <w:color w:val="000000" w:themeColor="text1"/>
          <w:szCs w:val="24"/>
        </w:rPr>
        <w:t xml:space="preserve">Right to be defended by lawyer </w:t>
      </w:r>
      <w:r w:rsidR="0053037D" w:rsidRPr="00635BA4">
        <w:rPr>
          <w:rFonts w:ascii="Arial" w:hAnsi="Arial" w:cs="Arial"/>
          <w:color w:val="000000" w:themeColor="text1"/>
          <w:szCs w:val="24"/>
        </w:rPr>
        <w:t>article 22(1)</w:t>
      </w:r>
    </w:p>
    <w:p w:rsidR="00FD27EC" w:rsidRPr="00635BA4" w:rsidRDefault="0053037D" w:rsidP="00635BA4">
      <w:pPr>
        <w:pStyle w:val="ListParagraph"/>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It is one of the fundamental rights enshrined in our Constitution. The right is recognized because of the obvious fact that ordinarily an accused person does not have the knowledge of law and the professional skill to defend him before </w:t>
      </w:r>
      <w:r w:rsidR="00E115F3" w:rsidRPr="00635BA4">
        <w:rPr>
          <w:rFonts w:ascii="Arial" w:hAnsi="Arial" w:cs="Arial"/>
          <w:color w:val="000000" w:themeColor="text1"/>
          <w:szCs w:val="24"/>
        </w:rPr>
        <w:t>a court</w:t>
      </w:r>
      <w:r w:rsidRPr="00635BA4">
        <w:rPr>
          <w:rFonts w:ascii="Arial" w:hAnsi="Arial" w:cs="Arial"/>
          <w:color w:val="000000" w:themeColor="text1"/>
          <w:szCs w:val="24"/>
        </w:rPr>
        <w:t xml:space="preserve"> of law wherein the prosecution is conducted by a competent </w:t>
      </w:r>
      <w:r w:rsidR="00E115F3" w:rsidRPr="00635BA4">
        <w:rPr>
          <w:rFonts w:ascii="Arial" w:hAnsi="Arial" w:cs="Arial"/>
          <w:color w:val="000000" w:themeColor="text1"/>
          <w:szCs w:val="24"/>
        </w:rPr>
        <w:t>and experienced</w:t>
      </w:r>
      <w:r w:rsidRPr="00635BA4">
        <w:rPr>
          <w:rFonts w:ascii="Arial" w:hAnsi="Arial" w:cs="Arial"/>
          <w:color w:val="000000" w:themeColor="text1"/>
          <w:szCs w:val="24"/>
        </w:rPr>
        <w:t xml:space="preserve"> prosecutor.</w:t>
      </w:r>
    </w:p>
    <w:p w:rsidR="00BB3054" w:rsidRPr="00635BA4" w:rsidRDefault="00BB3054" w:rsidP="00635BA4">
      <w:pPr>
        <w:pStyle w:val="ListParagraph"/>
        <w:spacing w:after="0" w:line="360" w:lineRule="auto"/>
        <w:jc w:val="both"/>
        <w:rPr>
          <w:rFonts w:ascii="Arial" w:hAnsi="Arial" w:cs="Arial"/>
          <w:color w:val="000000" w:themeColor="text1"/>
          <w:szCs w:val="24"/>
        </w:rPr>
      </w:pPr>
    </w:p>
    <w:p w:rsidR="00522470" w:rsidRPr="00635BA4" w:rsidRDefault="0053037D" w:rsidP="00635BA4">
      <w:pPr>
        <w:pStyle w:val="ListParagraph"/>
        <w:spacing w:after="0" w:line="360" w:lineRule="auto"/>
        <w:ind w:firstLine="720"/>
        <w:jc w:val="both"/>
        <w:rPr>
          <w:rFonts w:ascii="Arial" w:hAnsi="Arial" w:cs="Arial"/>
          <w:color w:val="000000" w:themeColor="text1"/>
          <w:szCs w:val="24"/>
        </w:rPr>
      </w:pPr>
      <w:r w:rsidRPr="00635BA4">
        <w:rPr>
          <w:rFonts w:ascii="Arial" w:hAnsi="Arial" w:cs="Arial"/>
          <w:color w:val="000000" w:themeColor="text1"/>
          <w:szCs w:val="24"/>
        </w:rPr>
        <w:t xml:space="preserve">In </w:t>
      </w:r>
      <w:proofErr w:type="spellStart"/>
      <w:r w:rsidRPr="00635BA4">
        <w:rPr>
          <w:rFonts w:ascii="Arial" w:hAnsi="Arial" w:cs="Arial"/>
          <w:b/>
          <w:color w:val="000000" w:themeColor="text1"/>
          <w:szCs w:val="24"/>
        </w:rPr>
        <w:t>Huassainara</w:t>
      </w:r>
      <w:proofErr w:type="spellEnd"/>
      <w:r w:rsidRPr="00635BA4">
        <w:rPr>
          <w:rFonts w:ascii="Arial" w:hAnsi="Arial" w:cs="Arial"/>
          <w:b/>
          <w:color w:val="000000" w:themeColor="text1"/>
          <w:szCs w:val="24"/>
        </w:rPr>
        <w:t xml:space="preserve"> </w:t>
      </w:r>
      <w:proofErr w:type="spellStart"/>
      <w:r w:rsidRPr="00635BA4">
        <w:rPr>
          <w:rFonts w:ascii="Arial" w:hAnsi="Arial" w:cs="Arial"/>
          <w:b/>
          <w:color w:val="000000" w:themeColor="text1"/>
          <w:szCs w:val="24"/>
        </w:rPr>
        <w:t>Khatoon</w:t>
      </w:r>
      <w:proofErr w:type="spellEnd"/>
      <w:r w:rsidRPr="00635BA4">
        <w:rPr>
          <w:rFonts w:ascii="Arial" w:hAnsi="Arial" w:cs="Arial"/>
          <w:b/>
          <w:color w:val="000000" w:themeColor="text1"/>
          <w:szCs w:val="24"/>
        </w:rPr>
        <w:t xml:space="preserve"> (IV) v. Home Secretary, State of Bihar</w:t>
      </w:r>
      <w:r w:rsidRPr="00635BA4">
        <w:rPr>
          <w:rStyle w:val="FootnoteReference"/>
          <w:rFonts w:ascii="Arial" w:hAnsi="Arial" w:cs="Arial"/>
          <w:b/>
          <w:color w:val="000000" w:themeColor="text1"/>
          <w:szCs w:val="24"/>
        </w:rPr>
        <w:footnoteReference w:id="6"/>
      </w:r>
      <w:r w:rsidRPr="00635BA4">
        <w:rPr>
          <w:rFonts w:ascii="Arial" w:hAnsi="Arial" w:cs="Arial"/>
          <w:color w:val="000000" w:themeColor="text1"/>
          <w:szCs w:val="24"/>
        </w:rPr>
        <w:t xml:space="preserve">, the Supreme Court after adverting to Article 39-A of the  Constitution and  after  approvingly referring to  the  creative interpretation of Article 21  of the  constitution as propounded in its earlier epoch-making decision in </w:t>
      </w:r>
      <w:proofErr w:type="spellStart"/>
      <w:r w:rsidRPr="00635BA4">
        <w:rPr>
          <w:rFonts w:ascii="Arial" w:hAnsi="Arial" w:cs="Arial"/>
          <w:b/>
          <w:color w:val="000000" w:themeColor="text1"/>
          <w:szCs w:val="24"/>
        </w:rPr>
        <w:t>Maneka</w:t>
      </w:r>
      <w:proofErr w:type="spellEnd"/>
      <w:r w:rsidRPr="00635BA4">
        <w:rPr>
          <w:rFonts w:ascii="Arial" w:hAnsi="Arial" w:cs="Arial"/>
          <w:b/>
          <w:color w:val="000000" w:themeColor="text1"/>
          <w:szCs w:val="24"/>
        </w:rPr>
        <w:t xml:space="preserve"> Gandhi v. Union of India</w:t>
      </w:r>
      <w:r w:rsidRPr="00635BA4">
        <w:rPr>
          <w:rStyle w:val="FootnoteReference"/>
          <w:rFonts w:ascii="Arial" w:hAnsi="Arial" w:cs="Arial"/>
          <w:b/>
          <w:color w:val="000000" w:themeColor="text1"/>
          <w:szCs w:val="24"/>
        </w:rPr>
        <w:footnoteReference w:id="7"/>
      </w:r>
      <w:r w:rsidRPr="00635BA4">
        <w:rPr>
          <w:rFonts w:ascii="Arial" w:hAnsi="Arial" w:cs="Arial"/>
          <w:b/>
          <w:color w:val="000000" w:themeColor="text1"/>
          <w:szCs w:val="24"/>
        </w:rPr>
        <w:t>,</w:t>
      </w:r>
      <w:r w:rsidRPr="00635BA4">
        <w:rPr>
          <w:rFonts w:ascii="Arial" w:hAnsi="Arial" w:cs="Arial"/>
          <w:color w:val="000000" w:themeColor="text1"/>
          <w:szCs w:val="24"/>
        </w:rPr>
        <w:t xml:space="preserve"> has explicitly observed as follows: </w:t>
      </w:r>
    </w:p>
    <w:p w:rsidR="00BB3054" w:rsidRPr="00635BA4" w:rsidRDefault="00BB3054" w:rsidP="00635BA4">
      <w:pPr>
        <w:pStyle w:val="ListParagraph"/>
        <w:spacing w:after="0" w:line="360" w:lineRule="auto"/>
        <w:jc w:val="both"/>
        <w:rPr>
          <w:rFonts w:ascii="Arial" w:hAnsi="Arial" w:cs="Arial"/>
          <w:color w:val="000000" w:themeColor="text1"/>
          <w:szCs w:val="24"/>
        </w:rPr>
      </w:pPr>
    </w:p>
    <w:p w:rsidR="00FD27EC" w:rsidRPr="00635BA4" w:rsidRDefault="0053037D" w:rsidP="00635BA4">
      <w:pPr>
        <w:pStyle w:val="ListParagraph"/>
        <w:spacing w:after="0" w:line="360" w:lineRule="auto"/>
        <w:ind w:firstLine="360"/>
        <w:jc w:val="both"/>
        <w:rPr>
          <w:rFonts w:ascii="Arial" w:hAnsi="Arial" w:cs="Arial"/>
          <w:color w:val="000000" w:themeColor="text1"/>
          <w:szCs w:val="24"/>
        </w:rPr>
      </w:pPr>
      <w:r w:rsidRPr="00635BA4">
        <w:rPr>
          <w:rFonts w:ascii="Arial" w:hAnsi="Arial" w:cs="Arial"/>
          <w:color w:val="000000" w:themeColor="text1"/>
          <w:szCs w:val="24"/>
        </w:rPr>
        <w:t>The right to free legal services is, therefore, clearly an essential ingredient of „reasonable, fair and just‟ procedure for a person accused of an offence and it must be held implicit in the guarantee of Article 21. This is a constitutional right of every accused person who is unable to engage a lawyer and secure legal services on account of reasons such as poverty, indigence or incommunicado situation and the State is under a mandate to provide a lawyer to an accused person if the circumstances of the case and the needs of justice so required, provided of course the accused person does not object to the provision of such lawyer.</w:t>
      </w:r>
      <w:r w:rsidRPr="00635BA4">
        <w:rPr>
          <w:rStyle w:val="FootnoteReference"/>
          <w:rFonts w:ascii="Arial" w:hAnsi="Arial" w:cs="Arial"/>
          <w:color w:val="000000" w:themeColor="text1"/>
          <w:szCs w:val="24"/>
        </w:rPr>
        <w:footnoteReference w:id="8"/>
      </w:r>
    </w:p>
    <w:p w:rsidR="00BB3054" w:rsidRPr="00635BA4" w:rsidRDefault="00BB3054" w:rsidP="00635BA4">
      <w:pPr>
        <w:spacing w:after="0" w:line="360" w:lineRule="auto"/>
        <w:jc w:val="both"/>
        <w:rPr>
          <w:rFonts w:ascii="Arial" w:hAnsi="Arial" w:cs="Arial"/>
          <w:b/>
          <w:color w:val="000000" w:themeColor="text1"/>
          <w:szCs w:val="24"/>
        </w:rPr>
      </w:pPr>
    </w:p>
    <w:p w:rsidR="00522470" w:rsidRPr="00635BA4" w:rsidRDefault="00BB3054"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Cs w:val="24"/>
        </w:rPr>
        <w:t>III.</w:t>
      </w:r>
      <w:r w:rsidRPr="00635BA4">
        <w:rPr>
          <w:rFonts w:ascii="Arial" w:hAnsi="Arial" w:cs="Arial"/>
          <w:b/>
          <w:color w:val="000000" w:themeColor="text1"/>
          <w:szCs w:val="24"/>
        </w:rPr>
        <w:tab/>
      </w:r>
      <w:r w:rsidR="0053037D" w:rsidRPr="00635BA4">
        <w:rPr>
          <w:rFonts w:ascii="Arial" w:hAnsi="Arial" w:cs="Arial"/>
          <w:b/>
          <w:color w:val="000000" w:themeColor="text1"/>
          <w:szCs w:val="24"/>
        </w:rPr>
        <w:t>Right to be produced before magistrate</w:t>
      </w:r>
      <w:r w:rsidR="0053037D" w:rsidRPr="00635BA4">
        <w:rPr>
          <w:rFonts w:ascii="Arial" w:hAnsi="Arial" w:cs="Arial"/>
          <w:color w:val="000000" w:themeColor="text1"/>
          <w:szCs w:val="24"/>
        </w:rPr>
        <w:t>: article 22(2)</w:t>
      </w:r>
    </w:p>
    <w:p w:rsidR="00522470" w:rsidRPr="00635BA4" w:rsidRDefault="0053037D" w:rsidP="00635BA4">
      <w:pPr>
        <w:pStyle w:val="ListParagraph"/>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As per Article 22 (2) of the Constitution provides that an arrested person must be taken to the Magistrate within 24 hours of arrest. Similar provision has been incorporated under Section 56 of Criminal Procedure Code. A police officer </w:t>
      </w:r>
      <w:r w:rsidRPr="00635BA4">
        <w:rPr>
          <w:rFonts w:ascii="Arial" w:hAnsi="Arial" w:cs="Arial"/>
          <w:color w:val="000000" w:themeColor="text1"/>
          <w:szCs w:val="24"/>
        </w:rPr>
        <w:lastRenderedPageBreak/>
        <w:t>making an arrest without warrant shall, without unnecessary delay and subject to the provisions herein contained as to bail, take or send the person arrested before a Magistrate having jurisdiction in the case, or before the officer in charge of a police station.</w:t>
      </w:r>
    </w:p>
    <w:p w:rsidR="00BB3054" w:rsidRPr="00635BA4" w:rsidRDefault="00BB3054" w:rsidP="00635BA4">
      <w:pPr>
        <w:pStyle w:val="ListParagraph"/>
        <w:spacing w:after="0" w:line="360" w:lineRule="auto"/>
        <w:jc w:val="both"/>
        <w:rPr>
          <w:rFonts w:ascii="Arial" w:hAnsi="Arial" w:cs="Arial"/>
          <w:color w:val="000000" w:themeColor="text1"/>
          <w:szCs w:val="24"/>
        </w:rPr>
      </w:pPr>
    </w:p>
    <w:p w:rsidR="00FD27EC" w:rsidRPr="00635BA4" w:rsidRDefault="0053037D" w:rsidP="00635BA4">
      <w:pPr>
        <w:pStyle w:val="ListParagraph"/>
        <w:spacing w:after="0" w:line="360" w:lineRule="auto"/>
        <w:ind w:firstLine="360"/>
        <w:jc w:val="both"/>
        <w:rPr>
          <w:rFonts w:ascii="Arial" w:hAnsi="Arial" w:cs="Arial"/>
          <w:color w:val="000000" w:themeColor="text1"/>
          <w:szCs w:val="24"/>
        </w:rPr>
      </w:pPr>
      <w:r w:rsidRPr="00635BA4">
        <w:rPr>
          <w:rFonts w:ascii="Arial" w:hAnsi="Arial" w:cs="Arial"/>
          <w:color w:val="000000" w:themeColor="text1"/>
          <w:szCs w:val="24"/>
        </w:rPr>
        <w:t xml:space="preserve">In </w:t>
      </w:r>
      <w:proofErr w:type="spellStart"/>
      <w:r w:rsidRPr="00635BA4">
        <w:rPr>
          <w:rFonts w:ascii="Arial" w:hAnsi="Arial" w:cs="Arial"/>
          <w:b/>
          <w:color w:val="000000" w:themeColor="text1"/>
          <w:szCs w:val="24"/>
        </w:rPr>
        <w:t>Hariharnand</w:t>
      </w:r>
      <w:proofErr w:type="spellEnd"/>
      <w:r w:rsidRPr="00635BA4">
        <w:rPr>
          <w:rFonts w:ascii="Arial" w:hAnsi="Arial" w:cs="Arial"/>
          <w:b/>
          <w:color w:val="000000" w:themeColor="text1"/>
          <w:szCs w:val="24"/>
        </w:rPr>
        <w:t xml:space="preserve"> v. Jailor</w:t>
      </w:r>
      <w:r w:rsidRPr="00635BA4">
        <w:rPr>
          <w:rFonts w:ascii="Arial" w:hAnsi="Arial" w:cs="Arial"/>
          <w:color w:val="000000" w:themeColor="text1"/>
          <w:szCs w:val="24"/>
        </w:rPr>
        <w:t>, the court been held that the arrested person will be entitled to be released, If twenty four hours passed and the person arrested has not been produced before Magistrate. The magistrate before whom the arrested person is presented is required to apply his judicial mind to determine be whether the arrest is regular and in accordance with law.</w:t>
      </w:r>
    </w:p>
    <w:p w:rsidR="00BB3054" w:rsidRPr="00635BA4" w:rsidRDefault="00BB3054" w:rsidP="00635BA4">
      <w:pPr>
        <w:spacing w:after="0" w:line="360" w:lineRule="auto"/>
        <w:jc w:val="both"/>
        <w:rPr>
          <w:rFonts w:ascii="Arial" w:hAnsi="Arial" w:cs="Arial"/>
          <w:b/>
          <w:color w:val="000000" w:themeColor="text1"/>
          <w:szCs w:val="24"/>
        </w:rPr>
      </w:pPr>
    </w:p>
    <w:p w:rsidR="00820925" w:rsidRDefault="00BB3054" w:rsidP="00117C4A">
      <w:pPr>
        <w:spacing w:after="0" w:line="240" w:lineRule="auto"/>
        <w:ind w:left="720" w:hanging="720"/>
        <w:jc w:val="both"/>
        <w:rPr>
          <w:rFonts w:ascii="Arial" w:hAnsi="Arial" w:cs="Arial"/>
          <w:b/>
          <w:color w:val="000000" w:themeColor="text1"/>
          <w:szCs w:val="24"/>
        </w:rPr>
      </w:pPr>
      <w:r w:rsidRPr="00635BA4">
        <w:rPr>
          <w:rFonts w:ascii="Arial" w:hAnsi="Arial" w:cs="Arial"/>
          <w:b/>
          <w:color w:val="000000" w:themeColor="text1"/>
          <w:szCs w:val="24"/>
        </w:rPr>
        <w:t>IV.</w:t>
      </w:r>
      <w:r w:rsidRPr="00635BA4">
        <w:rPr>
          <w:rFonts w:ascii="Arial" w:hAnsi="Arial" w:cs="Arial"/>
          <w:b/>
          <w:color w:val="000000" w:themeColor="text1"/>
          <w:szCs w:val="24"/>
        </w:rPr>
        <w:tab/>
      </w:r>
      <w:r w:rsidR="00322081" w:rsidRPr="00635BA4">
        <w:rPr>
          <w:rFonts w:ascii="Arial" w:hAnsi="Arial" w:cs="Arial"/>
          <w:b/>
          <w:color w:val="000000" w:themeColor="text1"/>
          <w:szCs w:val="24"/>
        </w:rPr>
        <w:t>No</w:t>
      </w:r>
      <w:r w:rsidR="0053037D" w:rsidRPr="00635BA4">
        <w:rPr>
          <w:rFonts w:ascii="Arial" w:hAnsi="Arial" w:cs="Arial"/>
          <w:b/>
          <w:color w:val="000000" w:themeColor="text1"/>
          <w:szCs w:val="24"/>
        </w:rPr>
        <w:t xml:space="preserve"> detention beyond 24 hours except by order of the magistrate</w:t>
      </w:r>
      <w:r w:rsidR="00322081" w:rsidRPr="00635BA4">
        <w:rPr>
          <w:rFonts w:ascii="Arial" w:hAnsi="Arial" w:cs="Arial"/>
          <w:b/>
          <w:color w:val="000000" w:themeColor="text1"/>
          <w:szCs w:val="24"/>
        </w:rPr>
        <w:t xml:space="preserve"> (section 57 of </w:t>
      </w:r>
      <w:proofErr w:type="spellStart"/>
      <w:r w:rsidR="00322081" w:rsidRPr="00635BA4">
        <w:rPr>
          <w:rFonts w:ascii="Arial" w:hAnsi="Arial" w:cs="Arial"/>
          <w:b/>
          <w:color w:val="000000" w:themeColor="text1"/>
          <w:szCs w:val="24"/>
        </w:rPr>
        <w:t>Cr</w:t>
      </w:r>
      <w:r w:rsidR="00820925" w:rsidRPr="00635BA4">
        <w:rPr>
          <w:rFonts w:ascii="Arial" w:hAnsi="Arial" w:cs="Arial"/>
          <w:b/>
          <w:color w:val="000000" w:themeColor="text1"/>
          <w:szCs w:val="24"/>
        </w:rPr>
        <w:t>.P.C</w:t>
      </w:r>
      <w:proofErr w:type="spellEnd"/>
      <w:r w:rsidR="00820925" w:rsidRPr="00635BA4">
        <w:rPr>
          <w:rFonts w:ascii="Arial" w:hAnsi="Arial" w:cs="Arial"/>
          <w:b/>
          <w:color w:val="000000" w:themeColor="text1"/>
          <w:szCs w:val="24"/>
        </w:rPr>
        <w:t>.</w:t>
      </w:r>
      <w:r w:rsidR="00322081" w:rsidRPr="00635BA4">
        <w:rPr>
          <w:rFonts w:ascii="Arial" w:hAnsi="Arial" w:cs="Arial"/>
          <w:b/>
          <w:color w:val="000000" w:themeColor="text1"/>
          <w:szCs w:val="24"/>
        </w:rPr>
        <w:t>)</w:t>
      </w:r>
    </w:p>
    <w:p w:rsidR="00117C4A" w:rsidRPr="00635BA4" w:rsidRDefault="00117C4A" w:rsidP="00117C4A">
      <w:pPr>
        <w:spacing w:after="0" w:line="240" w:lineRule="auto"/>
        <w:ind w:left="720" w:hanging="720"/>
        <w:jc w:val="both"/>
        <w:rPr>
          <w:rFonts w:ascii="Arial" w:hAnsi="Arial" w:cs="Arial"/>
          <w:b/>
          <w:color w:val="000000" w:themeColor="text1"/>
          <w:szCs w:val="24"/>
        </w:rPr>
      </w:pPr>
    </w:p>
    <w:p w:rsidR="00522470" w:rsidRPr="00635BA4" w:rsidRDefault="0053037D" w:rsidP="00635BA4">
      <w:pPr>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The right to be brought before a Magistrate within a period of not more than 24 hours of arrest has been created with aims:</w:t>
      </w:r>
    </w:p>
    <w:p w:rsidR="00BB3054" w:rsidRPr="00635BA4" w:rsidRDefault="00BB3054" w:rsidP="00635BA4">
      <w:pPr>
        <w:pStyle w:val="ListParagraph"/>
        <w:spacing w:after="0" w:line="360" w:lineRule="auto"/>
        <w:jc w:val="both"/>
        <w:rPr>
          <w:rFonts w:ascii="Arial" w:hAnsi="Arial" w:cs="Arial"/>
          <w:color w:val="000000" w:themeColor="text1"/>
          <w:szCs w:val="24"/>
        </w:rPr>
      </w:pPr>
    </w:p>
    <w:p w:rsidR="00522470" w:rsidRPr="00635BA4" w:rsidRDefault="0053037D" w:rsidP="00635BA4">
      <w:pPr>
        <w:pStyle w:val="ListParagraph"/>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w:t>
      </w:r>
      <w:proofErr w:type="spellStart"/>
      <w:r w:rsidRPr="00635BA4">
        <w:rPr>
          <w:rFonts w:ascii="Arial" w:hAnsi="Arial" w:cs="Arial"/>
          <w:color w:val="000000" w:themeColor="text1"/>
          <w:szCs w:val="24"/>
        </w:rPr>
        <w:t>i</w:t>
      </w:r>
      <w:proofErr w:type="spellEnd"/>
      <w:r w:rsidRPr="00635BA4">
        <w:rPr>
          <w:rFonts w:ascii="Arial" w:hAnsi="Arial" w:cs="Arial"/>
          <w:color w:val="000000" w:themeColor="text1"/>
          <w:szCs w:val="24"/>
        </w:rPr>
        <w:t xml:space="preserve">) </w:t>
      </w:r>
      <w:r w:rsidR="00BB3054" w:rsidRPr="00635BA4">
        <w:rPr>
          <w:rFonts w:ascii="Arial" w:hAnsi="Arial" w:cs="Arial"/>
          <w:color w:val="000000" w:themeColor="text1"/>
          <w:szCs w:val="24"/>
        </w:rPr>
        <w:tab/>
      </w:r>
      <w:proofErr w:type="gramStart"/>
      <w:r w:rsidRPr="00635BA4">
        <w:rPr>
          <w:rFonts w:ascii="Arial" w:hAnsi="Arial" w:cs="Arial"/>
          <w:color w:val="000000" w:themeColor="text1"/>
          <w:szCs w:val="24"/>
        </w:rPr>
        <w:t>to</w:t>
      </w:r>
      <w:proofErr w:type="gramEnd"/>
      <w:r w:rsidRPr="00635BA4">
        <w:rPr>
          <w:rFonts w:ascii="Arial" w:hAnsi="Arial" w:cs="Arial"/>
          <w:color w:val="000000" w:themeColor="text1"/>
          <w:szCs w:val="24"/>
        </w:rPr>
        <w:t xml:space="preserve"> prevent arrest and detention for the purpose of extracting confessions, or as a means of compelling people to give information;</w:t>
      </w:r>
    </w:p>
    <w:p w:rsidR="00BB3054" w:rsidRPr="00635BA4" w:rsidRDefault="00BB3054" w:rsidP="00635BA4">
      <w:pPr>
        <w:pStyle w:val="ListParagraph"/>
        <w:spacing w:after="0" w:line="360" w:lineRule="auto"/>
        <w:ind w:left="810"/>
        <w:jc w:val="both"/>
        <w:rPr>
          <w:rFonts w:ascii="Arial" w:hAnsi="Arial" w:cs="Arial"/>
          <w:color w:val="000000" w:themeColor="text1"/>
          <w:szCs w:val="24"/>
        </w:rPr>
      </w:pPr>
    </w:p>
    <w:p w:rsidR="00522470" w:rsidRPr="00635BA4" w:rsidRDefault="0053037D" w:rsidP="00635BA4">
      <w:pPr>
        <w:pStyle w:val="ListParagraph"/>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 xml:space="preserve">(ii) </w:t>
      </w:r>
      <w:r w:rsidR="00BB3054" w:rsidRPr="00635BA4">
        <w:rPr>
          <w:rFonts w:ascii="Arial" w:hAnsi="Arial" w:cs="Arial"/>
          <w:color w:val="000000" w:themeColor="text1"/>
          <w:szCs w:val="24"/>
        </w:rPr>
        <w:tab/>
      </w:r>
      <w:proofErr w:type="gramStart"/>
      <w:r w:rsidRPr="00635BA4">
        <w:rPr>
          <w:rFonts w:ascii="Arial" w:hAnsi="Arial" w:cs="Arial"/>
          <w:color w:val="000000" w:themeColor="text1"/>
          <w:szCs w:val="24"/>
        </w:rPr>
        <w:t>to</w:t>
      </w:r>
      <w:proofErr w:type="gramEnd"/>
      <w:r w:rsidRPr="00635BA4">
        <w:rPr>
          <w:rFonts w:ascii="Arial" w:hAnsi="Arial" w:cs="Arial"/>
          <w:color w:val="000000" w:themeColor="text1"/>
          <w:szCs w:val="24"/>
        </w:rPr>
        <w:t xml:space="preserve"> prevent police stations being used as though they were prisons – a purpose for which they are unsuitable.</w:t>
      </w:r>
    </w:p>
    <w:p w:rsidR="00BB3054" w:rsidRPr="00635BA4" w:rsidRDefault="00BB3054" w:rsidP="00635BA4">
      <w:pPr>
        <w:pStyle w:val="ListParagraph"/>
        <w:spacing w:after="0" w:line="360" w:lineRule="auto"/>
        <w:jc w:val="both"/>
        <w:rPr>
          <w:rFonts w:ascii="Arial" w:hAnsi="Arial" w:cs="Arial"/>
          <w:color w:val="000000" w:themeColor="text1"/>
          <w:szCs w:val="24"/>
        </w:rPr>
      </w:pPr>
    </w:p>
    <w:p w:rsidR="00FD27EC" w:rsidRPr="00635BA4" w:rsidRDefault="0053037D" w:rsidP="00635BA4">
      <w:pPr>
        <w:pStyle w:val="ListParagraph"/>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 xml:space="preserve">(iii) </w:t>
      </w:r>
      <w:r w:rsidR="00BB3054" w:rsidRPr="00635BA4">
        <w:rPr>
          <w:rFonts w:ascii="Arial" w:hAnsi="Arial" w:cs="Arial"/>
          <w:color w:val="000000" w:themeColor="text1"/>
          <w:szCs w:val="24"/>
        </w:rPr>
        <w:tab/>
      </w:r>
      <w:proofErr w:type="gramStart"/>
      <w:r w:rsidRPr="00635BA4">
        <w:rPr>
          <w:rFonts w:ascii="Arial" w:hAnsi="Arial" w:cs="Arial"/>
          <w:color w:val="000000" w:themeColor="text1"/>
          <w:szCs w:val="24"/>
        </w:rPr>
        <w:t>to</w:t>
      </w:r>
      <w:proofErr w:type="gramEnd"/>
      <w:r w:rsidRPr="00635BA4">
        <w:rPr>
          <w:rFonts w:ascii="Arial" w:hAnsi="Arial" w:cs="Arial"/>
          <w:color w:val="000000" w:themeColor="text1"/>
          <w:szCs w:val="24"/>
        </w:rPr>
        <w:t xml:space="preserve"> afford an early recourse to a judicial officer independent of the police on all questions of bail or discharge. If a police officer fails to produce an arrested person before a magistrate Within 24 hours of the arrest, he shall be held guilty of wrongful detention.</w:t>
      </w:r>
    </w:p>
    <w:p w:rsidR="00820925" w:rsidRPr="00635BA4" w:rsidRDefault="00820925" w:rsidP="00635BA4">
      <w:pPr>
        <w:spacing w:after="0" w:line="360" w:lineRule="auto"/>
        <w:jc w:val="both"/>
        <w:rPr>
          <w:rFonts w:ascii="Arial" w:hAnsi="Arial" w:cs="Arial"/>
          <w:b/>
          <w:color w:val="000000" w:themeColor="text1"/>
          <w:szCs w:val="24"/>
        </w:rPr>
      </w:pPr>
    </w:p>
    <w:p w:rsidR="00FD27EC" w:rsidRPr="00635BA4" w:rsidRDefault="006C5368"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Cs w:val="24"/>
        </w:rPr>
        <w:t>V.</w:t>
      </w:r>
      <w:r w:rsidRPr="00635BA4">
        <w:rPr>
          <w:rFonts w:ascii="Arial" w:hAnsi="Arial" w:cs="Arial"/>
          <w:b/>
          <w:color w:val="000000" w:themeColor="text1"/>
          <w:szCs w:val="24"/>
        </w:rPr>
        <w:tab/>
      </w:r>
      <w:r w:rsidR="0053037D" w:rsidRPr="00635BA4">
        <w:rPr>
          <w:rFonts w:ascii="Arial" w:hAnsi="Arial" w:cs="Arial"/>
          <w:b/>
          <w:color w:val="000000" w:themeColor="text1"/>
          <w:szCs w:val="24"/>
        </w:rPr>
        <w:t xml:space="preserve">Right to free legal aid </w:t>
      </w:r>
      <w:r w:rsidR="00EC03C2" w:rsidRPr="00635BA4">
        <w:rPr>
          <w:rFonts w:ascii="Arial" w:hAnsi="Arial" w:cs="Arial"/>
          <w:b/>
          <w:color w:val="000000" w:themeColor="text1"/>
          <w:szCs w:val="24"/>
        </w:rPr>
        <w:t>(A</w:t>
      </w:r>
      <w:r w:rsidR="0053037D" w:rsidRPr="00635BA4">
        <w:rPr>
          <w:rFonts w:ascii="Arial" w:hAnsi="Arial" w:cs="Arial"/>
          <w:b/>
          <w:color w:val="000000" w:themeColor="text1"/>
          <w:szCs w:val="24"/>
        </w:rPr>
        <w:t>rticle 39-A</w:t>
      </w:r>
      <w:r w:rsidR="00EC03C2" w:rsidRPr="00635BA4">
        <w:rPr>
          <w:rFonts w:ascii="Arial" w:hAnsi="Arial" w:cs="Arial"/>
          <w:b/>
          <w:color w:val="000000" w:themeColor="text1"/>
          <w:szCs w:val="24"/>
        </w:rPr>
        <w:t>)</w:t>
      </w:r>
    </w:p>
    <w:p w:rsidR="006C5368" w:rsidRPr="00635BA4" w:rsidRDefault="0053037D" w:rsidP="00635BA4">
      <w:pPr>
        <w:pStyle w:val="ListParagraph"/>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The right to counsel‟ would remain </w:t>
      </w:r>
      <w:r w:rsidR="00FD27EC" w:rsidRPr="00635BA4">
        <w:rPr>
          <w:rFonts w:ascii="Arial" w:hAnsi="Arial" w:cs="Arial"/>
          <w:color w:val="000000" w:themeColor="text1"/>
          <w:szCs w:val="24"/>
        </w:rPr>
        <w:t>empty if the accused due to his</w:t>
      </w:r>
      <w:r w:rsidR="006C5368" w:rsidRPr="00635BA4">
        <w:rPr>
          <w:rFonts w:ascii="Arial" w:hAnsi="Arial" w:cs="Arial"/>
          <w:color w:val="000000" w:themeColor="text1"/>
          <w:szCs w:val="24"/>
        </w:rPr>
        <w:t xml:space="preserve"> </w:t>
      </w:r>
      <w:r w:rsidRPr="00635BA4">
        <w:rPr>
          <w:rFonts w:ascii="Arial" w:hAnsi="Arial" w:cs="Arial"/>
          <w:color w:val="000000" w:themeColor="text1"/>
          <w:szCs w:val="24"/>
        </w:rPr>
        <w:t>poverty or indigent conditions has no me</w:t>
      </w:r>
      <w:r w:rsidR="00FD27EC" w:rsidRPr="00635BA4">
        <w:rPr>
          <w:rFonts w:ascii="Arial" w:hAnsi="Arial" w:cs="Arial"/>
          <w:color w:val="000000" w:themeColor="text1"/>
          <w:szCs w:val="24"/>
        </w:rPr>
        <w:t xml:space="preserve">ans to engage a counsel for his </w:t>
      </w:r>
      <w:proofErr w:type="spellStart"/>
      <w:r w:rsidRPr="00635BA4">
        <w:rPr>
          <w:rFonts w:ascii="Arial" w:hAnsi="Arial" w:cs="Arial"/>
          <w:color w:val="000000" w:themeColor="text1"/>
          <w:szCs w:val="24"/>
        </w:rPr>
        <w:t>defence</w:t>
      </w:r>
      <w:proofErr w:type="spellEnd"/>
      <w:r w:rsidRPr="00635BA4">
        <w:rPr>
          <w:rFonts w:ascii="Arial" w:hAnsi="Arial" w:cs="Arial"/>
          <w:color w:val="000000" w:themeColor="text1"/>
          <w:szCs w:val="24"/>
        </w:rPr>
        <w:t xml:space="preserve">. The state is under a constitutional mandate (implicit in Article 21 of the constitution, explicit in Article 39-A of the constitution-a directive principle) to provide free legal aid to an indigent accused person </w:t>
      </w:r>
      <w:proofErr w:type="spellStart"/>
      <w:r w:rsidRPr="00635BA4">
        <w:rPr>
          <w:rFonts w:ascii="Arial" w:hAnsi="Arial" w:cs="Arial"/>
          <w:b/>
          <w:color w:val="000000" w:themeColor="text1"/>
          <w:szCs w:val="24"/>
        </w:rPr>
        <w:t>Sukhdas</w:t>
      </w:r>
      <w:proofErr w:type="spellEnd"/>
      <w:r w:rsidRPr="00635BA4">
        <w:rPr>
          <w:rFonts w:ascii="Arial" w:hAnsi="Arial" w:cs="Arial"/>
          <w:b/>
          <w:color w:val="000000" w:themeColor="text1"/>
          <w:szCs w:val="24"/>
        </w:rPr>
        <w:t xml:space="preserve"> </w:t>
      </w:r>
      <w:proofErr w:type="gramStart"/>
      <w:r w:rsidRPr="00635BA4">
        <w:rPr>
          <w:rFonts w:ascii="Arial" w:hAnsi="Arial" w:cs="Arial"/>
          <w:b/>
          <w:color w:val="000000" w:themeColor="text1"/>
          <w:szCs w:val="24"/>
        </w:rPr>
        <w:t>V</w:t>
      </w:r>
      <w:r w:rsidR="00FD27EC" w:rsidRPr="00635BA4">
        <w:rPr>
          <w:rFonts w:ascii="Arial" w:hAnsi="Arial" w:cs="Arial"/>
          <w:b/>
          <w:color w:val="000000" w:themeColor="text1"/>
          <w:szCs w:val="24"/>
        </w:rPr>
        <w:t>s</w:t>
      </w:r>
      <w:proofErr w:type="gramEnd"/>
      <w:r w:rsidRPr="00635BA4">
        <w:rPr>
          <w:rFonts w:ascii="Arial" w:hAnsi="Arial" w:cs="Arial"/>
          <w:b/>
          <w:color w:val="000000" w:themeColor="text1"/>
          <w:szCs w:val="24"/>
        </w:rPr>
        <w:t xml:space="preserve">. Union Territory of </w:t>
      </w:r>
      <w:r w:rsidRPr="00635BA4">
        <w:rPr>
          <w:rFonts w:ascii="Arial" w:hAnsi="Arial" w:cs="Arial"/>
          <w:b/>
          <w:color w:val="000000" w:themeColor="text1"/>
          <w:szCs w:val="24"/>
        </w:rPr>
        <w:lastRenderedPageBreak/>
        <w:t>Arunachal Pradesh</w:t>
      </w:r>
      <w:r w:rsidRPr="00635BA4">
        <w:rPr>
          <w:rFonts w:ascii="Arial" w:hAnsi="Arial" w:cs="Arial"/>
          <w:color w:val="000000" w:themeColor="text1"/>
          <w:szCs w:val="24"/>
        </w:rPr>
        <w:t>.</w:t>
      </w:r>
      <w:r w:rsidRPr="00635BA4">
        <w:rPr>
          <w:rStyle w:val="FootnoteReference"/>
          <w:rFonts w:ascii="Arial" w:hAnsi="Arial" w:cs="Arial"/>
          <w:color w:val="000000" w:themeColor="text1"/>
          <w:szCs w:val="24"/>
        </w:rPr>
        <w:footnoteReference w:id="9"/>
      </w:r>
      <w:r w:rsidRPr="00635BA4">
        <w:rPr>
          <w:rFonts w:ascii="Arial" w:hAnsi="Arial" w:cs="Arial"/>
          <w:color w:val="000000" w:themeColor="text1"/>
          <w:szCs w:val="24"/>
        </w:rPr>
        <w:t xml:space="preserve"> In </w:t>
      </w:r>
      <w:r w:rsidRPr="00635BA4">
        <w:rPr>
          <w:rFonts w:ascii="Arial" w:hAnsi="Arial" w:cs="Arial"/>
          <w:b/>
          <w:color w:val="000000" w:themeColor="text1"/>
          <w:szCs w:val="24"/>
        </w:rPr>
        <w:t>Khatri (II) V</w:t>
      </w:r>
      <w:r w:rsidR="00FD27EC" w:rsidRPr="00635BA4">
        <w:rPr>
          <w:rFonts w:ascii="Arial" w:hAnsi="Arial" w:cs="Arial"/>
          <w:b/>
          <w:color w:val="000000" w:themeColor="text1"/>
          <w:szCs w:val="24"/>
        </w:rPr>
        <w:t>s</w:t>
      </w:r>
      <w:r w:rsidRPr="00635BA4">
        <w:rPr>
          <w:rFonts w:ascii="Arial" w:hAnsi="Arial" w:cs="Arial"/>
          <w:b/>
          <w:color w:val="000000" w:themeColor="text1"/>
          <w:szCs w:val="24"/>
        </w:rPr>
        <w:t>. State of Bihar</w:t>
      </w:r>
      <w:r w:rsidRPr="00635BA4">
        <w:rPr>
          <w:rStyle w:val="FootnoteReference"/>
          <w:rFonts w:ascii="Arial" w:hAnsi="Arial" w:cs="Arial"/>
          <w:color w:val="000000" w:themeColor="text1"/>
          <w:szCs w:val="24"/>
        </w:rPr>
        <w:footnoteReference w:id="10"/>
      </w:r>
      <w:r w:rsidRPr="00635BA4">
        <w:rPr>
          <w:rFonts w:ascii="Arial" w:hAnsi="Arial" w:cs="Arial"/>
          <w:color w:val="000000" w:themeColor="text1"/>
          <w:szCs w:val="24"/>
        </w:rPr>
        <w:t xml:space="preserve"> , the Supreme Court has held that the State is under a constitutional mandate to provide free legal aid to an indigent accused person, and that their constitutional obligation to provide legal aid does not arise only when the trial commences but also when the accused is for the first time produced before the Magistrate as also when he is remanded from time to time. However this constitutional right of an indigent accused to get free legal aid may prove to be illusory unless he is produced before promptly and duly informed about it by the court when he is produced before </w:t>
      </w:r>
      <w:proofErr w:type="spellStart"/>
      <w:r w:rsidRPr="00635BA4">
        <w:rPr>
          <w:rFonts w:ascii="Arial" w:hAnsi="Arial" w:cs="Arial"/>
          <w:color w:val="000000" w:themeColor="text1"/>
          <w:szCs w:val="24"/>
        </w:rPr>
        <w:t>it.The</w:t>
      </w:r>
      <w:proofErr w:type="spellEnd"/>
      <w:r w:rsidRPr="00635BA4">
        <w:rPr>
          <w:rFonts w:ascii="Arial" w:hAnsi="Arial" w:cs="Arial"/>
          <w:color w:val="000000" w:themeColor="text1"/>
          <w:szCs w:val="24"/>
        </w:rPr>
        <w:t xml:space="preserve"> Supreme Court has therefore cast a duty on all Magistrate and courts to inform the indigent accused about </w:t>
      </w:r>
      <w:r w:rsidR="00FE1DD9" w:rsidRPr="00635BA4">
        <w:rPr>
          <w:rFonts w:ascii="Arial" w:hAnsi="Arial" w:cs="Arial"/>
          <w:color w:val="000000" w:themeColor="text1"/>
          <w:szCs w:val="24"/>
        </w:rPr>
        <w:t>his right to get free legal aid.</w:t>
      </w:r>
    </w:p>
    <w:p w:rsidR="006C5368" w:rsidRPr="00635BA4" w:rsidRDefault="006C5368" w:rsidP="00635BA4">
      <w:pPr>
        <w:spacing w:after="0" w:line="360" w:lineRule="auto"/>
        <w:jc w:val="both"/>
        <w:rPr>
          <w:rFonts w:ascii="Arial" w:hAnsi="Arial" w:cs="Arial"/>
          <w:b/>
          <w:color w:val="000000" w:themeColor="text1"/>
          <w:szCs w:val="24"/>
        </w:rPr>
      </w:pPr>
    </w:p>
    <w:p w:rsidR="00FD27EC" w:rsidRPr="00635BA4" w:rsidRDefault="006C5368"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Cs w:val="24"/>
        </w:rPr>
        <w:t>VI.</w:t>
      </w:r>
      <w:r w:rsidRPr="00635BA4">
        <w:rPr>
          <w:rFonts w:ascii="Arial" w:hAnsi="Arial" w:cs="Arial"/>
          <w:b/>
          <w:color w:val="000000" w:themeColor="text1"/>
          <w:szCs w:val="24"/>
        </w:rPr>
        <w:tab/>
      </w:r>
      <w:r w:rsidR="0053037D" w:rsidRPr="00635BA4">
        <w:rPr>
          <w:rFonts w:ascii="Arial" w:hAnsi="Arial" w:cs="Arial"/>
          <w:b/>
          <w:color w:val="000000" w:themeColor="text1"/>
          <w:szCs w:val="24"/>
        </w:rPr>
        <w:t>Right to speedy trial</w:t>
      </w:r>
      <w:r w:rsidR="00322081" w:rsidRPr="00635BA4">
        <w:rPr>
          <w:rFonts w:ascii="Arial" w:hAnsi="Arial" w:cs="Arial"/>
          <w:b/>
          <w:color w:val="000000" w:themeColor="text1"/>
          <w:szCs w:val="24"/>
        </w:rPr>
        <w:t xml:space="preserve"> (under articl</w:t>
      </w:r>
      <w:r w:rsidR="00FD27EC" w:rsidRPr="00635BA4">
        <w:rPr>
          <w:rFonts w:ascii="Arial" w:hAnsi="Arial" w:cs="Arial"/>
          <w:b/>
          <w:color w:val="000000" w:themeColor="text1"/>
          <w:szCs w:val="24"/>
        </w:rPr>
        <w:t>e 14 and 21 of the Constitution)</w:t>
      </w:r>
    </w:p>
    <w:p w:rsidR="00FE1DD9" w:rsidRPr="00635BA4" w:rsidRDefault="0053037D" w:rsidP="00635BA4">
      <w:pPr>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Justice delayed is justice denied. This is all the more true in a criminal trial where the accused is not released on bail during the pendency of the trial and trial is inordinately delayed. It is also the constitutional obligation of this court, as the guardians of the fundamental rights of the people, as a sentinel on the qui vie, to enforce the fundamental right of the accused to speedy trial by issuing necessary directions to the State</w:t>
      </w:r>
      <w:r w:rsidRPr="00635BA4">
        <w:rPr>
          <w:rStyle w:val="FootnoteReference"/>
          <w:rFonts w:ascii="Arial" w:hAnsi="Arial" w:cs="Arial"/>
          <w:color w:val="000000" w:themeColor="text1"/>
          <w:szCs w:val="24"/>
        </w:rPr>
        <w:footnoteReference w:id="11"/>
      </w:r>
      <w:r w:rsidRPr="00635BA4">
        <w:rPr>
          <w:rFonts w:ascii="Arial" w:hAnsi="Arial" w:cs="Arial"/>
          <w:color w:val="000000" w:themeColor="text1"/>
          <w:szCs w:val="24"/>
        </w:rPr>
        <w:t>.The spirits underlying these observations have been consistently rekindled by the Supreme Court in several cases</w:t>
      </w:r>
      <w:r w:rsidRPr="00635BA4">
        <w:rPr>
          <w:rStyle w:val="FootnoteReference"/>
          <w:rFonts w:ascii="Arial" w:hAnsi="Arial" w:cs="Arial"/>
          <w:color w:val="000000" w:themeColor="text1"/>
          <w:szCs w:val="24"/>
        </w:rPr>
        <w:footnoteReference w:id="12"/>
      </w:r>
      <w:r w:rsidRPr="00635BA4">
        <w:rPr>
          <w:rFonts w:ascii="Arial" w:hAnsi="Arial" w:cs="Arial"/>
          <w:color w:val="000000" w:themeColor="text1"/>
          <w:szCs w:val="24"/>
        </w:rPr>
        <w:t xml:space="preserve">. This has again been expressed in </w:t>
      </w:r>
      <w:r w:rsidRPr="00635BA4">
        <w:rPr>
          <w:rFonts w:ascii="Arial" w:hAnsi="Arial" w:cs="Arial"/>
          <w:b/>
          <w:color w:val="000000" w:themeColor="text1"/>
          <w:szCs w:val="24"/>
        </w:rPr>
        <w:t xml:space="preserve">Raj </w:t>
      </w:r>
      <w:proofErr w:type="spellStart"/>
      <w:r w:rsidRPr="00635BA4">
        <w:rPr>
          <w:rFonts w:ascii="Arial" w:hAnsi="Arial" w:cs="Arial"/>
          <w:b/>
          <w:color w:val="000000" w:themeColor="text1"/>
          <w:szCs w:val="24"/>
        </w:rPr>
        <w:t>Deo</w:t>
      </w:r>
      <w:proofErr w:type="spellEnd"/>
      <w:r w:rsidRPr="00635BA4">
        <w:rPr>
          <w:rFonts w:ascii="Arial" w:hAnsi="Arial" w:cs="Arial"/>
          <w:b/>
          <w:color w:val="000000" w:themeColor="text1"/>
          <w:szCs w:val="24"/>
        </w:rPr>
        <w:t xml:space="preserve"> Sharma v. State of Bihar</w:t>
      </w:r>
      <w:r w:rsidRPr="00635BA4">
        <w:rPr>
          <w:rStyle w:val="FootnoteReference"/>
          <w:rFonts w:ascii="Arial" w:hAnsi="Arial" w:cs="Arial"/>
          <w:b/>
          <w:color w:val="000000" w:themeColor="text1"/>
          <w:szCs w:val="24"/>
        </w:rPr>
        <w:footnoteReference w:id="13"/>
      </w:r>
      <w:r w:rsidRPr="00635BA4">
        <w:rPr>
          <w:rFonts w:ascii="Arial" w:hAnsi="Arial" w:cs="Arial"/>
          <w:color w:val="000000" w:themeColor="text1"/>
          <w:szCs w:val="24"/>
        </w:rPr>
        <w:t xml:space="preserve"> wherein the court ordered to close the prosecution cases, if the trial had been delayed beyond a certain period in specified cases involving serious offences.</w:t>
      </w:r>
    </w:p>
    <w:p w:rsidR="00EA6A88" w:rsidRDefault="00EA6A88" w:rsidP="00635BA4">
      <w:pPr>
        <w:pStyle w:val="ListParagraph"/>
        <w:spacing w:after="0" w:line="360" w:lineRule="auto"/>
        <w:ind w:firstLine="720"/>
        <w:jc w:val="both"/>
        <w:rPr>
          <w:rFonts w:ascii="Arial" w:hAnsi="Arial" w:cs="Arial"/>
          <w:color w:val="000000" w:themeColor="text1"/>
          <w:szCs w:val="24"/>
        </w:rPr>
      </w:pPr>
    </w:p>
    <w:p w:rsidR="00FE1DD9" w:rsidRPr="00635BA4" w:rsidRDefault="0053037D" w:rsidP="00635BA4">
      <w:pPr>
        <w:pStyle w:val="ListParagraph"/>
        <w:spacing w:after="0" w:line="360" w:lineRule="auto"/>
        <w:ind w:firstLine="720"/>
        <w:jc w:val="both"/>
        <w:rPr>
          <w:rFonts w:ascii="Arial" w:hAnsi="Arial" w:cs="Arial"/>
          <w:color w:val="000000" w:themeColor="text1"/>
          <w:szCs w:val="24"/>
        </w:rPr>
      </w:pPr>
      <w:r w:rsidRPr="00635BA4">
        <w:rPr>
          <w:rFonts w:ascii="Arial" w:hAnsi="Arial" w:cs="Arial"/>
          <w:color w:val="000000" w:themeColor="text1"/>
          <w:szCs w:val="24"/>
        </w:rPr>
        <w:t xml:space="preserve">The right to speedy trial came to receive examination in the Supreme Court in </w:t>
      </w:r>
      <w:proofErr w:type="spellStart"/>
      <w:r w:rsidRPr="00635BA4">
        <w:rPr>
          <w:rFonts w:ascii="Arial" w:hAnsi="Arial" w:cs="Arial"/>
          <w:b/>
          <w:color w:val="000000" w:themeColor="text1"/>
          <w:szCs w:val="24"/>
        </w:rPr>
        <w:t>Motilal</w:t>
      </w:r>
      <w:proofErr w:type="spellEnd"/>
      <w:r w:rsidRPr="00635BA4">
        <w:rPr>
          <w:rFonts w:ascii="Arial" w:hAnsi="Arial" w:cs="Arial"/>
          <w:b/>
          <w:color w:val="000000" w:themeColor="text1"/>
          <w:szCs w:val="24"/>
        </w:rPr>
        <w:t xml:space="preserve"> </w:t>
      </w:r>
      <w:proofErr w:type="spellStart"/>
      <w:r w:rsidRPr="00635BA4">
        <w:rPr>
          <w:rFonts w:ascii="Arial" w:hAnsi="Arial" w:cs="Arial"/>
          <w:b/>
          <w:color w:val="000000" w:themeColor="text1"/>
          <w:szCs w:val="24"/>
        </w:rPr>
        <w:t>Saraf</w:t>
      </w:r>
      <w:proofErr w:type="spellEnd"/>
      <w:r w:rsidRPr="00635BA4">
        <w:rPr>
          <w:rFonts w:ascii="Arial" w:hAnsi="Arial" w:cs="Arial"/>
          <w:b/>
          <w:color w:val="000000" w:themeColor="text1"/>
          <w:szCs w:val="24"/>
        </w:rPr>
        <w:t xml:space="preserve"> v. State of J&amp;K</w:t>
      </w:r>
      <w:r w:rsidRPr="00635BA4">
        <w:rPr>
          <w:rStyle w:val="FootnoteReference"/>
          <w:rFonts w:ascii="Arial" w:hAnsi="Arial" w:cs="Arial"/>
          <w:color w:val="000000" w:themeColor="text1"/>
          <w:szCs w:val="24"/>
        </w:rPr>
        <w:footnoteReference w:id="14"/>
      </w:r>
      <w:r w:rsidRPr="00635BA4">
        <w:rPr>
          <w:rFonts w:ascii="Arial" w:hAnsi="Arial" w:cs="Arial"/>
          <w:color w:val="000000" w:themeColor="text1"/>
          <w:szCs w:val="24"/>
        </w:rPr>
        <w:t>.</w:t>
      </w:r>
    </w:p>
    <w:p w:rsidR="006C5368" w:rsidRDefault="006C5368" w:rsidP="00635BA4">
      <w:pPr>
        <w:pStyle w:val="ListParagraph"/>
        <w:spacing w:after="0" w:line="360" w:lineRule="auto"/>
        <w:jc w:val="both"/>
        <w:rPr>
          <w:rFonts w:ascii="Arial" w:hAnsi="Arial" w:cs="Arial"/>
          <w:color w:val="000000" w:themeColor="text1"/>
          <w:szCs w:val="24"/>
        </w:rPr>
      </w:pPr>
    </w:p>
    <w:p w:rsidR="00EA6A88" w:rsidRPr="00635BA4" w:rsidRDefault="00EA6A88" w:rsidP="00635BA4">
      <w:pPr>
        <w:pStyle w:val="ListParagraph"/>
        <w:spacing w:after="0" w:line="360" w:lineRule="auto"/>
        <w:jc w:val="both"/>
        <w:rPr>
          <w:rFonts w:ascii="Arial" w:hAnsi="Arial" w:cs="Arial"/>
          <w:color w:val="000000" w:themeColor="text1"/>
          <w:szCs w:val="24"/>
        </w:rPr>
      </w:pPr>
    </w:p>
    <w:p w:rsidR="00FD27EC" w:rsidRPr="00635BA4" w:rsidRDefault="0053037D" w:rsidP="00635BA4">
      <w:pPr>
        <w:pStyle w:val="ListParagraph"/>
        <w:spacing w:after="0" w:line="360" w:lineRule="auto"/>
        <w:ind w:firstLine="720"/>
        <w:jc w:val="both"/>
        <w:rPr>
          <w:rFonts w:ascii="Arial" w:hAnsi="Arial" w:cs="Arial"/>
          <w:color w:val="000000" w:themeColor="text1"/>
          <w:szCs w:val="24"/>
        </w:rPr>
      </w:pPr>
      <w:r w:rsidRPr="00635BA4">
        <w:rPr>
          <w:rFonts w:ascii="Arial" w:hAnsi="Arial" w:cs="Arial"/>
          <w:color w:val="000000" w:themeColor="text1"/>
          <w:szCs w:val="24"/>
        </w:rPr>
        <w:lastRenderedPageBreak/>
        <w:t>Dismissing a fresh complaint made after 26 years of an earlier complaint the Supreme Court explained the meaning and relevance of speed</w:t>
      </w:r>
      <w:r w:rsidR="00FE1DD9" w:rsidRPr="00635BA4">
        <w:rPr>
          <w:rFonts w:ascii="Arial" w:hAnsi="Arial" w:cs="Arial"/>
          <w:color w:val="000000" w:themeColor="text1"/>
          <w:szCs w:val="24"/>
        </w:rPr>
        <w:t>y trial right thus</w:t>
      </w:r>
      <w:r w:rsidR="006C5368" w:rsidRPr="00635BA4">
        <w:rPr>
          <w:rFonts w:ascii="Arial" w:hAnsi="Arial" w:cs="Arial"/>
          <w:color w:val="000000" w:themeColor="text1"/>
          <w:szCs w:val="24"/>
        </w:rPr>
        <w:t xml:space="preserve"> t</w:t>
      </w:r>
      <w:r w:rsidRPr="00635BA4">
        <w:rPr>
          <w:rFonts w:ascii="Arial" w:hAnsi="Arial" w:cs="Arial"/>
          <w:color w:val="000000" w:themeColor="text1"/>
          <w:szCs w:val="24"/>
        </w:rPr>
        <w:t>he concept of speedy trial is read into Article 21 as an essential part of the fundamental right to life and liberty guaranteed and preserved under our Constitution. The right to speedy trial begins with actual restraint imposed by arrest and consequent incarceration, and continues at all stages, namely, the stage of investigation, inquiry, trial, appeal and revision so that any possible prejudice that may result from impressible and avoidable delay from the time of the commission of the offence will if consummates into a finality, can be averted.</w:t>
      </w:r>
    </w:p>
    <w:p w:rsidR="006C5368" w:rsidRPr="00635BA4" w:rsidRDefault="006C5368" w:rsidP="00635BA4">
      <w:pPr>
        <w:spacing w:after="0" w:line="360" w:lineRule="auto"/>
        <w:jc w:val="both"/>
        <w:rPr>
          <w:rFonts w:ascii="Arial" w:hAnsi="Arial" w:cs="Arial"/>
          <w:b/>
          <w:color w:val="000000" w:themeColor="text1"/>
          <w:szCs w:val="24"/>
        </w:rPr>
      </w:pPr>
    </w:p>
    <w:p w:rsidR="00FD27EC" w:rsidRPr="00635BA4" w:rsidRDefault="006C5368"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Cs w:val="24"/>
        </w:rPr>
        <w:t>VII.</w:t>
      </w:r>
      <w:r w:rsidRPr="00635BA4">
        <w:rPr>
          <w:rFonts w:ascii="Arial" w:hAnsi="Arial" w:cs="Arial"/>
          <w:b/>
          <w:color w:val="000000" w:themeColor="text1"/>
          <w:szCs w:val="24"/>
        </w:rPr>
        <w:tab/>
      </w:r>
      <w:r w:rsidR="0053037D" w:rsidRPr="00635BA4">
        <w:rPr>
          <w:rFonts w:ascii="Arial" w:hAnsi="Arial" w:cs="Arial"/>
          <w:b/>
          <w:color w:val="000000" w:themeColor="text1"/>
          <w:szCs w:val="24"/>
        </w:rPr>
        <w:t>Right of appeal</w:t>
      </w:r>
    </w:p>
    <w:p w:rsidR="00522470" w:rsidRPr="00635BA4" w:rsidRDefault="0053037D" w:rsidP="00635BA4">
      <w:pPr>
        <w:pStyle w:val="ListParagraph"/>
        <w:spacing w:after="0" w:line="360" w:lineRule="auto"/>
        <w:jc w:val="both"/>
        <w:rPr>
          <w:rFonts w:ascii="Arial" w:hAnsi="Arial" w:cs="Arial"/>
          <w:color w:val="000000" w:themeColor="text1"/>
          <w:szCs w:val="24"/>
        </w:rPr>
      </w:pPr>
      <w:r w:rsidRPr="00635BA4">
        <w:rPr>
          <w:rFonts w:ascii="Arial" w:hAnsi="Arial" w:cs="Arial"/>
          <w:color w:val="000000" w:themeColor="text1"/>
          <w:szCs w:val="24"/>
        </w:rPr>
        <w:t>“One component of fair procedure is natural justice. Generally speaking and subject to just exceptions, at least a single right of appeal on facts, where criminal conviction is fraught with loss of liberty, is basic to civilized jurisprudence. It is integral to fair procedure; natural justice and normative universality save in special cases like the original tribunal being a high bench sitting on a collegiate basis.</w:t>
      </w:r>
      <w:r w:rsidR="00FD27EC" w:rsidRPr="00635BA4">
        <w:rPr>
          <w:rFonts w:ascii="Arial" w:hAnsi="Arial" w:cs="Arial"/>
          <w:color w:val="000000" w:themeColor="text1"/>
          <w:szCs w:val="24"/>
        </w:rPr>
        <w:t xml:space="preserve"> </w:t>
      </w:r>
      <w:r w:rsidRPr="00635BA4">
        <w:rPr>
          <w:rFonts w:ascii="Arial" w:hAnsi="Arial" w:cs="Arial"/>
          <w:color w:val="000000" w:themeColor="text1"/>
          <w:szCs w:val="24"/>
        </w:rPr>
        <w:t xml:space="preserve">Appeal is one of the two important review procedures. </w:t>
      </w:r>
    </w:p>
    <w:p w:rsidR="00FD27EC" w:rsidRPr="00635BA4" w:rsidRDefault="00FD27EC" w:rsidP="00635BA4">
      <w:pPr>
        <w:spacing w:after="0" w:line="360" w:lineRule="auto"/>
        <w:jc w:val="both"/>
        <w:rPr>
          <w:rFonts w:ascii="Arial" w:hAnsi="Arial" w:cs="Arial"/>
          <w:color w:val="000000" w:themeColor="text1"/>
          <w:szCs w:val="24"/>
        </w:rPr>
      </w:pPr>
    </w:p>
    <w:p w:rsidR="00522470" w:rsidRPr="00635BA4" w:rsidRDefault="00EC03C2" w:rsidP="00635BA4">
      <w:pPr>
        <w:spacing w:after="0" w:line="360" w:lineRule="auto"/>
        <w:jc w:val="both"/>
        <w:rPr>
          <w:rFonts w:ascii="Arial" w:hAnsi="Arial" w:cs="Arial"/>
          <w:b/>
          <w:color w:val="000000" w:themeColor="text1"/>
          <w:sz w:val="28"/>
          <w:szCs w:val="28"/>
        </w:rPr>
      </w:pPr>
      <w:r w:rsidRPr="00635BA4">
        <w:rPr>
          <w:rFonts w:ascii="Arial" w:hAnsi="Arial" w:cs="Arial"/>
          <w:b/>
          <w:color w:val="000000" w:themeColor="text1"/>
          <w:sz w:val="28"/>
          <w:szCs w:val="28"/>
        </w:rPr>
        <w:t xml:space="preserve">RIGHTS OF PRISONERS UNDER </w:t>
      </w:r>
      <w:proofErr w:type="spellStart"/>
      <w:r w:rsidRPr="00635BA4">
        <w:rPr>
          <w:rFonts w:ascii="Arial" w:hAnsi="Arial" w:cs="Arial"/>
          <w:b/>
          <w:color w:val="000000" w:themeColor="text1"/>
          <w:sz w:val="28"/>
          <w:szCs w:val="28"/>
        </w:rPr>
        <w:t>Cr</w:t>
      </w:r>
      <w:r w:rsidR="005E24B6" w:rsidRPr="00635BA4">
        <w:rPr>
          <w:rFonts w:ascii="Arial" w:hAnsi="Arial" w:cs="Arial"/>
          <w:b/>
          <w:color w:val="000000" w:themeColor="text1"/>
          <w:sz w:val="28"/>
          <w:szCs w:val="28"/>
        </w:rPr>
        <w:t>.</w:t>
      </w:r>
      <w:r w:rsidR="0053037D" w:rsidRPr="00635BA4">
        <w:rPr>
          <w:rFonts w:ascii="Arial" w:hAnsi="Arial" w:cs="Arial"/>
          <w:b/>
          <w:color w:val="000000" w:themeColor="text1"/>
          <w:sz w:val="28"/>
          <w:szCs w:val="28"/>
        </w:rPr>
        <w:t>P</w:t>
      </w:r>
      <w:r w:rsidR="005E24B6" w:rsidRPr="00635BA4">
        <w:rPr>
          <w:rFonts w:ascii="Arial" w:hAnsi="Arial" w:cs="Arial"/>
          <w:b/>
          <w:color w:val="000000" w:themeColor="text1"/>
          <w:sz w:val="28"/>
          <w:szCs w:val="28"/>
        </w:rPr>
        <w:t>.</w:t>
      </w:r>
      <w:r w:rsidR="0053037D" w:rsidRPr="00635BA4">
        <w:rPr>
          <w:rFonts w:ascii="Arial" w:hAnsi="Arial" w:cs="Arial"/>
          <w:b/>
          <w:color w:val="000000" w:themeColor="text1"/>
          <w:sz w:val="28"/>
          <w:szCs w:val="28"/>
        </w:rPr>
        <w:t>C</w:t>
      </w:r>
      <w:proofErr w:type="spellEnd"/>
      <w:r w:rsidR="005E24B6" w:rsidRPr="00635BA4">
        <w:rPr>
          <w:rFonts w:ascii="Arial" w:hAnsi="Arial" w:cs="Arial"/>
          <w:b/>
          <w:color w:val="000000" w:themeColor="text1"/>
          <w:sz w:val="28"/>
          <w:szCs w:val="28"/>
        </w:rPr>
        <w:t>.</w:t>
      </w:r>
      <w:r w:rsidR="0053037D" w:rsidRPr="00635BA4">
        <w:rPr>
          <w:rFonts w:ascii="Arial" w:hAnsi="Arial" w:cs="Arial"/>
          <w:b/>
          <w:color w:val="000000" w:themeColor="text1"/>
          <w:sz w:val="28"/>
          <w:szCs w:val="28"/>
        </w:rPr>
        <w:t xml:space="preserve"> 1973</w:t>
      </w:r>
    </w:p>
    <w:p w:rsidR="006C5368" w:rsidRPr="00635BA4" w:rsidRDefault="0053037D" w:rsidP="00635BA4">
      <w:pPr>
        <w:pStyle w:val="ListParagraph"/>
        <w:numPr>
          <w:ilvl w:val="0"/>
          <w:numId w:val="26"/>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Person arrested to be informed of grounds of arrest and of right to bail (section 50)</w:t>
      </w:r>
    </w:p>
    <w:p w:rsidR="006C5368" w:rsidRPr="00635BA4" w:rsidRDefault="006C5368" w:rsidP="00635BA4">
      <w:pPr>
        <w:pStyle w:val="ListParagraph"/>
        <w:spacing w:after="0" w:line="360" w:lineRule="auto"/>
        <w:jc w:val="both"/>
        <w:rPr>
          <w:rFonts w:ascii="Arial" w:hAnsi="Arial" w:cs="Arial"/>
          <w:color w:val="000000" w:themeColor="text1"/>
          <w:szCs w:val="24"/>
        </w:rPr>
      </w:pPr>
    </w:p>
    <w:p w:rsidR="006C5368" w:rsidRPr="00635BA4" w:rsidRDefault="0053037D" w:rsidP="00635BA4">
      <w:pPr>
        <w:pStyle w:val="ListParagraph"/>
        <w:numPr>
          <w:ilvl w:val="0"/>
          <w:numId w:val="26"/>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Person arrested </w:t>
      </w:r>
      <w:r w:rsidR="00322081" w:rsidRPr="00635BA4">
        <w:rPr>
          <w:rFonts w:ascii="Arial" w:hAnsi="Arial" w:cs="Arial"/>
          <w:color w:val="000000" w:themeColor="text1"/>
          <w:szCs w:val="24"/>
        </w:rPr>
        <w:t>to be taken before Magistrate or</w:t>
      </w:r>
      <w:r w:rsidRPr="00635BA4">
        <w:rPr>
          <w:rFonts w:ascii="Arial" w:hAnsi="Arial" w:cs="Arial"/>
          <w:color w:val="000000" w:themeColor="text1"/>
          <w:szCs w:val="24"/>
        </w:rPr>
        <w:t xml:space="preserve"> officer in charge of police station (section 56)</w:t>
      </w:r>
    </w:p>
    <w:p w:rsidR="006C5368" w:rsidRPr="00635BA4" w:rsidRDefault="006C5368" w:rsidP="00635BA4">
      <w:pPr>
        <w:pStyle w:val="ListParagraph"/>
        <w:jc w:val="both"/>
        <w:rPr>
          <w:rFonts w:ascii="Arial" w:hAnsi="Arial" w:cs="Arial"/>
          <w:color w:val="000000" w:themeColor="text1"/>
          <w:szCs w:val="24"/>
        </w:rPr>
      </w:pPr>
    </w:p>
    <w:p w:rsidR="006C5368" w:rsidRPr="00635BA4" w:rsidRDefault="0053037D" w:rsidP="00635BA4">
      <w:pPr>
        <w:pStyle w:val="ListParagraph"/>
        <w:numPr>
          <w:ilvl w:val="0"/>
          <w:numId w:val="26"/>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Person arrested not to be detained more than twenty-four hours (section 57)</w:t>
      </w:r>
    </w:p>
    <w:p w:rsidR="006C5368" w:rsidRPr="00635BA4" w:rsidRDefault="006C5368" w:rsidP="00635BA4">
      <w:pPr>
        <w:pStyle w:val="ListParagraph"/>
        <w:jc w:val="both"/>
        <w:rPr>
          <w:rFonts w:ascii="Arial" w:hAnsi="Arial" w:cs="Arial"/>
          <w:color w:val="000000" w:themeColor="text1"/>
          <w:szCs w:val="24"/>
        </w:rPr>
      </w:pPr>
    </w:p>
    <w:p w:rsidR="00522470" w:rsidRPr="00635BA4" w:rsidRDefault="0053037D" w:rsidP="00635BA4">
      <w:pPr>
        <w:pStyle w:val="ListParagraph"/>
        <w:numPr>
          <w:ilvl w:val="0"/>
          <w:numId w:val="26"/>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Report of police officer on completion of investigation (section 173)</w:t>
      </w:r>
    </w:p>
    <w:p w:rsidR="00522470" w:rsidRPr="00635BA4" w:rsidRDefault="0053037D" w:rsidP="00635BA4">
      <w:pPr>
        <w:pStyle w:val="ListParagraph"/>
        <w:numPr>
          <w:ilvl w:val="1"/>
          <w:numId w:val="3"/>
        </w:numPr>
        <w:spacing w:after="0" w:line="240" w:lineRule="auto"/>
        <w:ind w:hanging="720"/>
        <w:jc w:val="both"/>
        <w:rPr>
          <w:rFonts w:ascii="Arial" w:hAnsi="Arial" w:cs="Arial"/>
          <w:color w:val="000000" w:themeColor="text1"/>
          <w:szCs w:val="24"/>
        </w:rPr>
      </w:pPr>
      <w:r w:rsidRPr="00635BA4">
        <w:rPr>
          <w:rFonts w:ascii="Arial" w:hAnsi="Arial" w:cs="Arial"/>
          <w:color w:val="000000" w:themeColor="text1"/>
          <w:szCs w:val="24"/>
        </w:rPr>
        <w:t>Framing of charge ( section 240)</w:t>
      </w:r>
    </w:p>
    <w:p w:rsidR="00067E79" w:rsidRPr="00635BA4" w:rsidRDefault="00067E79" w:rsidP="00635BA4">
      <w:pPr>
        <w:pStyle w:val="ListParagraph"/>
        <w:tabs>
          <w:tab w:val="left" w:pos="720"/>
        </w:tabs>
        <w:spacing w:after="0" w:line="240" w:lineRule="auto"/>
        <w:ind w:left="1440"/>
        <w:jc w:val="both"/>
        <w:rPr>
          <w:rFonts w:ascii="Arial" w:hAnsi="Arial" w:cs="Arial"/>
          <w:color w:val="000000" w:themeColor="text1"/>
          <w:szCs w:val="24"/>
        </w:rPr>
      </w:pPr>
    </w:p>
    <w:p w:rsidR="00522470" w:rsidRPr="00635BA4" w:rsidRDefault="0053037D" w:rsidP="00635BA4">
      <w:pPr>
        <w:pStyle w:val="ListParagraph"/>
        <w:numPr>
          <w:ilvl w:val="1"/>
          <w:numId w:val="3"/>
        </w:numPr>
        <w:spacing w:after="0" w:line="24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Evidence for </w:t>
      </w:r>
      <w:proofErr w:type="spellStart"/>
      <w:r w:rsidRPr="00635BA4">
        <w:rPr>
          <w:rFonts w:ascii="Arial" w:hAnsi="Arial" w:cs="Arial"/>
          <w:color w:val="000000" w:themeColor="text1"/>
          <w:szCs w:val="24"/>
        </w:rPr>
        <w:t>defence</w:t>
      </w:r>
      <w:proofErr w:type="spellEnd"/>
      <w:r w:rsidRPr="00635BA4">
        <w:rPr>
          <w:rFonts w:ascii="Arial" w:hAnsi="Arial" w:cs="Arial"/>
          <w:color w:val="000000" w:themeColor="text1"/>
          <w:szCs w:val="24"/>
        </w:rPr>
        <w:t xml:space="preserve"> ( section 243 &amp; 247)</w:t>
      </w:r>
    </w:p>
    <w:p w:rsidR="00067E79" w:rsidRPr="00635BA4" w:rsidRDefault="00067E79" w:rsidP="00635BA4">
      <w:pPr>
        <w:pStyle w:val="ListParagraph"/>
        <w:tabs>
          <w:tab w:val="left" w:pos="720"/>
        </w:tabs>
        <w:spacing w:after="0" w:line="240" w:lineRule="auto"/>
        <w:ind w:left="1440"/>
        <w:jc w:val="both"/>
        <w:rPr>
          <w:rFonts w:ascii="Arial" w:hAnsi="Arial" w:cs="Arial"/>
          <w:color w:val="000000" w:themeColor="text1"/>
          <w:szCs w:val="24"/>
        </w:rPr>
      </w:pPr>
    </w:p>
    <w:p w:rsidR="00522470" w:rsidRPr="00635BA4" w:rsidRDefault="0053037D" w:rsidP="00635BA4">
      <w:pPr>
        <w:pStyle w:val="ListParagraph"/>
        <w:numPr>
          <w:ilvl w:val="1"/>
          <w:numId w:val="3"/>
        </w:numPr>
        <w:spacing w:after="0" w:line="240" w:lineRule="auto"/>
        <w:ind w:hanging="720"/>
        <w:jc w:val="both"/>
        <w:rPr>
          <w:rFonts w:ascii="Arial" w:hAnsi="Arial" w:cs="Arial"/>
          <w:color w:val="000000" w:themeColor="text1"/>
          <w:szCs w:val="24"/>
        </w:rPr>
      </w:pPr>
      <w:r w:rsidRPr="00635BA4">
        <w:rPr>
          <w:rFonts w:ascii="Arial" w:hAnsi="Arial" w:cs="Arial"/>
          <w:color w:val="000000" w:themeColor="text1"/>
          <w:szCs w:val="24"/>
        </w:rPr>
        <w:t>Right  of  person  against   whom proceedings  are  instituted  to be defended ( section 303)</w:t>
      </w:r>
    </w:p>
    <w:p w:rsidR="00067E79" w:rsidRPr="00635BA4" w:rsidRDefault="00067E79" w:rsidP="00635BA4">
      <w:pPr>
        <w:pStyle w:val="ListParagraph"/>
        <w:tabs>
          <w:tab w:val="left" w:pos="720"/>
        </w:tabs>
        <w:spacing w:after="0" w:line="240" w:lineRule="auto"/>
        <w:ind w:left="1440"/>
        <w:jc w:val="both"/>
        <w:rPr>
          <w:rFonts w:ascii="Arial" w:hAnsi="Arial" w:cs="Arial"/>
          <w:color w:val="000000" w:themeColor="text1"/>
          <w:szCs w:val="24"/>
        </w:rPr>
      </w:pPr>
    </w:p>
    <w:p w:rsidR="00522470" w:rsidRPr="00635BA4" w:rsidRDefault="0053037D" w:rsidP="00635BA4">
      <w:pPr>
        <w:pStyle w:val="ListParagraph"/>
        <w:numPr>
          <w:ilvl w:val="1"/>
          <w:numId w:val="3"/>
        </w:numPr>
        <w:spacing w:after="0" w:line="240" w:lineRule="auto"/>
        <w:ind w:hanging="720"/>
        <w:jc w:val="both"/>
        <w:rPr>
          <w:rFonts w:ascii="Arial" w:hAnsi="Arial" w:cs="Arial"/>
          <w:color w:val="000000" w:themeColor="text1"/>
          <w:szCs w:val="24"/>
        </w:rPr>
      </w:pPr>
      <w:r w:rsidRPr="00635BA4">
        <w:rPr>
          <w:rFonts w:ascii="Arial" w:hAnsi="Arial" w:cs="Arial"/>
          <w:color w:val="000000" w:themeColor="text1"/>
          <w:szCs w:val="24"/>
        </w:rPr>
        <w:lastRenderedPageBreak/>
        <w:t>Legal aid to accused at State expense in certain cases (section 304)</w:t>
      </w:r>
    </w:p>
    <w:p w:rsidR="00067E79" w:rsidRPr="00635BA4" w:rsidRDefault="00067E79" w:rsidP="00635BA4">
      <w:pPr>
        <w:pStyle w:val="ListParagraph"/>
        <w:tabs>
          <w:tab w:val="left" w:pos="720"/>
        </w:tabs>
        <w:spacing w:after="0" w:line="240" w:lineRule="auto"/>
        <w:ind w:left="1440"/>
        <w:jc w:val="both"/>
        <w:rPr>
          <w:rFonts w:ascii="Arial" w:hAnsi="Arial" w:cs="Arial"/>
          <w:color w:val="000000" w:themeColor="text1"/>
          <w:szCs w:val="24"/>
        </w:rPr>
      </w:pPr>
    </w:p>
    <w:p w:rsidR="00522470" w:rsidRPr="00635BA4" w:rsidRDefault="0053037D" w:rsidP="00635BA4">
      <w:pPr>
        <w:pStyle w:val="ListParagraph"/>
        <w:numPr>
          <w:ilvl w:val="1"/>
          <w:numId w:val="3"/>
        </w:numPr>
        <w:spacing w:after="0" w:line="240" w:lineRule="auto"/>
        <w:ind w:hanging="720"/>
        <w:jc w:val="both"/>
        <w:rPr>
          <w:rFonts w:ascii="Arial" w:hAnsi="Arial" w:cs="Arial"/>
          <w:color w:val="000000" w:themeColor="text1"/>
          <w:szCs w:val="24"/>
        </w:rPr>
      </w:pPr>
      <w:r w:rsidRPr="00635BA4">
        <w:rPr>
          <w:rFonts w:ascii="Arial" w:hAnsi="Arial" w:cs="Arial"/>
          <w:color w:val="000000" w:themeColor="text1"/>
          <w:szCs w:val="24"/>
        </w:rPr>
        <w:t>Person once convicted or acquitted not to be tried for same offence (section 300)</w:t>
      </w:r>
    </w:p>
    <w:p w:rsidR="00067E79" w:rsidRPr="00635BA4" w:rsidRDefault="00067E79" w:rsidP="00635BA4">
      <w:pPr>
        <w:pStyle w:val="ListParagraph"/>
        <w:tabs>
          <w:tab w:val="left" w:pos="720"/>
        </w:tabs>
        <w:spacing w:after="0" w:line="240" w:lineRule="auto"/>
        <w:ind w:left="1440"/>
        <w:jc w:val="both"/>
        <w:rPr>
          <w:rFonts w:ascii="Arial" w:hAnsi="Arial" w:cs="Arial"/>
          <w:color w:val="000000" w:themeColor="text1"/>
          <w:szCs w:val="24"/>
        </w:rPr>
      </w:pPr>
    </w:p>
    <w:p w:rsidR="00522470" w:rsidRPr="00635BA4" w:rsidRDefault="0053037D" w:rsidP="00635BA4">
      <w:pPr>
        <w:pStyle w:val="ListParagraph"/>
        <w:numPr>
          <w:ilvl w:val="1"/>
          <w:numId w:val="3"/>
        </w:numPr>
        <w:spacing w:after="0" w:line="240" w:lineRule="auto"/>
        <w:ind w:hanging="720"/>
        <w:jc w:val="both"/>
        <w:rPr>
          <w:rFonts w:ascii="Arial" w:hAnsi="Arial" w:cs="Arial"/>
          <w:color w:val="000000" w:themeColor="text1"/>
          <w:szCs w:val="24"/>
        </w:rPr>
      </w:pPr>
      <w:r w:rsidRPr="00635BA4">
        <w:rPr>
          <w:rFonts w:ascii="Arial" w:hAnsi="Arial" w:cs="Arial"/>
          <w:color w:val="000000" w:themeColor="text1"/>
          <w:szCs w:val="24"/>
        </w:rPr>
        <w:t>Suspension of sentence pending the appeal (section 389)</w:t>
      </w:r>
    </w:p>
    <w:p w:rsidR="00067E79" w:rsidRPr="00635BA4" w:rsidRDefault="00067E79" w:rsidP="00635BA4">
      <w:pPr>
        <w:pStyle w:val="ListParagraph"/>
        <w:tabs>
          <w:tab w:val="left" w:pos="720"/>
        </w:tabs>
        <w:spacing w:after="0" w:line="240" w:lineRule="auto"/>
        <w:ind w:left="1440"/>
        <w:jc w:val="both"/>
        <w:rPr>
          <w:rFonts w:ascii="Arial" w:hAnsi="Arial" w:cs="Arial"/>
          <w:color w:val="000000" w:themeColor="text1"/>
          <w:szCs w:val="24"/>
        </w:rPr>
      </w:pPr>
    </w:p>
    <w:p w:rsidR="00522470" w:rsidRPr="00635BA4" w:rsidRDefault="0053037D" w:rsidP="00635BA4">
      <w:pPr>
        <w:pStyle w:val="ListParagraph"/>
        <w:numPr>
          <w:ilvl w:val="1"/>
          <w:numId w:val="3"/>
        </w:numPr>
        <w:spacing w:after="0" w:line="24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Copy of </w:t>
      </w:r>
      <w:r w:rsidR="00EA6A88" w:rsidRPr="00635BA4">
        <w:rPr>
          <w:rFonts w:ascii="Arial" w:hAnsi="Arial" w:cs="Arial"/>
          <w:color w:val="000000" w:themeColor="text1"/>
          <w:szCs w:val="24"/>
        </w:rPr>
        <w:t>judgment</w:t>
      </w:r>
      <w:r w:rsidRPr="00635BA4">
        <w:rPr>
          <w:rFonts w:ascii="Arial" w:hAnsi="Arial" w:cs="Arial"/>
          <w:color w:val="000000" w:themeColor="text1"/>
          <w:szCs w:val="24"/>
        </w:rPr>
        <w:t xml:space="preserve"> given to accused at free of cost (363)</w:t>
      </w:r>
    </w:p>
    <w:p w:rsidR="00FD27EC" w:rsidRPr="00635BA4" w:rsidRDefault="00FD27EC" w:rsidP="00635BA4">
      <w:pPr>
        <w:spacing w:after="0" w:line="240" w:lineRule="auto"/>
        <w:jc w:val="both"/>
        <w:rPr>
          <w:rFonts w:ascii="Arial" w:hAnsi="Arial" w:cs="Arial"/>
          <w:b/>
          <w:color w:val="000000" w:themeColor="text1"/>
          <w:sz w:val="28"/>
          <w:szCs w:val="28"/>
        </w:rPr>
      </w:pPr>
    </w:p>
    <w:p w:rsidR="00067E79" w:rsidRPr="00635BA4" w:rsidRDefault="00067E79" w:rsidP="00635BA4">
      <w:pPr>
        <w:spacing w:after="0" w:line="240" w:lineRule="auto"/>
        <w:jc w:val="both"/>
        <w:rPr>
          <w:rFonts w:ascii="Arial" w:hAnsi="Arial" w:cs="Arial"/>
          <w:b/>
          <w:color w:val="000000" w:themeColor="text1"/>
          <w:sz w:val="28"/>
          <w:szCs w:val="28"/>
        </w:rPr>
      </w:pPr>
    </w:p>
    <w:p w:rsidR="00522470" w:rsidRPr="00635BA4" w:rsidRDefault="0053037D" w:rsidP="00635BA4">
      <w:pPr>
        <w:spacing w:after="0" w:line="240" w:lineRule="auto"/>
        <w:jc w:val="both"/>
        <w:rPr>
          <w:rFonts w:ascii="Arial" w:hAnsi="Arial" w:cs="Arial"/>
          <w:b/>
          <w:color w:val="000000" w:themeColor="text1"/>
          <w:sz w:val="28"/>
          <w:szCs w:val="28"/>
        </w:rPr>
      </w:pPr>
      <w:r w:rsidRPr="00635BA4">
        <w:rPr>
          <w:rFonts w:ascii="Arial" w:hAnsi="Arial" w:cs="Arial"/>
          <w:color w:val="000000" w:themeColor="text1"/>
          <w:sz w:val="28"/>
          <w:szCs w:val="28"/>
          <w:u w:val="single"/>
        </w:rPr>
        <w:t xml:space="preserve">CLASSIFACTION OF RIGHTS OF </w:t>
      </w:r>
      <w:proofErr w:type="gramStart"/>
      <w:r w:rsidRPr="00635BA4">
        <w:rPr>
          <w:rFonts w:ascii="Arial" w:hAnsi="Arial" w:cs="Arial"/>
          <w:color w:val="000000" w:themeColor="text1"/>
          <w:sz w:val="28"/>
          <w:szCs w:val="28"/>
          <w:u w:val="single"/>
        </w:rPr>
        <w:t>PRISONERS</w:t>
      </w:r>
      <w:r w:rsidRPr="00635BA4">
        <w:rPr>
          <w:rFonts w:ascii="Arial" w:hAnsi="Arial" w:cs="Arial"/>
          <w:b/>
          <w:color w:val="000000" w:themeColor="text1"/>
          <w:sz w:val="28"/>
          <w:szCs w:val="28"/>
        </w:rPr>
        <w:t xml:space="preserve"> :</w:t>
      </w:r>
      <w:proofErr w:type="gramEnd"/>
      <w:r w:rsidRPr="00635BA4">
        <w:rPr>
          <w:rFonts w:ascii="Arial" w:hAnsi="Arial" w:cs="Arial"/>
          <w:b/>
          <w:color w:val="000000" w:themeColor="text1"/>
          <w:sz w:val="28"/>
          <w:szCs w:val="28"/>
        </w:rPr>
        <w:t>-</w:t>
      </w:r>
    </w:p>
    <w:p w:rsidR="00067E79" w:rsidRPr="00635BA4" w:rsidRDefault="00067E79" w:rsidP="00635BA4">
      <w:pPr>
        <w:spacing w:after="0" w:line="240" w:lineRule="auto"/>
        <w:jc w:val="both"/>
        <w:rPr>
          <w:rFonts w:ascii="Arial" w:hAnsi="Arial" w:cs="Arial"/>
          <w:b/>
          <w:color w:val="000000" w:themeColor="text1"/>
          <w:sz w:val="28"/>
          <w:szCs w:val="28"/>
        </w:rPr>
      </w:pPr>
    </w:p>
    <w:tbl>
      <w:tblPr>
        <w:tblStyle w:val="TableGrid"/>
        <w:tblW w:w="0" w:type="auto"/>
        <w:tblLook w:val="04A0" w:firstRow="1" w:lastRow="0" w:firstColumn="1" w:lastColumn="0" w:noHBand="0" w:noVBand="1"/>
      </w:tblPr>
      <w:tblGrid>
        <w:gridCol w:w="4501"/>
        <w:gridCol w:w="4518"/>
      </w:tblGrid>
      <w:tr w:rsidR="00635BA4" w:rsidRPr="00635BA4">
        <w:tc>
          <w:tcPr>
            <w:tcW w:w="4788" w:type="dxa"/>
          </w:tcPr>
          <w:p w:rsidR="00067E79" w:rsidRPr="00635BA4" w:rsidRDefault="00067E79" w:rsidP="00635BA4">
            <w:pPr>
              <w:jc w:val="both"/>
              <w:rPr>
                <w:rFonts w:ascii="Arial" w:hAnsi="Arial" w:cs="Arial"/>
                <w:b/>
                <w:color w:val="000000" w:themeColor="text1"/>
                <w:szCs w:val="24"/>
              </w:rPr>
            </w:pPr>
          </w:p>
          <w:p w:rsidR="00522470" w:rsidRPr="00635BA4" w:rsidRDefault="0053037D" w:rsidP="00635BA4">
            <w:pPr>
              <w:jc w:val="both"/>
              <w:rPr>
                <w:rFonts w:ascii="Arial" w:hAnsi="Arial" w:cs="Arial"/>
                <w:b/>
                <w:color w:val="000000" w:themeColor="text1"/>
                <w:szCs w:val="24"/>
              </w:rPr>
            </w:pPr>
            <w:r w:rsidRPr="00635BA4">
              <w:rPr>
                <w:rFonts w:ascii="Arial" w:hAnsi="Arial" w:cs="Arial"/>
                <w:b/>
                <w:color w:val="000000" w:themeColor="text1"/>
                <w:szCs w:val="24"/>
              </w:rPr>
              <w:t>RIGHTS OF UNDER TRIAL PRISNORS</w:t>
            </w:r>
          </w:p>
        </w:tc>
        <w:tc>
          <w:tcPr>
            <w:tcW w:w="4788" w:type="dxa"/>
          </w:tcPr>
          <w:p w:rsidR="00067E79" w:rsidRPr="00635BA4" w:rsidRDefault="00067E79" w:rsidP="00635BA4">
            <w:pPr>
              <w:jc w:val="both"/>
              <w:rPr>
                <w:rFonts w:ascii="Arial" w:hAnsi="Arial" w:cs="Arial"/>
                <w:b/>
                <w:color w:val="000000" w:themeColor="text1"/>
                <w:szCs w:val="24"/>
              </w:rPr>
            </w:pPr>
          </w:p>
          <w:p w:rsidR="00522470" w:rsidRPr="00635BA4" w:rsidRDefault="0053037D" w:rsidP="00635BA4">
            <w:pPr>
              <w:jc w:val="both"/>
              <w:rPr>
                <w:rFonts w:ascii="Arial" w:hAnsi="Arial" w:cs="Arial"/>
                <w:b/>
                <w:color w:val="000000" w:themeColor="text1"/>
                <w:szCs w:val="24"/>
              </w:rPr>
            </w:pPr>
            <w:r w:rsidRPr="00635BA4">
              <w:rPr>
                <w:rFonts w:ascii="Arial" w:hAnsi="Arial" w:cs="Arial"/>
                <w:b/>
                <w:color w:val="000000" w:themeColor="text1"/>
                <w:szCs w:val="24"/>
              </w:rPr>
              <w:t>RIGHT OF CONVICTED PRISNORS</w:t>
            </w:r>
          </w:p>
          <w:p w:rsidR="00067E79" w:rsidRPr="00635BA4" w:rsidRDefault="00067E79" w:rsidP="00635BA4">
            <w:pPr>
              <w:jc w:val="both"/>
              <w:rPr>
                <w:rFonts w:ascii="Arial" w:hAnsi="Arial" w:cs="Arial"/>
                <w:b/>
                <w:color w:val="000000" w:themeColor="text1"/>
                <w:szCs w:val="24"/>
              </w:rPr>
            </w:pP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speedy trial (article 21)</w:t>
            </w: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 xml:space="preserve">To receive copy of judgments at free cost section 363 </w:t>
            </w:r>
            <w:proofErr w:type="spellStart"/>
            <w:r w:rsidR="00067E79" w:rsidRPr="00635BA4">
              <w:rPr>
                <w:rFonts w:ascii="Arial" w:hAnsi="Arial" w:cs="Arial"/>
                <w:color w:val="000000" w:themeColor="text1"/>
                <w:szCs w:val="24"/>
              </w:rPr>
              <w:t>Cr.P.C</w:t>
            </w:r>
            <w:proofErr w:type="spellEnd"/>
            <w:r w:rsidR="00067E79" w:rsidRPr="00635BA4">
              <w:rPr>
                <w:rFonts w:ascii="Arial" w:hAnsi="Arial" w:cs="Arial"/>
                <w:color w:val="000000" w:themeColor="text1"/>
                <w:szCs w:val="24"/>
              </w:rPr>
              <w:t>.</w:t>
            </w:r>
            <w:r w:rsidRPr="00635BA4">
              <w:rPr>
                <w:rFonts w:ascii="Arial" w:hAnsi="Arial" w:cs="Arial"/>
                <w:color w:val="000000" w:themeColor="text1"/>
                <w:szCs w:val="24"/>
              </w:rPr>
              <w:t xml:space="preserve">) </w:t>
            </w:r>
          </w:p>
          <w:p w:rsidR="00067E79" w:rsidRPr="00635BA4" w:rsidRDefault="00067E79" w:rsidP="00635BA4">
            <w:pPr>
              <w:jc w:val="both"/>
              <w:rPr>
                <w:rFonts w:ascii="Arial" w:hAnsi="Arial" w:cs="Arial"/>
                <w:color w:val="000000" w:themeColor="text1"/>
                <w:szCs w:val="24"/>
              </w:rPr>
            </w:pP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Protection against instrument to restraint (article 21)</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Protection of custodial torture and maltreatment of prisoner's(article 20(3))</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Handcuffing is unconstitutional (article 21)</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be released on due date (article 21)</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compensate to custodial violence(article 132&amp;227)</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education (article 21A)</w:t>
            </w:r>
          </w:p>
        </w:tc>
      </w:tr>
      <w:tr w:rsidR="00635BA4" w:rsidRPr="00635BA4">
        <w:tc>
          <w:tcPr>
            <w:tcW w:w="4788" w:type="dxa"/>
          </w:tcPr>
          <w:p w:rsidR="00522470" w:rsidRPr="00635BA4" w:rsidRDefault="00322081" w:rsidP="00635BA4">
            <w:pPr>
              <w:jc w:val="both"/>
              <w:rPr>
                <w:rFonts w:ascii="Arial" w:hAnsi="Arial" w:cs="Arial"/>
                <w:color w:val="000000" w:themeColor="text1"/>
                <w:szCs w:val="24"/>
              </w:rPr>
            </w:pPr>
            <w:r w:rsidRPr="00635BA4">
              <w:rPr>
                <w:rFonts w:ascii="Arial" w:hAnsi="Arial" w:cs="Arial"/>
                <w:color w:val="000000" w:themeColor="text1"/>
                <w:szCs w:val="24"/>
              </w:rPr>
              <w:t>Compensation</w:t>
            </w:r>
            <w:r w:rsidR="0053037D" w:rsidRPr="00635BA4">
              <w:rPr>
                <w:rFonts w:ascii="Arial" w:hAnsi="Arial" w:cs="Arial"/>
                <w:color w:val="000000" w:themeColor="text1"/>
                <w:szCs w:val="24"/>
              </w:rPr>
              <w:t xml:space="preserve"> in case of illegal detention</w:t>
            </w:r>
            <w:r w:rsidRPr="00635BA4">
              <w:rPr>
                <w:rFonts w:ascii="Arial" w:hAnsi="Arial" w:cs="Arial"/>
                <w:color w:val="000000" w:themeColor="text1"/>
                <w:szCs w:val="24"/>
              </w:rPr>
              <w:t xml:space="preserve"> (section 357 of </w:t>
            </w:r>
            <w:proofErr w:type="spellStart"/>
            <w:r w:rsidRPr="00635BA4">
              <w:rPr>
                <w:rFonts w:ascii="Arial" w:hAnsi="Arial" w:cs="Arial"/>
                <w:color w:val="000000" w:themeColor="text1"/>
                <w:szCs w:val="24"/>
              </w:rPr>
              <w:t>Cr</w:t>
            </w:r>
            <w:r w:rsidR="00067E79" w:rsidRPr="00635BA4">
              <w:rPr>
                <w:rFonts w:ascii="Arial" w:hAnsi="Arial" w:cs="Arial"/>
                <w:color w:val="000000" w:themeColor="text1"/>
                <w:szCs w:val="24"/>
              </w:rPr>
              <w:t>.P.C</w:t>
            </w:r>
            <w:proofErr w:type="spellEnd"/>
            <w:r w:rsidR="00067E79" w:rsidRPr="00635BA4">
              <w:rPr>
                <w:rFonts w:ascii="Arial" w:hAnsi="Arial" w:cs="Arial"/>
                <w:color w:val="000000" w:themeColor="text1"/>
                <w:szCs w:val="24"/>
              </w:rPr>
              <w:t>.</w:t>
            </w:r>
            <w:r w:rsidRPr="00635BA4">
              <w:rPr>
                <w:rFonts w:ascii="Arial" w:hAnsi="Arial" w:cs="Arial"/>
                <w:color w:val="000000" w:themeColor="text1"/>
                <w:szCs w:val="24"/>
              </w:rPr>
              <w:t>)</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Power of high court to release after pardon</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of mercy application</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security of life inside of jail</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leave and special leave</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w:t>
            </w:r>
            <w:r w:rsidR="00322081" w:rsidRPr="00635BA4">
              <w:rPr>
                <w:rFonts w:ascii="Arial" w:hAnsi="Arial" w:cs="Arial"/>
                <w:color w:val="000000" w:themeColor="text1"/>
                <w:szCs w:val="24"/>
              </w:rPr>
              <w:t xml:space="preserve"> have</w:t>
            </w:r>
            <w:r w:rsidRPr="00635BA4">
              <w:rPr>
                <w:rFonts w:ascii="Arial" w:hAnsi="Arial" w:cs="Arial"/>
                <w:color w:val="000000" w:themeColor="text1"/>
                <w:szCs w:val="24"/>
              </w:rPr>
              <w:t xml:space="preserve"> </w:t>
            </w:r>
            <w:r w:rsidR="00322081" w:rsidRPr="00635BA4">
              <w:rPr>
                <w:rFonts w:ascii="Arial" w:hAnsi="Arial" w:cs="Arial"/>
                <w:color w:val="000000" w:themeColor="text1"/>
                <w:szCs w:val="24"/>
              </w:rPr>
              <w:t>basic amenities</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Prohibition against self-incrimination(article 20(3))</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22470" w:rsidP="00635BA4">
            <w:pPr>
              <w:jc w:val="both"/>
              <w:rPr>
                <w:rFonts w:ascii="Arial" w:hAnsi="Arial" w:cs="Arial"/>
                <w:color w:val="000000" w:themeColor="text1"/>
                <w:szCs w:val="24"/>
              </w:rPr>
            </w:pP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know ground of arrest(article 22)</w:t>
            </w: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compensate prisoners death during work(article 21)</w:t>
            </w:r>
          </w:p>
          <w:p w:rsidR="00067E79" w:rsidRPr="00635BA4" w:rsidRDefault="00067E79" w:rsidP="00635BA4">
            <w:pPr>
              <w:jc w:val="both"/>
              <w:rPr>
                <w:rFonts w:ascii="Arial" w:hAnsi="Arial" w:cs="Arial"/>
                <w:color w:val="000000" w:themeColor="text1"/>
                <w:szCs w:val="24"/>
              </w:rPr>
            </w:pP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 xml:space="preserve">Right to </w:t>
            </w:r>
            <w:r w:rsidR="00322081" w:rsidRPr="00635BA4">
              <w:rPr>
                <w:rFonts w:ascii="Arial" w:hAnsi="Arial" w:cs="Arial"/>
                <w:color w:val="000000" w:themeColor="text1"/>
                <w:szCs w:val="24"/>
              </w:rPr>
              <w:t xml:space="preserve">be </w:t>
            </w:r>
            <w:r w:rsidRPr="00635BA4">
              <w:rPr>
                <w:rFonts w:ascii="Arial" w:hAnsi="Arial" w:cs="Arial"/>
                <w:color w:val="000000" w:themeColor="text1"/>
                <w:szCs w:val="24"/>
              </w:rPr>
              <w:t>defend by lawyer(article 22)</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 xml:space="preserve">Right to remit (section 432 </w:t>
            </w:r>
            <w:proofErr w:type="spellStart"/>
            <w:r w:rsidRPr="00635BA4">
              <w:rPr>
                <w:rFonts w:ascii="Arial" w:hAnsi="Arial" w:cs="Arial"/>
                <w:color w:val="000000" w:themeColor="text1"/>
                <w:szCs w:val="24"/>
              </w:rPr>
              <w:t>crpc</w:t>
            </w:r>
            <w:proofErr w:type="spellEnd"/>
            <w:r w:rsidRPr="00635BA4">
              <w:rPr>
                <w:rFonts w:ascii="Arial" w:hAnsi="Arial" w:cs="Arial"/>
                <w:color w:val="000000" w:themeColor="text1"/>
                <w:szCs w:val="24"/>
              </w:rPr>
              <w:t xml:space="preserve">) </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 xml:space="preserve">Right to </w:t>
            </w:r>
            <w:r w:rsidR="00322081" w:rsidRPr="00635BA4">
              <w:rPr>
                <w:rFonts w:ascii="Arial" w:hAnsi="Arial" w:cs="Arial"/>
                <w:color w:val="000000" w:themeColor="text1"/>
                <w:szCs w:val="24"/>
              </w:rPr>
              <w:t xml:space="preserve">be </w:t>
            </w:r>
            <w:r w:rsidRPr="00635BA4">
              <w:rPr>
                <w:rFonts w:ascii="Arial" w:hAnsi="Arial" w:cs="Arial"/>
                <w:color w:val="000000" w:themeColor="text1"/>
                <w:szCs w:val="24"/>
              </w:rPr>
              <w:t>produce before magistrate within 24 hrs.(article 22)</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 commutation(section 433)</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to</w:t>
            </w:r>
            <w:r w:rsidR="00322081" w:rsidRPr="00635BA4">
              <w:rPr>
                <w:rFonts w:ascii="Arial" w:hAnsi="Arial" w:cs="Arial"/>
                <w:color w:val="000000" w:themeColor="text1"/>
                <w:szCs w:val="24"/>
              </w:rPr>
              <w:t xml:space="preserve"> be</w:t>
            </w:r>
            <w:r w:rsidRPr="00635BA4">
              <w:rPr>
                <w:rFonts w:ascii="Arial" w:hAnsi="Arial" w:cs="Arial"/>
                <w:color w:val="000000" w:themeColor="text1"/>
                <w:szCs w:val="24"/>
              </w:rPr>
              <w:t xml:space="preserve"> tried in presence of accused (article 22)</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Right against inhuman treatment (article 21)</w:t>
            </w:r>
          </w:p>
        </w:tc>
      </w:tr>
      <w:tr w:rsidR="00635BA4"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t xml:space="preserve">Right to appeal (section 383 </w:t>
            </w:r>
            <w:proofErr w:type="spellStart"/>
            <w:r w:rsidR="00067E79" w:rsidRPr="00635BA4">
              <w:rPr>
                <w:rFonts w:ascii="Arial" w:hAnsi="Arial" w:cs="Arial"/>
                <w:color w:val="000000" w:themeColor="text1"/>
                <w:szCs w:val="24"/>
              </w:rPr>
              <w:t>Cr.P.C</w:t>
            </w:r>
            <w:proofErr w:type="spellEnd"/>
            <w:r w:rsidR="00067E79" w:rsidRPr="00635BA4">
              <w:rPr>
                <w:rFonts w:ascii="Arial" w:hAnsi="Arial" w:cs="Arial"/>
                <w:color w:val="000000" w:themeColor="text1"/>
                <w:szCs w:val="24"/>
              </w:rPr>
              <w:t>.</w:t>
            </w:r>
            <w:r w:rsidRPr="00635BA4">
              <w:rPr>
                <w:rFonts w:ascii="Arial" w:hAnsi="Arial" w:cs="Arial"/>
                <w:color w:val="000000" w:themeColor="text1"/>
                <w:szCs w:val="24"/>
              </w:rPr>
              <w:t xml:space="preserve">) </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22470" w:rsidP="00635BA4">
            <w:pPr>
              <w:jc w:val="both"/>
              <w:rPr>
                <w:rFonts w:ascii="Arial" w:hAnsi="Arial" w:cs="Arial"/>
                <w:b/>
                <w:color w:val="000000" w:themeColor="text1"/>
                <w:szCs w:val="24"/>
              </w:rPr>
            </w:pPr>
          </w:p>
        </w:tc>
      </w:tr>
      <w:tr w:rsidR="0096696C" w:rsidRPr="00635BA4">
        <w:tc>
          <w:tcPr>
            <w:tcW w:w="4788" w:type="dxa"/>
          </w:tcPr>
          <w:p w:rsidR="00522470" w:rsidRPr="00635BA4" w:rsidRDefault="0053037D" w:rsidP="00635BA4">
            <w:pPr>
              <w:jc w:val="both"/>
              <w:rPr>
                <w:rFonts w:ascii="Arial" w:hAnsi="Arial" w:cs="Arial"/>
                <w:color w:val="000000" w:themeColor="text1"/>
                <w:szCs w:val="24"/>
              </w:rPr>
            </w:pPr>
            <w:r w:rsidRPr="00635BA4">
              <w:rPr>
                <w:rFonts w:ascii="Arial" w:hAnsi="Arial" w:cs="Arial"/>
                <w:color w:val="000000" w:themeColor="text1"/>
                <w:szCs w:val="24"/>
              </w:rPr>
              <w:lastRenderedPageBreak/>
              <w:t xml:space="preserve">Right to bail (section 436 to 438 </w:t>
            </w:r>
            <w:proofErr w:type="spellStart"/>
            <w:r w:rsidR="00067E79" w:rsidRPr="00635BA4">
              <w:rPr>
                <w:rFonts w:ascii="Arial" w:hAnsi="Arial" w:cs="Arial"/>
                <w:color w:val="000000" w:themeColor="text1"/>
                <w:szCs w:val="24"/>
              </w:rPr>
              <w:t>Cr.P.C</w:t>
            </w:r>
            <w:proofErr w:type="spellEnd"/>
            <w:r w:rsidR="00067E79" w:rsidRPr="00635BA4">
              <w:rPr>
                <w:rFonts w:ascii="Arial" w:hAnsi="Arial" w:cs="Arial"/>
                <w:color w:val="000000" w:themeColor="text1"/>
                <w:szCs w:val="24"/>
              </w:rPr>
              <w:t>.</w:t>
            </w:r>
            <w:r w:rsidRPr="00635BA4">
              <w:rPr>
                <w:rFonts w:ascii="Arial" w:hAnsi="Arial" w:cs="Arial"/>
                <w:color w:val="000000" w:themeColor="text1"/>
                <w:szCs w:val="24"/>
              </w:rPr>
              <w:t xml:space="preserve">) </w:t>
            </w:r>
          </w:p>
          <w:p w:rsidR="00067E79" w:rsidRPr="00635BA4" w:rsidRDefault="00067E79" w:rsidP="00635BA4">
            <w:pPr>
              <w:jc w:val="both"/>
              <w:rPr>
                <w:rFonts w:ascii="Arial" w:hAnsi="Arial" w:cs="Arial"/>
                <w:color w:val="000000" w:themeColor="text1"/>
                <w:szCs w:val="24"/>
              </w:rPr>
            </w:pPr>
          </w:p>
        </w:tc>
        <w:tc>
          <w:tcPr>
            <w:tcW w:w="4788" w:type="dxa"/>
          </w:tcPr>
          <w:p w:rsidR="00522470" w:rsidRPr="00635BA4" w:rsidRDefault="00522470" w:rsidP="00635BA4">
            <w:pPr>
              <w:jc w:val="both"/>
              <w:rPr>
                <w:rFonts w:ascii="Arial" w:hAnsi="Arial" w:cs="Arial"/>
                <w:b/>
                <w:color w:val="000000" w:themeColor="text1"/>
                <w:szCs w:val="24"/>
              </w:rPr>
            </w:pPr>
          </w:p>
        </w:tc>
      </w:tr>
    </w:tbl>
    <w:p w:rsidR="00522470" w:rsidRPr="00635BA4" w:rsidRDefault="00522470" w:rsidP="00635BA4">
      <w:pPr>
        <w:spacing w:after="0" w:line="240" w:lineRule="auto"/>
        <w:jc w:val="both"/>
        <w:rPr>
          <w:rFonts w:ascii="Arial" w:hAnsi="Arial" w:cs="Arial"/>
          <w:b/>
          <w:color w:val="000000" w:themeColor="text1"/>
          <w:sz w:val="28"/>
          <w:szCs w:val="28"/>
        </w:rPr>
      </w:pPr>
    </w:p>
    <w:p w:rsidR="00522470" w:rsidRPr="00635BA4" w:rsidRDefault="0053037D" w:rsidP="00635BA4">
      <w:pPr>
        <w:spacing w:after="0" w:line="360" w:lineRule="auto"/>
        <w:jc w:val="both"/>
        <w:rPr>
          <w:rFonts w:ascii="Arial" w:hAnsi="Arial" w:cs="Arial"/>
          <w:b/>
          <w:color w:val="000000" w:themeColor="text1"/>
          <w:sz w:val="28"/>
          <w:szCs w:val="28"/>
          <w:u w:val="single"/>
        </w:rPr>
      </w:pPr>
      <w:r w:rsidRPr="00635BA4">
        <w:rPr>
          <w:rFonts w:ascii="Arial" w:hAnsi="Arial" w:cs="Arial"/>
          <w:b/>
          <w:color w:val="000000" w:themeColor="text1"/>
          <w:sz w:val="28"/>
          <w:szCs w:val="28"/>
          <w:u w:val="single"/>
        </w:rPr>
        <w:t>GUIDELINES LAID DOWN BY SUPREME COURT</w:t>
      </w:r>
    </w:p>
    <w:p w:rsidR="00522470" w:rsidRPr="00635BA4" w:rsidRDefault="0053037D" w:rsidP="00635BA4">
      <w:pPr>
        <w:tabs>
          <w:tab w:val="left" w:pos="720"/>
        </w:tabs>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Further in </w:t>
      </w:r>
      <w:proofErr w:type="spellStart"/>
      <w:r w:rsidRPr="00635BA4">
        <w:rPr>
          <w:rFonts w:ascii="Arial" w:hAnsi="Arial" w:cs="Arial"/>
          <w:b/>
          <w:color w:val="000000" w:themeColor="text1"/>
          <w:szCs w:val="24"/>
        </w:rPr>
        <w:t>Joginder</w:t>
      </w:r>
      <w:proofErr w:type="spellEnd"/>
      <w:r w:rsidRPr="00635BA4">
        <w:rPr>
          <w:rFonts w:ascii="Arial" w:hAnsi="Arial" w:cs="Arial"/>
          <w:b/>
          <w:color w:val="000000" w:themeColor="text1"/>
          <w:szCs w:val="24"/>
        </w:rPr>
        <w:t xml:space="preserve"> Kumar v. State of U.P</w:t>
      </w:r>
      <w:r w:rsidRPr="00635BA4">
        <w:rPr>
          <w:rStyle w:val="FootnoteReference"/>
          <w:rFonts w:ascii="Arial" w:hAnsi="Arial" w:cs="Arial"/>
          <w:color w:val="000000" w:themeColor="text1"/>
          <w:szCs w:val="24"/>
        </w:rPr>
        <w:footnoteReference w:id="15"/>
      </w:r>
      <w:r w:rsidRPr="00635BA4">
        <w:rPr>
          <w:rFonts w:ascii="Arial" w:hAnsi="Arial" w:cs="Arial"/>
          <w:color w:val="000000" w:themeColor="text1"/>
          <w:szCs w:val="24"/>
        </w:rPr>
        <w:t>, the power of arrest and its exercise has been dealt with at length.  It would be appropriate to refer to certain perceptive observations in the judgment: “The horizon of human rights is expanding.  At the same time, the crime rate is also increasing. Of late, this court has been receiving complaints about violation of human rights because of indiscriminate arrests.  How are we to strike a balance between the two?</w:t>
      </w:r>
    </w:p>
    <w:p w:rsidR="004C178B" w:rsidRPr="00635BA4" w:rsidRDefault="004C178B" w:rsidP="00635BA4">
      <w:pPr>
        <w:spacing w:after="0" w:line="360" w:lineRule="auto"/>
        <w:jc w:val="both"/>
        <w:rPr>
          <w:rFonts w:ascii="Arial" w:hAnsi="Arial" w:cs="Arial"/>
          <w:color w:val="000000" w:themeColor="text1"/>
          <w:szCs w:val="24"/>
        </w:rPr>
      </w:pPr>
    </w:p>
    <w:p w:rsidR="00522470" w:rsidRPr="00635BA4" w:rsidRDefault="0053037D" w:rsidP="00635BA4">
      <w:pPr>
        <w:spacing w:after="0" w:line="360" w:lineRule="auto"/>
        <w:ind w:firstLine="720"/>
        <w:jc w:val="both"/>
        <w:rPr>
          <w:rFonts w:ascii="Arial" w:hAnsi="Arial" w:cs="Arial"/>
          <w:color w:val="000000" w:themeColor="text1"/>
          <w:szCs w:val="24"/>
        </w:rPr>
      </w:pPr>
      <w:r w:rsidRPr="00635BA4">
        <w:rPr>
          <w:rFonts w:ascii="Arial" w:hAnsi="Arial" w:cs="Arial"/>
          <w:color w:val="000000" w:themeColor="text1"/>
          <w:szCs w:val="24"/>
        </w:rPr>
        <w:t>A realistic approach should be made in this direction. The law of arrest is one of balancing individual rights, liberties and privileges, on the one hand, and individual duties, obligations and responsibilities on the other; of weighing and balancing the rights, liberties and privileges of the single individual and th</w:t>
      </w:r>
      <w:r w:rsidR="00322081" w:rsidRPr="00635BA4">
        <w:rPr>
          <w:rFonts w:ascii="Arial" w:hAnsi="Arial" w:cs="Arial"/>
          <w:color w:val="000000" w:themeColor="text1"/>
          <w:szCs w:val="24"/>
        </w:rPr>
        <w:t>ose of individuals collectively</w:t>
      </w:r>
      <w:r w:rsidRPr="00635BA4">
        <w:rPr>
          <w:rFonts w:ascii="Arial" w:hAnsi="Arial" w:cs="Arial"/>
          <w:color w:val="000000" w:themeColor="text1"/>
          <w:szCs w:val="24"/>
        </w:rPr>
        <w:t>; of deciding which comes first – the criminal or society, the law violator or the law abider; of meeting the challenge which Mr. Justice Cardozo so forthrightly met when he wrestled with a similar task of balancing individual rights against society’s rights and wisely held that the exclusion rule was bad law, that society came first,  and  that  the  criminal  should  not  go  free  because  the  constable blundered.</w:t>
      </w:r>
    </w:p>
    <w:p w:rsidR="00EA6A88" w:rsidRDefault="00EA6A88" w:rsidP="00635BA4">
      <w:pPr>
        <w:spacing w:after="0" w:line="360" w:lineRule="auto"/>
        <w:ind w:firstLine="720"/>
        <w:jc w:val="both"/>
        <w:rPr>
          <w:rFonts w:ascii="Arial" w:hAnsi="Arial" w:cs="Arial"/>
          <w:color w:val="000000" w:themeColor="text1"/>
          <w:szCs w:val="24"/>
        </w:rPr>
      </w:pPr>
    </w:p>
    <w:p w:rsidR="00522470" w:rsidRPr="00635BA4" w:rsidRDefault="0053037D" w:rsidP="00635BA4">
      <w:pPr>
        <w:spacing w:after="0" w:line="360" w:lineRule="auto"/>
        <w:ind w:firstLine="720"/>
        <w:jc w:val="both"/>
        <w:rPr>
          <w:rFonts w:ascii="Arial" w:hAnsi="Arial" w:cs="Arial"/>
          <w:color w:val="000000" w:themeColor="text1"/>
          <w:szCs w:val="24"/>
        </w:rPr>
      </w:pPr>
      <w:r w:rsidRPr="00635BA4">
        <w:rPr>
          <w:rFonts w:ascii="Arial" w:hAnsi="Arial" w:cs="Arial"/>
          <w:color w:val="000000" w:themeColor="text1"/>
          <w:szCs w:val="24"/>
        </w:rPr>
        <w:t>The quality of a nation’s civilization can be largely measured by the methods it uses in the enforcement of criminal law.”</w:t>
      </w:r>
    </w:p>
    <w:p w:rsidR="00FD27EC" w:rsidRPr="00635BA4" w:rsidRDefault="00FD27EC" w:rsidP="00635BA4">
      <w:pPr>
        <w:spacing w:after="0" w:line="360" w:lineRule="auto"/>
        <w:jc w:val="both"/>
        <w:rPr>
          <w:rFonts w:ascii="Arial" w:hAnsi="Arial" w:cs="Arial"/>
          <w:color w:val="000000" w:themeColor="text1"/>
          <w:szCs w:val="24"/>
        </w:rPr>
      </w:pPr>
    </w:p>
    <w:p w:rsidR="00522470" w:rsidRPr="00635BA4" w:rsidRDefault="0053037D" w:rsidP="00635BA4">
      <w:pPr>
        <w:spacing w:after="0" w:line="360" w:lineRule="auto"/>
        <w:jc w:val="both"/>
        <w:rPr>
          <w:rFonts w:ascii="Arial" w:hAnsi="Arial" w:cs="Arial"/>
          <w:b/>
          <w:color w:val="000000" w:themeColor="text1"/>
          <w:sz w:val="28"/>
          <w:szCs w:val="28"/>
        </w:rPr>
      </w:pPr>
      <w:r w:rsidRPr="00635BA4">
        <w:rPr>
          <w:rFonts w:ascii="Arial" w:hAnsi="Arial" w:cs="Arial"/>
          <w:b/>
          <w:color w:val="000000" w:themeColor="text1"/>
          <w:sz w:val="28"/>
          <w:szCs w:val="28"/>
        </w:rPr>
        <w:t>COMMISSIONS</w:t>
      </w:r>
    </w:p>
    <w:p w:rsidR="00FC7DD9" w:rsidRPr="00635BA4" w:rsidRDefault="00FC7DD9" w:rsidP="00635BA4">
      <w:pPr>
        <w:tabs>
          <w:tab w:val="left" w:pos="720"/>
        </w:tabs>
        <w:spacing w:after="0" w:line="360" w:lineRule="auto"/>
        <w:jc w:val="both"/>
        <w:rPr>
          <w:rFonts w:ascii="Arial" w:hAnsi="Arial" w:cs="Arial"/>
          <w:color w:val="000000" w:themeColor="text1"/>
          <w:szCs w:val="24"/>
          <w:u w:val="single"/>
        </w:rPr>
      </w:pPr>
      <w:r w:rsidRPr="00635BA4">
        <w:rPr>
          <w:rFonts w:ascii="Arial" w:hAnsi="Arial" w:cs="Arial"/>
          <w:b/>
          <w:color w:val="000000" w:themeColor="text1"/>
          <w:szCs w:val="24"/>
          <w:u w:val="single"/>
        </w:rPr>
        <w:t>National Polic</w:t>
      </w:r>
      <w:r w:rsidR="00ED47EE" w:rsidRPr="00635BA4">
        <w:rPr>
          <w:rFonts w:ascii="Arial" w:hAnsi="Arial" w:cs="Arial"/>
          <w:b/>
          <w:color w:val="000000" w:themeColor="text1"/>
          <w:szCs w:val="24"/>
          <w:u w:val="single"/>
        </w:rPr>
        <w:t>e Commission</w:t>
      </w:r>
      <w:r w:rsidR="00F8421F" w:rsidRPr="00635BA4">
        <w:rPr>
          <w:rStyle w:val="FootnoteReference"/>
          <w:rFonts w:ascii="Arial" w:hAnsi="Arial" w:cs="Arial"/>
          <w:color w:val="000000" w:themeColor="text1"/>
          <w:szCs w:val="24"/>
          <w:u w:val="single"/>
        </w:rPr>
        <w:footnoteReference w:id="16"/>
      </w:r>
    </w:p>
    <w:p w:rsidR="00FD27EC" w:rsidRPr="00635BA4" w:rsidRDefault="00F8421F" w:rsidP="00635BA4">
      <w:pPr>
        <w:tabs>
          <w:tab w:val="left" w:pos="720"/>
        </w:tabs>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The National Police Commission (NPC) was appointed by the Government of India in 1977 with wide terms of reference covering the police </w:t>
      </w:r>
      <w:r w:rsidR="00820925" w:rsidRPr="00635BA4">
        <w:rPr>
          <w:rFonts w:ascii="Arial" w:hAnsi="Arial" w:cs="Arial"/>
          <w:color w:val="000000" w:themeColor="text1"/>
          <w:szCs w:val="24"/>
        </w:rPr>
        <w:t>organization</w:t>
      </w:r>
      <w:r w:rsidRPr="00635BA4">
        <w:rPr>
          <w:rFonts w:ascii="Arial" w:hAnsi="Arial" w:cs="Arial"/>
          <w:color w:val="000000" w:themeColor="text1"/>
          <w:szCs w:val="24"/>
        </w:rPr>
        <w:t xml:space="preserve">, its role, functions, accountability, relations with the public, political interference in its work, misuse of powers, evaluation of its performance etc. This was the first Commission appointed at the national level after Independence. The Commission produced eight reports </w:t>
      </w:r>
      <w:r w:rsidRPr="00635BA4">
        <w:rPr>
          <w:rFonts w:ascii="Arial" w:hAnsi="Arial" w:cs="Arial"/>
          <w:color w:val="000000" w:themeColor="text1"/>
          <w:szCs w:val="24"/>
        </w:rPr>
        <w:lastRenderedPageBreak/>
        <w:t>between 1979 and 1981, suggesting wide ranging reforms in the existing police set-up.</w:t>
      </w:r>
      <w:r w:rsidR="00FD27EC" w:rsidRPr="00635BA4">
        <w:rPr>
          <w:rFonts w:ascii="Arial" w:hAnsi="Arial" w:cs="Arial"/>
          <w:color w:val="000000" w:themeColor="text1"/>
          <w:szCs w:val="24"/>
        </w:rPr>
        <w:t xml:space="preserve"> </w:t>
      </w:r>
      <w:r w:rsidR="00ED47EE" w:rsidRPr="00635BA4">
        <w:rPr>
          <w:rFonts w:ascii="Arial" w:hAnsi="Arial" w:cs="Arial"/>
          <w:color w:val="000000" w:themeColor="text1"/>
          <w:szCs w:val="24"/>
        </w:rPr>
        <w:t>Guidelines regarding use of Handcuffs:</w:t>
      </w:r>
    </w:p>
    <w:p w:rsidR="00B32434" w:rsidRPr="00635BA4" w:rsidRDefault="00B32434" w:rsidP="00635BA4">
      <w:pPr>
        <w:pStyle w:val="ListParagraph"/>
        <w:tabs>
          <w:tab w:val="left" w:pos="720"/>
        </w:tabs>
        <w:spacing w:after="0" w:line="360" w:lineRule="auto"/>
        <w:jc w:val="both"/>
        <w:rPr>
          <w:rFonts w:ascii="Arial" w:hAnsi="Arial" w:cs="Arial"/>
          <w:color w:val="000000" w:themeColor="text1"/>
          <w:szCs w:val="24"/>
        </w:rPr>
      </w:pPr>
    </w:p>
    <w:p w:rsidR="00B32434" w:rsidRPr="00635BA4" w:rsidRDefault="00ED47EE" w:rsidP="00635BA4">
      <w:pPr>
        <w:pStyle w:val="ListParagraph"/>
        <w:numPr>
          <w:ilvl w:val="0"/>
          <w:numId w:val="27"/>
        </w:num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The threat of putting handcuffs on persons under arrest is another source of corruption and harassment. The following guidelines must be observed:</w:t>
      </w:r>
    </w:p>
    <w:p w:rsidR="00B32434" w:rsidRPr="00635BA4" w:rsidRDefault="00B32434" w:rsidP="00635BA4">
      <w:pPr>
        <w:pStyle w:val="ListParagraph"/>
        <w:spacing w:after="0" w:line="360" w:lineRule="auto"/>
        <w:jc w:val="both"/>
        <w:rPr>
          <w:rFonts w:ascii="Arial" w:hAnsi="Arial" w:cs="Arial"/>
          <w:color w:val="000000" w:themeColor="text1"/>
          <w:szCs w:val="24"/>
        </w:rPr>
      </w:pPr>
    </w:p>
    <w:p w:rsidR="00B32434" w:rsidRPr="00635BA4" w:rsidRDefault="00ED47EE" w:rsidP="00635BA4">
      <w:pPr>
        <w:pStyle w:val="ListParagraph"/>
        <w:numPr>
          <w:ilvl w:val="0"/>
          <w:numId w:val="27"/>
        </w:num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No person shall be handcuffed who, by reason of age, sex or infirmity can be kept in custody without handcuffs.</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ED47EE" w:rsidP="00635BA4">
      <w:pPr>
        <w:pStyle w:val="ListParagraph"/>
        <w:numPr>
          <w:ilvl w:val="0"/>
          <w:numId w:val="27"/>
        </w:num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No person arrested on a </w:t>
      </w:r>
      <w:proofErr w:type="spellStart"/>
      <w:r w:rsidRPr="00635BA4">
        <w:rPr>
          <w:rFonts w:ascii="Arial" w:hAnsi="Arial" w:cs="Arial"/>
          <w:color w:val="000000" w:themeColor="text1"/>
          <w:szCs w:val="24"/>
        </w:rPr>
        <w:t>bailable</w:t>
      </w:r>
      <w:proofErr w:type="spellEnd"/>
      <w:r w:rsidRPr="00635BA4">
        <w:rPr>
          <w:rFonts w:ascii="Arial" w:hAnsi="Arial" w:cs="Arial"/>
          <w:color w:val="000000" w:themeColor="text1"/>
          <w:szCs w:val="24"/>
        </w:rPr>
        <w:t xml:space="preserve"> offence shall be handcuffed, unless for some special reasons, it is believed that he is likely to escape.</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ED47EE" w:rsidP="00635BA4">
      <w:pPr>
        <w:pStyle w:val="ListParagraph"/>
        <w:numPr>
          <w:ilvl w:val="0"/>
          <w:numId w:val="27"/>
        </w:num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In cases under judicial custody, court's instructions should be obtained before handcuffing the accused.</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ED47EE" w:rsidP="00635BA4">
      <w:pPr>
        <w:pStyle w:val="ListParagraph"/>
        <w:numPr>
          <w:ilvl w:val="0"/>
          <w:numId w:val="27"/>
        </w:num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Under trial prisoners and other accused persons should not be handcuffed and chained unless there is reasonable expectation that such persons will use violence or attempt to escape. The police escort must be sufficiently strong to prevent escape.</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ED47EE" w:rsidP="00635BA4">
      <w:pPr>
        <w:pStyle w:val="ListParagraph"/>
        <w:numPr>
          <w:ilvl w:val="0"/>
          <w:numId w:val="27"/>
        </w:num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Whenever any accused is handcuffed, the fact and reasons should be stated in the Sentry Relief Book.</w:t>
      </w:r>
    </w:p>
    <w:p w:rsidR="00B32434" w:rsidRPr="00635BA4" w:rsidRDefault="00B32434" w:rsidP="00635BA4">
      <w:pPr>
        <w:pStyle w:val="ListParagraph"/>
        <w:jc w:val="both"/>
        <w:rPr>
          <w:rFonts w:ascii="Arial" w:hAnsi="Arial" w:cs="Arial"/>
          <w:color w:val="000000" w:themeColor="text1"/>
          <w:szCs w:val="24"/>
        </w:rPr>
      </w:pPr>
    </w:p>
    <w:p w:rsidR="00ED47EE" w:rsidRPr="00635BA4" w:rsidRDefault="00ED47EE" w:rsidP="00635BA4">
      <w:pPr>
        <w:pStyle w:val="ListParagraph"/>
        <w:numPr>
          <w:ilvl w:val="0"/>
          <w:numId w:val="27"/>
        </w:num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In no case should prisoners or accused persons, who are aged and bed-ridden in hospitals, or women or juvenile or civil prisoners, be handcuffed or fettered.</w:t>
      </w:r>
    </w:p>
    <w:p w:rsidR="00B32434" w:rsidRPr="00635BA4" w:rsidRDefault="00B32434" w:rsidP="00635BA4">
      <w:pPr>
        <w:tabs>
          <w:tab w:val="left" w:pos="720"/>
        </w:tabs>
        <w:spacing w:after="0" w:line="360" w:lineRule="auto"/>
        <w:jc w:val="both"/>
        <w:rPr>
          <w:rFonts w:ascii="Arial" w:hAnsi="Arial" w:cs="Arial"/>
          <w:b/>
          <w:bCs/>
          <w:color w:val="000000" w:themeColor="text1"/>
          <w:szCs w:val="24"/>
        </w:rPr>
      </w:pPr>
    </w:p>
    <w:p w:rsidR="00FD27EC" w:rsidRPr="00635BA4" w:rsidRDefault="00B53590" w:rsidP="00635BA4">
      <w:pPr>
        <w:spacing w:after="0" w:line="360" w:lineRule="auto"/>
        <w:jc w:val="both"/>
        <w:rPr>
          <w:rFonts w:ascii="Arial" w:hAnsi="Arial" w:cs="Arial"/>
          <w:color w:val="000000" w:themeColor="text1"/>
          <w:szCs w:val="24"/>
        </w:rPr>
      </w:pPr>
      <w:r w:rsidRPr="00635BA4">
        <w:rPr>
          <w:rFonts w:ascii="Arial" w:hAnsi="Arial" w:cs="Arial"/>
          <w:b/>
          <w:bCs/>
          <w:color w:val="000000" w:themeColor="text1"/>
          <w:szCs w:val="24"/>
        </w:rPr>
        <w:t>Law Com</w:t>
      </w:r>
      <w:r w:rsidR="00B32434" w:rsidRPr="00635BA4">
        <w:rPr>
          <w:rFonts w:ascii="Arial" w:hAnsi="Arial" w:cs="Arial"/>
          <w:b/>
          <w:bCs/>
          <w:color w:val="000000" w:themeColor="text1"/>
          <w:szCs w:val="24"/>
        </w:rPr>
        <w:t>m</w:t>
      </w:r>
      <w:r w:rsidRPr="00635BA4">
        <w:rPr>
          <w:rFonts w:ascii="Arial" w:hAnsi="Arial" w:cs="Arial"/>
          <w:b/>
          <w:bCs/>
          <w:color w:val="000000" w:themeColor="text1"/>
          <w:szCs w:val="24"/>
        </w:rPr>
        <w:t xml:space="preserve">ission Report </w:t>
      </w:r>
      <w:proofErr w:type="gramStart"/>
      <w:r w:rsidRPr="00635BA4">
        <w:rPr>
          <w:rFonts w:ascii="Arial" w:hAnsi="Arial" w:cs="Arial"/>
          <w:b/>
          <w:bCs/>
          <w:color w:val="000000" w:themeColor="text1"/>
          <w:szCs w:val="24"/>
        </w:rPr>
        <w:t>( Report</w:t>
      </w:r>
      <w:proofErr w:type="gramEnd"/>
      <w:r w:rsidRPr="00635BA4">
        <w:rPr>
          <w:rFonts w:ascii="Arial" w:hAnsi="Arial" w:cs="Arial"/>
          <w:b/>
          <w:bCs/>
          <w:color w:val="000000" w:themeColor="text1"/>
          <w:szCs w:val="24"/>
        </w:rPr>
        <w:t xml:space="preserve"> No.268 in 2005)</w:t>
      </w:r>
    </w:p>
    <w:p w:rsidR="00B53590" w:rsidRPr="00635BA4" w:rsidRDefault="00B53590" w:rsidP="00635BA4">
      <w:pPr>
        <w:tabs>
          <w:tab w:val="left" w:pos="720"/>
        </w:tabs>
        <w:spacing w:after="0" w:line="360" w:lineRule="auto"/>
        <w:jc w:val="both"/>
        <w:rPr>
          <w:rFonts w:ascii="Arial" w:hAnsi="Arial" w:cs="Arial"/>
          <w:color w:val="000000" w:themeColor="text1"/>
          <w:szCs w:val="24"/>
        </w:rPr>
      </w:pPr>
      <w:r w:rsidRPr="00635BA4">
        <w:rPr>
          <w:rFonts w:ascii="Arial" w:hAnsi="Arial" w:cs="Arial"/>
          <w:color w:val="000000" w:themeColor="text1"/>
          <w:szCs w:val="24"/>
        </w:rPr>
        <w:t>Recently Law Commission released its report on bail law reform which deserves urgent attention.</w:t>
      </w:r>
    </w:p>
    <w:p w:rsidR="00B32434" w:rsidRPr="00635BA4" w:rsidRDefault="00B32434" w:rsidP="00635BA4">
      <w:pPr>
        <w:pStyle w:val="ListParagraph"/>
        <w:spacing w:after="0" w:line="360" w:lineRule="auto"/>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The Law Commission, in its </w:t>
      </w:r>
      <w:r w:rsidRPr="00635BA4">
        <w:rPr>
          <w:rFonts w:ascii="Arial" w:hAnsi="Arial" w:cs="Arial"/>
          <w:b/>
          <w:bCs/>
          <w:color w:val="000000" w:themeColor="text1"/>
          <w:szCs w:val="24"/>
        </w:rPr>
        <w:t>268th Report,</w:t>
      </w:r>
      <w:r w:rsidRPr="00635BA4">
        <w:rPr>
          <w:rFonts w:ascii="Arial" w:hAnsi="Arial" w:cs="Arial"/>
          <w:color w:val="000000" w:themeColor="text1"/>
          <w:szCs w:val="24"/>
        </w:rPr>
        <w:t> highlights the problem where it has become the norm for the </w:t>
      </w:r>
      <w:r w:rsidRPr="00635BA4">
        <w:rPr>
          <w:rFonts w:ascii="Arial" w:hAnsi="Arial" w:cs="Arial"/>
          <w:b/>
          <w:bCs/>
          <w:color w:val="000000" w:themeColor="text1"/>
          <w:szCs w:val="24"/>
        </w:rPr>
        <w:t>rich and powerful to get bail with ease, </w:t>
      </w:r>
      <w:r w:rsidRPr="00635BA4">
        <w:rPr>
          <w:rFonts w:ascii="Arial" w:hAnsi="Arial" w:cs="Arial"/>
          <w:color w:val="000000" w:themeColor="text1"/>
          <w:szCs w:val="24"/>
        </w:rPr>
        <w:t>while others languish in prison.</w:t>
      </w:r>
    </w:p>
    <w:p w:rsidR="00B32434" w:rsidRPr="00635BA4" w:rsidRDefault="00B32434" w:rsidP="00635BA4">
      <w:pPr>
        <w:pStyle w:val="ListParagraph"/>
        <w:spacing w:after="0" w:line="360" w:lineRule="auto"/>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lastRenderedPageBreak/>
        <w:t>The Commission, headed by former Supreme Court judge B.S. Chauhan recommend making it easier for all those awaiting trial to obtain bail.</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The commission said that one of the first duties of those administering criminal justice must be that bail practices are “fair and evidence-based”.</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“Decisions about custody or release should not be influenced by factors such as gender, race, ethnicity, financial conditions or social status,” the report says.</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The main reason that 67% of the current prison population is made up of </w:t>
      </w:r>
      <w:proofErr w:type="spellStart"/>
      <w:r w:rsidRPr="00635BA4">
        <w:rPr>
          <w:rFonts w:ascii="Arial" w:hAnsi="Arial" w:cs="Arial"/>
          <w:color w:val="000000" w:themeColor="text1"/>
          <w:szCs w:val="24"/>
        </w:rPr>
        <w:t>undertrials</w:t>
      </w:r>
      <w:proofErr w:type="spellEnd"/>
      <w:r w:rsidRPr="00635BA4">
        <w:rPr>
          <w:rFonts w:ascii="Arial" w:hAnsi="Arial" w:cs="Arial"/>
          <w:color w:val="000000" w:themeColor="text1"/>
          <w:szCs w:val="24"/>
        </w:rPr>
        <w:t xml:space="preserve"> is the great inconsistency in the grant of bail.</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Even when given bail, most are unable to meet the onerous financial conditions to avail it.</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The Supreme Court had noticed this in the past and said that poverty appears to be the main reason for the incarceration of many prisoners, as they are unable to afford bail bonds.</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The Commission seeks to improve on a provision introduced in 2005 to grant relief to thousands of prisoners languishing without trial and to decongest India’s overcrowded prisons.</w:t>
      </w:r>
    </w:p>
    <w:p w:rsidR="00B32434" w:rsidRPr="00635BA4" w:rsidRDefault="00B32434" w:rsidP="00635BA4">
      <w:pPr>
        <w:pStyle w:val="ListParagraph"/>
        <w:jc w:val="both"/>
        <w:rPr>
          <w:rFonts w:ascii="Arial" w:hAnsi="Arial" w:cs="Arial"/>
          <w:b/>
          <w:bCs/>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b/>
          <w:bCs/>
          <w:color w:val="000000" w:themeColor="text1"/>
          <w:szCs w:val="24"/>
        </w:rPr>
        <w:t>Section 436A of the Code of Criminal Procedure</w:t>
      </w:r>
      <w:r w:rsidRPr="00635BA4">
        <w:rPr>
          <w:rFonts w:ascii="Arial" w:hAnsi="Arial" w:cs="Arial"/>
          <w:color w:val="000000" w:themeColor="text1"/>
          <w:szCs w:val="24"/>
        </w:rPr>
        <w:t> stipulates that a prisoner shall be released on bail on personal bond if he or she has undergone detention of half the maximum period of imprisonment specified for that offence.</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The Law Commission recommends that those detained for an offence that would attract up to seven years’ imprisonment be released on completing one-third of that period, and those charged with offences attracting a longer jail term, after th</w:t>
      </w:r>
      <w:r w:rsidR="00FD27EC" w:rsidRPr="00635BA4">
        <w:rPr>
          <w:rFonts w:ascii="Arial" w:hAnsi="Arial" w:cs="Arial"/>
          <w:color w:val="000000" w:themeColor="text1"/>
          <w:szCs w:val="24"/>
        </w:rPr>
        <w:t>ey complete half of that period.</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For those who had spent the whole period as </w:t>
      </w:r>
      <w:proofErr w:type="spellStart"/>
      <w:r w:rsidRPr="00635BA4">
        <w:rPr>
          <w:rFonts w:ascii="Arial" w:hAnsi="Arial" w:cs="Arial"/>
          <w:color w:val="000000" w:themeColor="text1"/>
          <w:szCs w:val="24"/>
        </w:rPr>
        <w:t>undertrials</w:t>
      </w:r>
      <w:proofErr w:type="spellEnd"/>
      <w:r w:rsidRPr="00635BA4">
        <w:rPr>
          <w:rFonts w:ascii="Arial" w:hAnsi="Arial" w:cs="Arial"/>
          <w:color w:val="000000" w:themeColor="text1"/>
          <w:szCs w:val="24"/>
        </w:rPr>
        <w:t>, the period undergone may be considered for remission.</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lastRenderedPageBreak/>
        <w:t>In general terms, the Commission cautions the police against needless arrests and magistrates a</w:t>
      </w:r>
      <w:r w:rsidR="00FD27EC" w:rsidRPr="00635BA4">
        <w:rPr>
          <w:rFonts w:ascii="Arial" w:hAnsi="Arial" w:cs="Arial"/>
          <w:color w:val="000000" w:themeColor="text1"/>
          <w:szCs w:val="24"/>
        </w:rPr>
        <w:t>gainst mechanical remand orders.</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It gives an illustrative list of conditions that could be imposed in lieu of sureties or financial bonds.</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It advocates the need to impose the “least restrictive conditions”.</w:t>
      </w:r>
    </w:p>
    <w:p w:rsidR="00B32434" w:rsidRPr="00635BA4" w:rsidRDefault="00B32434" w:rsidP="00635BA4">
      <w:pPr>
        <w:pStyle w:val="ListParagraph"/>
        <w:jc w:val="both"/>
        <w:rPr>
          <w:rFonts w:ascii="Arial" w:hAnsi="Arial" w:cs="Arial"/>
          <w:color w:val="000000" w:themeColor="text1"/>
          <w:szCs w:val="24"/>
        </w:rPr>
      </w:pPr>
    </w:p>
    <w:p w:rsidR="00B32434"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However, as the report warns, bail law reform is not the panacea for all problems of the criminal j</w:t>
      </w:r>
      <w:r w:rsidR="00FD27EC" w:rsidRPr="00635BA4">
        <w:rPr>
          <w:rFonts w:ascii="Arial" w:hAnsi="Arial" w:cs="Arial"/>
          <w:color w:val="000000" w:themeColor="text1"/>
          <w:szCs w:val="24"/>
        </w:rPr>
        <w:t>ustice system.</w:t>
      </w:r>
    </w:p>
    <w:p w:rsidR="00B32434" w:rsidRPr="00635BA4" w:rsidRDefault="00B32434" w:rsidP="00635BA4">
      <w:pPr>
        <w:pStyle w:val="ListParagraph"/>
        <w:jc w:val="both"/>
        <w:rPr>
          <w:rFonts w:ascii="Arial" w:hAnsi="Arial" w:cs="Arial"/>
          <w:color w:val="000000" w:themeColor="text1"/>
          <w:szCs w:val="24"/>
        </w:rPr>
      </w:pPr>
    </w:p>
    <w:p w:rsidR="00B53590" w:rsidRPr="00635BA4" w:rsidRDefault="00B53590" w:rsidP="00635BA4">
      <w:pPr>
        <w:pStyle w:val="ListParagraph"/>
        <w:numPr>
          <w:ilvl w:val="0"/>
          <w:numId w:val="28"/>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Be it overcrowded prisons or unjust incarceration of the poor, the solution lies in expediting the trial process.</w:t>
      </w:r>
    </w:p>
    <w:p w:rsidR="00B53590" w:rsidRPr="00635BA4" w:rsidRDefault="00B53590" w:rsidP="00635BA4">
      <w:pPr>
        <w:pStyle w:val="ListParagraph"/>
        <w:spacing w:after="0" w:line="360" w:lineRule="auto"/>
        <w:ind w:left="1440"/>
        <w:jc w:val="both"/>
        <w:rPr>
          <w:rFonts w:ascii="Arial" w:hAnsi="Arial" w:cs="Arial"/>
          <w:color w:val="000000" w:themeColor="text1"/>
          <w:szCs w:val="24"/>
        </w:rPr>
      </w:pPr>
      <w:r w:rsidRPr="00635BA4">
        <w:rPr>
          <w:rFonts w:ascii="Arial" w:hAnsi="Arial" w:cs="Arial"/>
          <w:color w:val="000000" w:themeColor="text1"/>
          <w:szCs w:val="24"/>
        </w:rPr>
        <w:t> </w:t>
      </w:r>
    </w:p>
    <w:p w:rsidR="0053037D" w:rsidRPr="00635BA4" w:rsidRDefault="0053037D" w:rsidP="00635BA4">
      <w:pPr>
        <w:spacing w:after="0" w:line="360" w:lineRule="auto"/>
        <w:jc w:val="both"/>
        <w:rPr>
          <w:rFonts w:ascii="Arial" w:hAnsi="Arial" w:cs="Arial"/>
          <w:b/>
          <w:color w:val="000000" w:themeColor="text1"/>
          <w:szCs w:val="24"/>
          <w:u w:val="single"/>
        </w:rPr>
      </w:pPr>
      <w:r w:rsidRPr="00635BA4">
        <w:rPr>
          <w:rFonts w:ascii="Arial" w:hAnsi="Arial" w:cs="Arial"/>
          <w:b/>
          <w:bCs/>
          <w:color w:val="000000" w:themeColor="text1"/>
          <w:szCs w:val="24"/>
          <w:u w:val="single"/>
        </w:rPr>
        <w:t>ENACTMENT AND RULES FOR PRISONERS</w:t>
      </w:r>
    </w:p>
    <w:p w:rsidR="00316788" w:rsidRDefault="001527A3" w:rsidP="00635BA4">
      <w:pPr>
        <w:spacing w:after="0" w:line="360" w:lineRule="auto"/>
        <w:jc w:val="both"/>
        <w:rPr>
          <w:rFonts w:ascii="Arial" w:hAnsi="Arial" w:cs="Arial"/>
          <w:b/>
          <w:bCs/>
          <w:color w:val="000000" w:themeColor="text1"/>
          <w:szCs w:val="24"/>
        </w:rPr>
      </w:pPr>
      <w:r w:rsidRPr="00635BA4">
        <w:rPr>
          <w:rFonts w:ascii="Arial" w:hAnsi="Arial" w:cs="Arial"/>
          <w:b/>
          <w:bCs/>
          <w:color w:val="000000" w:themeColor="text1"/>
          <w:szCs w:val="24"/>
        </w:rPr>
        <w:t xml:space="preserve">The </w:t>
      </w:r>
      <w:r w:rsidR="0053037D" w:rsidRPr="00635BA4">
        <w:rPr>
          <w:rFonts w:ascii="Arial" w:hAnsi="Arial" w:cs="Arial"/>
          <w:b/>
          <w:bCs/>
          <w:color w:val="000000" w:themeColor="text1"/>
          <w:szCs w:val="24"/>
        </w:rPr>
        <w:t xml:space="preserve">Prisons Act, </w:t>
      </w:r>
      <w:proofErr w:type="gramStart"/>
      <w:r w:rsidR="0053037D" w:rsidRPr="00635BA4">
        <w:rPr>
          <w:rFonts w:ascii="Arial" w:hAnsi="Arial" w:cs="Arial"/>
          <w:b/>
          <w:bCs/>
          <w:color w:val="000000" w:themeColor="text1"/>
          <w:szCs w:val="24"/>
        </w:rPr>
        <w:t>1894</w:t>
      </w:r>
      <w:r w:rsidR="00316788">
        <w:rPr>
          <w:rFonts w:ascii="Arial" w:hAnsi="Arial" w:cs="Arial"/>
          <w:b/>
          <w:bCs/>
          <w:color w:val="000000" w:themeColor="text1"/>
          <w:szCs w:val="24"/>
        </w:rPr>
        <w:t xml:space="preserve"> </w:t>
      </w:r>
      <w:r w:rsidR="0053037D" w:rsidRPr="00635BA4">
        <w:rPr>
          <w:rFonts w:ascii="Arial" w:hAnsi="Arial" w:cs="Arial"/>
          <w:b/>
          <w:bCs/>
          <w:color w:val="000000" w:themeColor="text1"/>
          <w:szCs w:val="24"/>
        </w:rPr>
        <w:t>:</w:t>
      </w:r>
      <w:proofErr w:type="gramEnd"/>
    </w:p>
    <w:p w:rsidR="00522470" w:rsidRPr="00635BA4" w:rsidRDefault="0053037D" w:rsidP="00635BA4">
      <w:pPr>
        <w:spacing w:after="0" w:line="360" w:lineRule="auto"/>
        <w:jc w:val="both"/>
        <w:rPr>
          <w:rFonts w:ascii="Arial" w:hAnsi="Arial" w:cs="Arial"/>
          <w:b/>
          <w:color w:val="000000" w:themeColor="text1"/>
          <w:szCs w:val="24"/>
          <w:u w:val="single"/>
        </w:rPr>
      </w:pPr>
      <w:r w:rsidRPr="00635BA4">
        <w:rPr>
          <w:rFonts w:ascii="Arial" w:hAnsi="Arial" w:cs="Arial"/>
          <w:color w:val="000000" w:themeColor="text1"/>
          <w:szCs w:val="24"/>
        </w:rPr>
        <w:t xml:space="preserve">This act is the first legislation regarding prison regulation in India. The following are some of the important provisions regarding </w:t>
      </w:r>
      <w:r w:rsidR="001527A3" w:rsidRPr="00635BA4">
        <w:rPr>
          <w:rFonts w:ascii="Arial" w:hAnsi="Arial" w:cs="Arial"/>
          <w:color w:val="000000" w:themeColor="text1"/>
          <w:szCs w:val="24"/>
        </w:rPr>
        <w:t>prisoners’</w:t>
      </w:r>
      <w:r w:rsidRPr="00635BA4">
        <w:rPr>
          <w:rFonts w:ascii="Arial" w:hAnsi="Arial" w:cs="Arial"/>
          <w:color w:val="000000" w:themeColor="text1"/>
          <w:szCs w:val="24"/>
        </w:rPr>
        <w:t xml:space="preserve"> rights:</w:t>
      </w:r>
    </w:p>
    <w:p w:rsidR="00B32434" w:rsidRPr="00635BA4" w:rsidRDefault="00B32434" w:rsidP="00635BA4">
      <w:pPr>
        <w:pStyle w:val="ListParagraph"/>
        <w:spacing w:after="0" w:line="360" w:lineRule="auto"/>
        <w:jc w:val="both"/>
        <w:rPr>
          <w:rFonts w:ascii="Arial" w:hAnsi="Arial" w:cs="Arial"/>
          <w:b/>
          <w:color w:val="000000" w:themeColor="text1"/>
          <w:szCs w:val="24"/>
          <w:u w:val="single"/>
        </w:rPr>
      </w:pPr>
    </w:p>
    <w:p w:rsidR="00B32434" w:rsidRPr="00635BA4" w:rsidRDefault="0053037D" w:rsidP="00635BA4">
      <w:pPr>
        <w:pStyle w:val="ListParagraph"/>
        <w:numPr>
          <w:ilvl w:val="0"/>
          <w:numId w:val="18"/>
        </w:numPr>
        <w:spacing w:after="0" w:line="360" w:lineRule="auto"/>
        <w:ind w:hanging="720"/>
        <w:jc w:val="both"/>
        <w:rPr>
          <w:rFonts w:ascii="Arial" w:hAnsi="Arial" w:cs="Arial"/>
          <w:b/>
          <w:color w:val="000000" w:themeColor="text1"/>
          <w:szCs w:val="24"/>
          <w:u w:val="single"/>
        </w:rPr>
      </w:pPr>
      <w:r w:rsidRPr="00635BA4">
        <w:rPr>
          <w:rFonts w:ascii="Arial" w:hAnsi="Arial" w:cs="Arial"/>
          <w:color w:val="000000" w:themeColor="text1"/>
          <w:szCs w:val="24"/>
        </w:rPr>
        <w:t>Accommodation and sanitary conditions for prisoners.</w:t>
      </w:r>
    </w:p>
    <w:p w:rsidR="00B32434" w:rsidRPr="00635BA4" w:rsidRDefault="0053037D" w:rsidP="00635BA4">
      <w:pPr>
        <w:pStyle w:val="ListParagraph"/>
        <w:numPr>
          <w:ilvl w:val="0"/>
          <w:numId w:val="18"/>
        </w:numPr>
        <w:spacing w:after="0" w:line="360" w:lineRule="auto"/>
        <w:ind w:hanging="720"/>
        <w:jc w:val="both"/>
        <w:rPr>
          <w:rFonts w:ascii="Arial" w:hAnsi="Arial" w:cs="Arial"/>
          <w:b/>
          <w:color w:val="000000" w:themeColor="text1"/>
          <w:szCs w:val="24"/>
          <w:u w:val="single"/>
        </w:rPr>
      </w:pPr>
      <w:r w:rsidRPr="00635BA4">
        <w:rPr>
          <w:rFonts w:ascii="Arial" w:hAnsi="Arial" w:cs="Arial"/>
          <w:color w:val="000000" w:themeColor="text1"/>
          <w:szCs w:val="24"/>
        </w:rPr>
        <w:t>Provisions relating to mental and physical state of prisoners.</w:t>
      </w:r>
    </w:p>
    <w:p w:rsidR="00B32434" w:rsidRPr="00635BA4" w:rsidRDefault="0053037D" w:rsidP="00635BA4">
      <w:pPr>
        <w:pStyle w:val="ListParagraph"/>
        <w:numPr>
          <w:ilvl w:val="0"/>
          <w:numId w:val="18"/>
        </w:numPr>
        <w:spacing w:after="0" w:line="360" w:lineRule="auto"/>
        <w:ind w:hanging="720"/>
        <w:jc w:val="both"/>
        <w:rPr>
          <w:rFonts w:ascii="Arial" w:hAnsi="Arial" w:cs="Arial"/>
          <w:b/>
          <w:color w:val="000000" w:themeColor="text1"/>
          <w:szCs w:val="24"/>
          <w:u w:val="single"/>
        </w:rPr>
      </w:pPr>
      <w:r w:rsidRPr="00635BA4">
        <w:rPr>
          <w:rFonts w:ascii="Arial" w:hAnsi="Arial" w:cs="Arial"/>
          <w:color w:val="000000" w:themeColor="text1"/>
          <w:szCs w:val="24"/>
        </w:rPr>
        <w:t>Examination of prisoners by qualified medical officer.</w:t>
      </w:r>
    </w:p>
    <w:p w:rsidR="00B32434" w:rsidRPr="00635BA4" w:rsidRDefault="0053037D" w:rsidP="00635BA4">
      <w:pPr>
        <w:pStyle w:val="ListParagraph"/>
        <w:numPr>
          <w:ilvl w:val="0"/>
          <w:numId w:val="18"/>
        </w:numPr>
        <w:spacing w:after="0" w:line="360" w:lineRule="auto"/>
        <w:ind w:hanging="720"/>
        <w:jc w:val="both"/>
        <w:rPr>
          <w:rFonts w:ascii="Arial" w:hAnsi="Arial" w:cs="Arial"/>
          <w:b/>
          <w:color w:val="000000" w:themeColor="text1"/>
          <w:szCs w:val="24"/>
          <w:u w:val="single"/>
        </w:rPr>
      </w:pPr>
      <w:r w:rsidRPr="00635BA4">
        <w:rPr>
          <w:rFonts w:ascii="Arial" w:hAnsi="Arial" w:cs="Arial"/>
          <w:color w:val="000000" w:themeColor="text1"/>
          <w:szCs w:val="24"/>
        </w:rPr>
        <w:t>Separation of prisoners for male, female, criminal, civil, convicted and under trial prisoners.</w:t>
      </w:r>
    </w:p>
    <w:p w:rsidR="00541F60" w:rsidRPr="00635BA4" w:rsidRDefault="0053037D" w:rsidP="00635BA4">
      <w:pPr>
        <w:pStyle w:val="ListParagraph"/>
        <w:numPr>
          <w:ilvl w:val="0"/>
          <w:numId w:val="18"/>
        </w:numPr>
        <w:spacing w:after="0" w:line="360" w:lineRule="auto"/>
        <w:ind w:hanging="720"/>
        <w:jc w:val="both"/>
        <w:rPr>
          <w:rFonts w:ascii="Arial" w:hAnsi="Arial" w:cs="Arial"/>
          <w:b/>
          <w:color w:val="000000" w:themeColor="text1"/>
          <w:szCs w:val="24"/>
          <w:u w:val="single"/>
        </w:rPr>
      </w:pPr>
      <w:r w:rsidRPr="00635BA4">
        <w:rPr>
          <w:rFonts w:ascii="Arial" w:hAnsi="Arial" w:cs="Arial"/>
          <w:color w:val="000000" w:themeColor="text1"/>
          <w:szCs w:val="24"/>
        </w:rPr>
        <w:t>Provisions for treatment of under trials, civil prisoners, parole and t</w:t>
      </w:r>
      <w:r w:rsidR="00541F60" w:rsidRPr="00635BA4">
        <w:rPr>
          <w:rFonts w:ascii="Arial" w:hAnsi="Arial" w:cs="Arial"/>
          <w:color w:val="000000" w:themeColor="text1"/>
          <w:szCs w:val="24"/>
        </w:rPr>
        <w:t>emporary release of prisoners.</w:t>
      </w:r>
    </w:p>
    <w:p w:rsidR="00541F60" w:rsidRPr="00635BA4" w:rsidRDefault="00541F60" w:rsidP="00635BA4">
      <w:pPr>
        <w:pStyle w:val="ListParagraph"/>
        <w:spacing w:after="0" w:line="360" w:lineRule="auto"/>
        <w:ind w:left="90"/>
        <w:jc w:val="both"/>
        <w:rPr>
          <w:rFonts w:ascii="Arial" w:hAnsi="Arial" w:cs="Arial"/>
          <w:b/>
          <w:color w:val="000000" w:themeColor="text1"/>
          <w:szCs w:val="24"/>
          <w:u w:val="single"/>
        </w:rPr>
      </w:pPr>
    </w:p>
    <w:p w:rsidR="00522470" w:rsidRPr="00635BA4" w:rsidRDefault="0053037D" w:rsidP="00635BA4">
      <w:pPr>
        <w:spacing w:after="0" w:line="360" w:lineRule="auto"/>
        <w:jc w:val="both"/>
        <w:rPr>
          <w:rFonts w:ascii="Arial" w:hAnsi="Arial" w:cs="Arial"/>
          <w:b/>
          <w:color w:val="000000" w:themeColor="text1"/>
          <w:szCs w:val="24"/>
          <w:u w:val="single"/>
        </w:rPr>
      </w:pPr>
      <w:r w:rsidRPr="00635BA4">
        <w:rPr>
          <w:rFonts w:ascii="Arial" w:hAnsi="Arial" w:cs="Arial"/>
          <w:b/>
          <w:bCs/>
          <w:color w:val="000000" w:themeColor="text1"/>
          <w:szCs w:val="24"/>
        </w:rPr>
        <w:t>The Prisoners Act, 1990:</w:t>
      </w:r>
    </w:p>
    <w:p w:rsidR="00B32434" w:rsidRPr="00635BA4" w:rsidRDefault="0053037D" w:rsidP="00635BA4">
      <w:pPr>
        <w:pStyle w:val="ListParagraph"/>
        <w:numPr>
          <w:ilvl w:val="0"/>
          <w:numId w:val="18"/>
        </w:numPr>
        <w:spacing w:after="0" w:line="360" w:lineRule="auto"/>
        <w:ind w:hanging="720"/>
        <w:jc w:val="both"/>
        <w:rPr>
          <w:rFonts w:ascii="Arial" w:hAnsi="Arial" w:cs="Arial"/>
          <w:b/>
          <w:color w:val="000000" w:themeColor="text1"/>
          <w:szCs w:val="24"/>
          <w:u w:val="single"/>
        </w:rPr>
      </w:pPr>
      <w:r w:rsidRPr="00635BA4">
        <w:rPr>
          <w:rFonts w:ascii="Arial" w:hAnsi="Arial" w:cs="Arial"/>
          <w:color w:val="000000" w:themeColor="text1"/>
          <w:szCs w:val="24"/>
        </w:rPr>
        <w:t>It is the duty of the government for the removal of any prisoner detained under any order or sentence of any court, which is of unsound mind to a lunatic asylum and other place where he will be given proper treatment.</w:t>
      </w:r>
    </w:p>
    <w:p w:rsidR="00B32434" w:rsidRPr="00635BA4" w:rsidRDefault="00B32434" w:rsidP="00635BA4">
      <w:pPr>
        <w:pStyle w:val="ListParagraph"/>
        <w:spacing w:after="0" w:line="360" w:lineRule="auto"/>
        <w:jc w:val="both"/>
        <w:rPr>
          <w:rFonts w:ascii="Arial" w:hAnsi="Arial" w:cs="Arial"/>
          <w:b/>
          <w:color w:val="000000" w:themeColor="text1"/>
          <w:szCs w:val="24"/>
          <w:u w:val="single"/>
        </w:rPr>
      </w:pPr>
    </w:p>
    <w:p w:rsidR="00541F60" w:rsidRPr="00635BA4" w:rsidRDefault="0053037D" w:rsidP="00635BA4">
      <w:pPr>
        <w:pStyle w:val="ListParagraph"/>
        <w:numPr>
          <w:ilvl w:val="0"/>
          <w:numId w:val="18"/>
        </w:numPr>
        <w:spacing w:after="0" w:line="360" w:lineRule="auto"/>
        <w:ind w:hanging="720"/>
        <w:jc w:val="both"/>
        <w:rPr>
          <w:rFonts w:ascii="Arial" w:hAnsi="Arial" w:cs="Arial"/>
          <w:b/>
          <w:color w:val="000000" w:themeColor="text1"/>
          <w:szCs w:val="24"/>
          <w:u w:val="single"/>
        </w:rPr>
      </w:pPr>
      <w:r w:rsidRPr="00635BA4">
        <w:rPr>
          <w:rFonts w:ascii="Arial" w:hAnsi="Arial" w:cs="Arial"/>
          <w:color w:val="000000" w:themeColor="text1"/>
          <w:szCs w:val="24"/>
        </w:rPr>
        <w:lastRenderedPageBreak/>
        <w:t xml:space="preserve">Any court which is a high court may in case in which it has recommended to government the granting of a free pardon to any prisoner, permit him to be at </w:t>
      </w:r>
      <w:r w:rsidR="00541F60" w:rsidRPr="00635BA4">
        <w:rPr>
          <w:rFonts w:ascii="Arial" w:hAnsi="Arial" w:cs="Arial"/>
          <w:color w:val="000000" w:themeColor="text1"/>
          <w:szCs w:val="24"/>
        </w:rPr>
        <w:t>liberty on his own cognizance.</w:t>
      </w:r>
    </w:p>
    <w:p w:rsidR="00541F60" w:rsidRPr="00635BA4" w:rsidRDefault="00541F60" w:rsidP="00635BA4">
      <w:pPr>
        <w:pStyle w:val="ListParagraph"/>
        <w:spacing w:after="0" w:line="360" w:lineRule="auto"/>
        <w:ind w:left="90"/>
        <w:jc w:val="both"/>
        <w:rPr>
          <w:rFonts w:ascii="Arial" w:hAnsi="Arial" w:cs="Arial"/>
          <w:b/>
          <w:color w:val="000000" w:themeColor="text1"/>
          <w:szCs w:val="24"/>
          <w:u w:val="single"/>
        </w:rPr>
      </w:pPr>
    </w:p>
    <w:p w:rsidR="00B32434" w:rsidRPr="00635BA4" w:rsidRDefault="0053037D" w:rsidP="00635BA4">
      <w:pPr>
        <w:spacing w:after="0" w:line="360" w:lineRule="auto"/>
        <w:jc w:val="both"/>
        <w:rPr>
          <w:rFonts w:ascii="Arial" w:hAnsi="Arial" w:cs="Arial"/>
          <w:b/>
          <w:bCs/>
          <w:color w:val="000000" w:themeColor="text1"/>
          <w:szCs w:val="24"/>
          <w:u w:val="single"/>
        </w:rPr>
      </w:pPr>
      <w:r w:rsidRPr="00635BA4">
        <w:rPr>
          <w:rFonts w:ascii="Arial" w:hAnsi="Arial" w:cs="Arial"/>
          <w:b/>
          <w:bCs/>
          <w:color w:val="000000" w:themeColor="text1"/>
          <w:szCs w:val="24"/>
        </w:rPr>
        <w:t>The Transfer of Prisoners Act, 1950</w:t>
      </w:r>
      <w:r w:rsidRPr="00635BA4">
        <w:rPr>
          <w:rFonts w:ascii="Arial" w:hAnsi="Arial" w:cs="Arial"/>
          <w:b/>
          <w:bCs/>
          <w:color w:val="000000" w:themeColor="text1"/>
          <w:szCs w:val="24"/>
          <w:u w:val="single"/>
        </w:rPr>
        <w:t>:</w:t>
      </w:r>
    </w:p>
    <w:p w:rsidR="00B32434"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This act was enacted for the transfer of prisoners from one state to another for rehabilitation or vocational training and from over-populated jails to less congested jails within the state.</w:t>
      </w:r>
    </w:p>
    <w:p w:rsidR="00B32434" w:rsidRPr="00635BA4" w:rsidRDefault="00B32434" w:rsidP="00635BA4">
      <w:pPr>
        <w:spacing w:after="0" w:line="360" w:lineRule="auto"/>
        <w:jc w:val="both"/>
        <w:rPr>
          <w:rFonts w:ascii="Arial" w:hAnsi="Arial" w:cs="Arial"/>
          <w:b/>
          <w:bCs/>
          <w:color w:val="000000" w:themeColor="text1"/>
          <w:szCs w:val="24"/>
        </w:rPr>
      </w:pPr>
    </w:p>
    <w:p w:rsidR="00B32434" w:rsidRPr="00635BA4" w:rsidRDefault="0053037D" w:rsidP="00635BA4">
      <w:pPr>
        <w:spacing w:after="0" w:line="360" w:lineRule="auto"/>
        <w:jc w:val="both"/>
        <w:rPr>
          <w:rFonts w:ascii="Arial" w:hAnsi="Arial" w:cs="Arial"/>
          <w:b/>
          <w:bCs/>
          <w:color w:val="000000" w:themeColor="text1"/>
          <w:szCs w:val="24"/>
        </w:rPr>
      </w:pPr>
      <w:r w:rsidRPr="00635BA4">
        <w:rPr>
          <w:rFonts w:ascii="Arial" w:hAnsi="Arial" w:cs="Arial"/>
          <w:b/>
          <w:bCs/>
          <w:color w:val="000000" w:themeColor="text1"/>
          <w:szCs w:val="24"/>
        </w:rPr>
        <w:t>The Prisoners (Attendance in Courts) ACT, 1955:</w:t>
      </w:r>
    </w:p>
    <w:p w:rsidR="00522470" w:rsidRPr="00635BA4" w:rsidRDefault="0053037D" w:rsidP="00635BA4">
      <w:pPr>
        <w:spacing w:after="0" w:line="360" w:lineRule="auto"/>
        <w:jc w:val="both"/>
        <w:rPr>
          <w:rFonts w:ascii="Arial" w:hAnsi="Arial" w:cs="Arial"/>
          <w:b/>
          <w:color w:val="000000" w:themeColor="text1"/>
          <w:szCs w:val="24"/>
          <w:u w:val="single"/>
        </w:rPr>
      </w:pPr>
      <w:r w:rsidRPr="00635BA4">
        <w:rPr>
          <w:rFonts w:ascii="Arial" w:hAnsi="Arial" w:cs="Arial"/>
          <w:color w:val="000000" w:themeColor="text1"/>
          <w:szCs w:val="24"/>
        </w:rPr>
        <w:t>This Act contains provisions authorizing the removal of prisoners to a civil or criminal court for giving evidence or for answering to the charge of an offence.</w:t>
      </w:r>
      <w:r w:rsidRPr="00635BA4">
        <w:rPr>
          <w:rFonts w:ascii="Arial" w:hAnsi="Arial" w:cs="Arial"/>
          <w:color w:val="000000" w:themeColor="text1"/>
          <w:szCs w:val="24"/>
        </w:rPr>
        <w:br/>
      </w:r>
    </w:p>
    <w:p w:rsidR="00522470" w:rsidRPr="00635BA4" w:rsidRDefault="0053037D" w:rsidP="00635BA4">
      <w:pPr>
        <w:spacing w:after="0" w:line="360" w:lineRule="auto"/>
        <w:jc w:val="both"/>
        <w:rPr>
          <w:rFonts w:ascii="Arial" w:hAnsi="Arial" w:cs="Arial"/>
          <w:b/>
          <w:color w:val="000000" w:themeColor="text1"/>
          <w:szCs w:val="24"/>
          <w:u w:val="single"/>
        </w:rPr>
      </w:pPr>
      <w:r w:rsidRPr="00635BA4">
        <w:rPr>
          <w:rFonts w:ascii="Arial" w:hAnsi="Arial" w:cs="Arial"/>
          <w:b/>
          <w:color w:val="000000" w:themeColor="text1"/>
          <w:szCs w:val="24"/>
        </w:rPr>
        <w:t>Delhi state legal service authority (DSLSA)</w:t>
      </w: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eastAsia="Times New Roman" w:hAnsi="Arial" w:cs="Arial"/>
          <w:color w:val="000000" w:themeColor="text1"/>
          <w:szCs w:val="24"/>
        </w:rPr>
        <w:t xml:space="preserve">A legal Aid Cell is functioning in each Jail which is being visited by the advocates deployed by </w:t>
      </w:r>
      <w:r w:rsidRPr="00635BA4">
        <w:rPr>
          <w:rFonts w:ascii="Arial" w:eastAsia="Times New Roman" w:hAnsi="Arial" w:cs="Arial"/>
          <w:b/>
          <w:color w:val="000000" w:themeColor="text1"/>
          <w:szCs w:val="24"/>
        </w:rPr>
        <w:t>Delhi State Legal Service Authority</w:t>
      </w:r>
      <w:r w:rsidRPr="00635BA4">
        <w:rPr>
          <w:rFonts w:ascii="Arial" w:eastAsia="Times New Roman" w:hAnsi="Arial" w:cs="Arial"/>
          <w:color w:val="000000" w:themeColor="text1"/>
          <w:szCs w:val="24"/>
        </w:rPr>
        <w:t xml:space="preserve"> as well as Delhi High Court Legal Service Committee.  The Legal Aid Cell is being regularly visited by secretaries of District Legal Services Committee who on their visit are ensuring that effective legal aid mechanism exist for the welfare of prisoners.  It is also being ensured that every eligible prisoner is able to file his appeal at the State expenses and such prisoners are being regularly counseled by the prison authorities as well as by the visiting legal aid counsel.</w:t>
      </w:r>
    </w:p>
    <w:p w:rsidR="00B32434" w:rsidRPr="00635BA4" w:rsidRDefault="00B32434" w:rsidP="00635BA4">
      <w:pPr>
        <w:spacing w:after="0" w:line="360" w:lineRule="auto"/>
        <w:jc w:val="both"/>
        <w:rPr>
          <w:rFonts w:ascii="Arial" w:eastAsia="Times New Roman" w:hAnsi="Arial" w:cs="Arial"/>
          <w:color w:val="000000" w:themeColor="text1"/>
          <w:szCs w:val="24"/>
        </w:rPr>
      </w:pPr>
    </w:p>
    <w:p w:rsidR="00522470" w:rsidRDefault="0053037D" w:rsidP="00635BA4">
      <w:pPr>
        <w:spacing w:after="0" w:line="360" w:lineRule="auto"/>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A free Legal Aid Cell in each Jail in which the stationary items, typing materi</w:t>
      </w:r>
      <w:r w:rsidR="00FE1DD9" w:rsidRPr="00635BA4">
        <w:rPr>
          <w:rFonts w:ascii="Arial" w:eastAsia="Times New Roman" w:hAnsi="Arial" w:cs="Arial"/>
          <w:color w:val="000000" w:themeColor="text1"/>
          <w:szCs w:val="24"/>
        </w:rPr>
        <w:t xml:space="preserve">al, books </w:t>
      </w:r>
      <w:r w:rsidR="001527A3" w:rsidRPr="00635BA4">
        <w:rPr>
          <w:rFonts w:ascii="Arial" w:eastAsia="Times New Roman" w:hAnsi="Arial" w:cs="Arial"/>
          <w:color w:val="000000" w:themeColor="text1"/>
          <w:szCs w:val="24"/>
        </w:rPr>
        <w:t>etc.</w:t>
      </w:r>
      <w:r w:rsidR="00FE1DD9" w:rsidRPr="00635BA4">
        <w:rPr>
          <w:rFonts w:ascii="Arial" w:eastAsia="Times New Roman" w:hAnsi="Arial" w:cs="Arial"/>
          <w:color w:val="000000" w:themeColor="text1"/>
          <w:szCs w:val="24"/>
        </w:rPr>
        <w:t xml:space="preserve"> are provided by</w:t>
      </w:r>
      <w:r w:rsidRPr="00635BA4">
        <w:rPr>
          <w:rFonts w:ascii="Arial" w:eastAsia="Times New Roman" w:hAnsi="Arial" w:cs="Arial"/>
          <w:color w:val="000000" w:themeColor="text1"/>
          <w:szCs w:val="24"/>
        </w:rPr>
        <w:t xml:space="preserve"> the Jail Department.</w:t>
      </w:r>
    </w:p>
    <w:p w:rsidR="00EA6A88" w:rsidRPr="00635BA4" w:rsidRDefault="00EA6A88" w:rsidP="00635BA4">
      <w:pPr>
        <w:spacing w:after="0" w:line="360" w:lineRule="auto"/>
        <w:jc w:val="both"/>
        <w:rPr>
          <w:rFonts w:ascii="Arial" w:hAnsi="Arial" w:cs="Arial"/>
          <w:color w:val="000000" w:themeColor="text1"/>
          <w:szCs w:val="24"/>
        </w:rPr>
      </w:pPr>
    </w:p>
    <w:p w:rsidR="00B32434" w:rsidRDefault="0053037D" w:rsidP="00635BA4">
      <w:pPr>
        <w:numPr>
          <w:ilvl w:val="0"/>
          <w:numId w:val="13"/>
        </w:numPr>
        <w:shd w:val="clear" w:color="auto" w:fill="FFFFFF"/>
        <w:tabs>
          <w:tab w:val="clear" w:pos="720"/>
        </w:tabs>
        <w:spacing w:after="0" w:line="360" w:lineRule="auto"/>
        <w:ind w:hanging="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Delhi Legal Services Authority deployed 27 advocates who are visiting the legal aid cells of the Jail and giving legal aid.  The advocate deployed by Delhi High Court Legal Service Committee are also regularly visiting.</w:t>
      </w:r>
    </w:p>
    <w:p w:rsidR="00EA6A88" w:rsidRPr="00635BA4" w:rsidRDefault="00EA6A88" w:rsidP="00EA6A88">
      <w:pPr>
        <w:shd w:val="clear" w:color="auto" w:fill="FFFFFF"/>
        <w:tabs>
          <w:tab w:val="left" w:pos="720"/>
        </w:tabs>
        <w:spacing w:after="0" w:line="360" w:lineRule="auto"/>
        <w:ind w:left="720"/>
        <w:jc w:val="both"/>
        <w:rPr>
          <w:rFonts w:ascii="Arial" w:eastAsia="Times New Roman" w:hAnsi="Arial" w:cs="Arial"/>
          <w:color w:val="000000" w:themeColor="text1"/>
          <w:szCs w:val="24"/>
        </w:rPr>
      </w:pPr>
    </w:p>
    <w:p w:rsidR="00B32434" w:rsidRPr="00635BA4" w:rsidRDefault="0053037D" w:rsidP="00635BA4">
      <w:pPr>
        <w:numPr>
          <w:ilvl w:val="0"/>
          <w:numId w:val="13"/>
        </w:numPr>
        <w:shd w:val="clear" w:color="auto" w:fill="FFFFFF"/>
        <w:tabs>
          <w:tab w:val="clear" w:pos="720"/>
        </w:tabs>
        <w:spacing w:after="0" w:line="360" w:lineRule="auto"/>
        <w:ind w:hanging="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The Law students from law faculty and national law university are visiting the Jail to help in legal aid activities.</w:t>
      </w:r>
    </w:p>
    <w:p w:rsidR="00B32434" w:rsidRPr="00635BA4" w:rsidRDefault="00B32434" w:rsidP="00EA6A88">
      <w:pPr>
        <w:shd w:val="clear" w:color="auto" w:fill="FFFFFF"/>
        <w:tabs>
          <w:tab w:val="left" w:pos="720"/>
        </w:tabs>
        <w:spacing w:after="0" w:line="360" w:lineRule="auto"/>
        <w:ind w:left="720"/>
        <w:jc w:val="both"/>
        <w:rPr>
          <w:rFonts w:ascii="Arial" w:eastAsia="Times New Roman" w:hAnsi="Arial" w:cs="Arial"/>
          <w:color w:val="000000" w:themeColor="text1"/>
          <w:szCs w:val="24"/>
        </w:rPr>
      </w:pPr>
    </w:p>
    <w:p w:rsidR="00B32434" w:rsidRPr="00635BA4" w:rsidRDefault="0053037D" w:rsidP="00EA6A88">
      <w:pPr>
        <w:numPr>
          <w:ilvl w:val="0"/>
          <w:numId w:val="13"/>
        </w:numPr>
        <w:shd w:val="clear" w:color="auto" w:fill="FFFFFF"/>
        <w:tabs>
          <w:tab w:val="clear" w:pos="720"/>
        </w:tabs>
        <w:spacing w:after="0" w:line="360" w:lineRule="auto"/>
        <w:ind w:hanging="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lastRenderedPageBreak/>
        <w:t>Regular drafting of application/petition/appeal of the prisoner by the advocates and legal panchayat formed by the legal literate prisoners.</w:t>
      </w:r>
    </w:p>
    <w:p w:rsidR="00B32434" w:rsidRPr="00635BA4" w:rsidRDefault="00B32434" w:rsidP="00EA6A88">
      <w:pPr>
        <w:pStyle w:val="ListParagraph"/>
        <w:spacing w:after="0" w:line="360" w:lineRule="auto"/>
        <w:jc w:val="both"/>
        <w:rPr>
          <w:rFonts w:ascii="Arial" w:eastAsia="Times New Roman" w:hAnsi="Arial" w:cs="Arial"/>
          <w:color w:val="000000" w:themeColor="text1"/>
          <w:szCs w:val="24"/>
        </w:rPr>
      </w:pPr>
    </w:p>
    <w:p w:rsidR="00B32434" w:rsidRPr="00635BA4" w:rsidRDefault="0053037D" w:rsidP="00EA6A88">
      <w:pPr>
        <w:numPr>
          <w:ilvl w:val="0"/>
          <w:numId w:val="13"/>
        </w:numPr>
        <w:shd w:val="clear" w:color="auto" w:fill="FFFFFF"/>
        <w:tabs>
          <w:tab w:val="clear" w:pos="720"/>
        </w:tabs>
        <w:spacing w:after="0" w:line="360" w:lineRule="auto"/>
        <w:ind w:hanging="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The matter for release of sick, infirm or old aged inmates are taken up with court.</w:t>
      </w:r>
    </w:p>
    <w:p w:rsidR="00B32434" w:rsidRPr="00635BA4" w:rsidRDefault="00B32434" w:rsidP="00EA6A88">
      <w:pPr>
        <w:pStyle w:val="ListParagraph"/>
        <w:spacing w:after="0" w:line="360" w:lineRule="auto"/>
        <w:jc w:val="both"/>
        <w:rPr>
          <w:rFonts w:ascii="Arial" w:eastAsia="Times New Roman" w:hAnsi="Arial" w:cs="Arial"/>
          <w:color w:val="000000" w:themeColor="text1"/>
          <w:szCs w:val="24"/>
        </w:rPr>
      </w:pPr>
    </w:p>
    <w:p w:rsidR="00B32434" w:rsidRPr="00635BA4" w:rsidRDefault="0053037D" w:rsidP="00EA6A88">
      <w:pPr>
        <w:numPr>
          <w:ilvl w:val="0"/>
          <w:numId w:val="13"/>
        </w:numPr>
        <w:shd w:val="clear" w:color="auto" w:fill="FFFFFF"/>
        <w:tabs>
          <w:tab w:val="clear" w:pos="720"/>
        </w:tabs>
        <w:spacing w:after="0" w:line="360" w:lineRule="auto"/>
        <w:ind w:hanging="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Custody parole to the convicts on the occasion of marriage, death, serious illness etc. by the Superintendent Jail.</w:t>
      </w:r>
    </w:p>
    <w:p w:rsidR="00B32434" w:rsidRPr="00635BA4" w:rsidRDefault="00B32434" w:rsidP="00EA6A88">
      <w:pPr>
        <w:pStyle w:val="ListParagraph"/>
        <w:spacing w:after="0" w:line="360" w:lineRule="auto"/>
        <w:jc w:val="both"/>
        <w:rPr>
          <w:rFonts w:ascii="Arial" w:eastAsia="Times New Roman" w:hAnsi="Arial" w:cs="Arial"/>
          <w:color w:val="000000" w:themeColor="text1"/>
          <w:szCs w:val="24"/>
        </w:rPr>
      </w:pPr>
    </w:p>
    <w:p w:rsidR="00B32434" w:rsidRPr="00635BA4" w:rsidRDefault="0053037D" w:rsidP="00EA6A88">
      <w:pPr>
        <w:numPr>
          <w:ilvl w:val="0"/>
          <w:numId w:val="13"/>
        </w:numPr>
        <w:shd w:val="clear" w:color="auto" w:fill="FFFFFF"/>
        <w:tabs>
          <w:tab w:val="clear" w:pos="720"/>
        </w:tabs>
        <w:spacing w:after="0" w:line="360" w:lineRule="auto"/>
        <w:ind w:hanging="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 xml:space="preserve">Special Court organized on monthly basis at </w:t>
      </w:r>
      <w:proofErr w:type="spellStart"/>
      <w:r w:rsidRPr="00635BA4">
        <w:rPr>
          <w:rFonts w:ascii="Arial" w:eastAsia="Times New Roman" w:hAnsi="Arial" w:cs="Arial"/>
          <w:color w:val="000000" w:themeColor="text1"/>
          <w:szCs w:val="24"/>
        </w:rPr>
        <w:t>Tihar</w:t>
      </w:r>
      <w:proofErr w:type="spellEnd"/>
      <w:r w:rsidRPr="00635BA4">
        <w:rPr>
          <w:rFonts w:ascii="Arial" w:eastAsia="Times New Roman" w:hAnsi="Arial" w:cs="Arial"/>
          <w:color w:val="000000" w:themeColor="text1"/>
          <w:szCs w:val="24"/>
        </w:rPr>
        <w:t xml:space="preserve"> Court Complex for the minor offenders languishing in Jail.  Till date one hundred &amp; fifty two courts have been organized and cases of 5454 prisoners settled.  During the year 11 Special Court settled 140 cases.</w:t>
      </w:r>
    </w:p>
    <w:p w:rsidR="00B32434" w:rsidRPr="00635BA4" w:rsidRDefault="00B32434" w:rsidP="00EA6A88">
      <w:pPr>
        <w:pStyle w:val="ListParagraph"/>
        <w:spacing w:after="0" w:line="360" w:lineRule="auto"/>
        <w:jc w:val="both"/>
        <w:rPr>
          <w:rFonts w:ascii="Arial" w:eastAsia="Times New Roman" w:hAnsi="Arial" w:cs="Arial"/>
          <w:color w:val="000000" w:themeColor="text1"/>
          <w:szCs w:val="24"/>
        </w:rPr>
      </w:pPr>
    </w:p>
    <w:p w:rsidR="00B32434" w:rsidRPr="00635BA4" w:rsidRDefault="0053037D" w:rsidP="00EA6A88">
      <w:pPr>
        <w:numPr>
          <w:ilvl w:val="0"/>
          <w:numId w:val="13"/>
        </w:numPr>
        <w:shd w:val="clear" w:color="auto" w:fill="FFFFFF"/>
        <w:tabs>
          <w:tab w:val="clear" w:pos="720"/>
        </w:tabs>
        <w:spacing w:after="0" w:line="360" w:lineRule="auto"/>
        <w:ind w:hanging="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During the year 34384 male prisoners and 154 female prisoners were provided legal aid.</w:t>
      </w:r>
    </w:p>
    <w:p w:rsidR="00B32434" w:rsidRPr="00635BA4" w:rsidRDefault="00B32434" w:rsidP="00EA6A88">
      <w:pPr>
        <w:pStyle w:val="ListParagraph"/>
        <w:spacing w:after="0" w:line="360" w:lineRule="auto"/>
        <w:jc w:val="both"/>
        <w:rPr>
          <w:rFonts w:ascii="Arial" w:eastAsia="Times New Roman" w:hAnsi="Arial" w:cs="Arial"/>
          <w:color w:val="000000" w:themeColor="text1"/>
          <w:szCs w:val="24"/>
        </w:rPr>
      </w:pPr>
    </w:p>
    <w:p w:rsidR="00522470" w:rsidRPr="00635BA4" w:rsidRDefault="0053037D" w:rsidP="00EA6A88">
      <w:pPr>
        <w:shd w:val="clear" w:color="auto" w:fill="FFFFFF"/>
        <w:spacing w:after="0" w:line="360" w:lineRule="auto"/>
        <w:ind w:left="720" w:firstLine="720"/>
        <w:jc w:val="both"/>
        <w:rPr>
          <w:rFonts w:ascii="Arial" w:eastAsia="Times New Roman" w:hAnsi="Arial" w:cs="Arial"/>
          <w:color w:val="000000" w:themeColor="text1"/>
          <w:szCs w:val="24"/>
        </w:rPr>
      </w:pPr>
      <w:r w:rsidRPr="00635BA4">
        <w:rPr>
          <w:rFonts w:ascii="Arial" w:eastAsia="Times New Roman" w:hAnsi="Arial" w:cs="Arial"/>
          <w:color w:val="000000" w:themeColor="text1"/>
          <w:szCs w:val="24"/>
        </w:rPr>
        <w:t xml:space="preserve">The prison department has sent a proposal to the GNCT of Delhi proposing therein the initiation of Open Jail for the convicted prisoner at </w:t>
      </w:r>
      <w:proofErr w:type="spellStart"/>
      <w:r w:rsidRPr="00635BA4">
        <w:rPr>
          <w:rFonts w:ascii="Arial" w:eastAsia="Times New Roman" w:hAnsi="Arial" w:cs="Arial"/>
          <w:color w:val="000000" w:themeColor="text1"/>
          <w:szCs w:val="24"/>
        </w:rPr>
        <w:t>Tihar</w:t>
      </w:r>
      <w:proofErr w:type="spellEnd"/>
      <w:r w:rsidRPr="00635BA4">
        <w:rPr>
          <w:rFonts w:ascii="Arial" w:eastAsia="Times New Roman" w:hAnsi="Arial" w:cs="Arial"/>
          <w:color w:val="000000" w:themeColor="text1"/>
          <w:szCs w:val="24"/>
        </w:rPr>
        <w:t xml:space="preserve"> who has undergone two year conviction in the Semi Open Jail.  The main feature of this Open Jail will be that the inmates will be able to go outside </w:t>
      </w:r>
      <w:proofErr w:type="spellStart"/>
      <w:r w:rsidRPr="00635BA4">
        <w:rPr>
          <w:rFonts w:ascii="Arial" w:eastAsia="Times New Roman" w:hAnsi="Arial" w:cs="Arial"/>
          <w:color w:val="000000" w:themeColor="text1"/>
          <w:szCs w:val="24"/>
        </w:rPr>
        <w:t>Tihar</w:t>
      </w:r>
      <w:proofErr w:type="spellEnd"/>
      <w:r w:rsidRPr="00635BA4">
        <w:rPr>
          <w:rFonts w:ascii="Arial" w:eastAsia="Times New Roman" w:hAnsi="Arial" w:cs="Arial"/>
          <w:color w:val="000000" w:themeColor="text1"/>
          <w:szCs w:val="24"/>
        </w:rPr>
        <w:t xml:space="preserve"> Complex for work and will come back during the prescribed evening hours.  In the process the</w:t>
      </w:r>
      <w:r w:rsidR="009C54E4" w:rsidRPr="00635BA4">
        <w:rPr>
          <w:rFonts w:ascii="Arial" w:eastAsia="Times New Roman" w:hAnsi="Arial" w:cs="Arial"/>
          <w:color w:val="000000" w:themeColor="text1"/>
          <w:szCs w:val="24"/>
        </w:rPr>
        <w:t>y</w:t>
      </w:r>
      <w:r w:rsidRPr="00635BA4">
        <w:rPr>
          <w:rFonts w:ascii="Arial" w:eastAsia="Times New Roman" w:hAnsi="Arial" w:cs="Arial"/>
          <w:color w:val="000000" w:themeColor="text1"/>
          <w:szCs w:val="24"/>
        </w:rPr>
        <w:t xml:space="preserve"> will be able </w:t>
      </w:r>
      <w:r w:rsidR="009C54E4" w:rsidRPr="00635BA4">
        <w:rPr>
          <w:rFonts w:ascii="Arial" w:eastAsia="Times New Roman" w:hAnsi="Arial" w:cs="Arial"/>
          <w:color w:val="000000" w:themeColor="text1"/>
          <w:szCs w:val="24"/>
        </w:rPr>
        <w:t xml:space="preserve">to </w:t>
      </w:r>
      <w:r w:rsidRPr="00635BA4">
        <w:rPr>
          <w:rFonts w:ascii="Arial" w:eastAsia="Times New Roman" w:hAnsi="Arial" w:cs="Arial"/>
          <w:color w:val="000000" w:themeColor="text1"/>
          <w:szCs w:val="24"/>
        </w:rPr>
        <w:t xml:space="preserve">earn the wages and will also </w:t>
      </w:r>
      <w:r w:rsidR="001527A3" w:rsidRPr="00635BA4">
        <w:rPr>
          <w:rFonts w:ascii="Arial" w:eastAsia="Times New Roman" w:hAnsi="Arial" w:cs="Arial"/>
          <w:color w:val="000000" w:themeColor="text1"/>
          <w:szCs w:val="24"/>
        </w:rPr>
        <w:t>familiarize themselves</w:t>
      </w:r>
      <w:r w:rsidRPr="00635BA4">
        <w:rPr>
          <w:rFonts w:ascii="Arial" w:eastAsia="Times New Roman" w:hAnsi="Arial" w:cs="Arial"/>
          <w:color w:val="000000" w:themeColor="text1"/>
          <w:szCs w:val="24"/>
        </w:rPr>
        <w:t xml:space="preserve"> with outside world.  The proposal has now been accepted.</w:t>
      </w:r>
    </w:p>
    <w:p w:rsidR="00522470" w:rsidRPr="00635BA4" w:rsidRDefault="0053037D" w:rsidP="00635BA4">
      <w:pPr>
        <w:spacing w:after="0" w:line="360" w:lineRule="auto"/>
        <w:jc w:val="both"/>
        <w:rPr>
          <w:rFonts w:ascii="Arial" w:hAnsi="Arial" w:cs="Arial"/>
          <w:color w:val="000000" w:themeColor="text1"/>
          <w:szCs w:val="24"/>
          <w:u w:val="single"/>
        </w:rPr>
      </w:pPr>
      <w:r w:rsidRPr="00635BA4">
        <w:rPr>
          <w:rFonts w:ascii="Arial" w:eastAsia="Times New Roman" w:hAnsi="Arial" w:cs="Arial"/>
          <w:b/>
          <w:bCs/>
          <w:color w:val="000000" w:themeColor="text1"/>
          <w:sz w:val="20"/>
          <w:szCs w:val="20"/>
          <w:u w:val="single"/>
          <w:shd w:val="clear" w:color="auto" w:fill="FFFFFF"/>
        </w:rPr>
        <w:br/>
      </w:r>
      <w:r w:rsidR="005E24B6" w:rsidRPr="00635BA4">
        <w:rPr>
          <w:rFonts w:ascii="Arial" w:hAnsi="Arial" w:cs="Arial"/>
          <w:b/>
          <w:color w:val="000000" w:themeColor="text1"/>
          <w:sz w:val="28"/>
          <w:szCs w:val="28"/>
          <w:u w:val="single"/>
        </w:rPr>
        <w:t>INTERNATIONAL LAW &amp; COVENANTS</w:t>
      </w: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 w:val="28"/>
          <w:szCs w:val="28"/>
        </w:rPr>
        <w:t xml:space="preserve">HUMAN </w:t>
      </w:r>
      <w:proofErr w:type="gramStart"/>
      <w:r w:rsidRPr="00635BA4">
        <w:rPr>
          <w:rFonts w:ascii="Arial" w:hAnsi="Arial" w:cs="Arial"/>
          <w:b/>
          <w:color w:val="000000" w:themeColor="text1"/>
          <w:sz w:val="28"/>
          <w:szCs w:val="28"/>
        </w:rPr>
        <w:t xml:space="preserve">RIGHTS </w:t>
      </w:r>
      <w:r w:rsidRPr="00635BA4">
        <w:rPr>
          <w:rFonts w:ascii="Arial" w:hAnsi="Arial" w:cs="Arial"/>
          <w:color w:val="000000" w:themeColor="text1"/>
          <w:szCs w:val="24"/>
        </w:rPr>
        <w:t>;</w:t>
      </w:r>
      <w:proofErr w:type="gramEnd"/>
      <w:r w:rsidRPr="00635BA4">
        <w:rPr>
          <w:rFonts w:ascii="Arial" w:hAnsi="Arial" w:cs="Arial"/>
          <w:color w:val="000000" w:themeColor="text1"/>
          <w:szCs w:val="24"/>
        </w:rPr>
        <w:t xml:space="preserve">- </w:t>
      </w:r>
    </w:p>
    <w:p w:rsidR="00522470"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 xml:space="preserve">The idea for the protection for human rights and fundamental freedom was conceived in the </w:t>
      </w:r>
      <w:r w:rsidRPr="00635BA4">
        <w:rPr>
          <w:rFonts w:ascii="Arial" w:hAnsi="Arial" w:cs="Arial"/>
          <w:b/>
          <w:color w:val="000000" w:themeColor="text1"/>
          <w:szCs w:val="24"/>
        </w:rPr>
        <w:t>Atlantic charter (1941)</w:t>
      </w:r>
      <w:r w:rsidRPr="00635BA4">
        <w:rPr>
          <w:rFonts w:ascii="Arial" w:hAnsi="Arial" w:cs="Arial"/>
          <w:color w:val="000000" w:themeColor="text1"/>
          <w:szCs w:val="24"/>
        </w:rPr>
        <w:t xml:space="preserve"> and in the </w:t>
      </w:r>
      <w:r w:rsidRPr="00635BA4">
        <w:rPr>
          <w:rFonts w:ascii="Arial" w:hAnsi="Arial" w:cs="Arial"/>
          <w:b/>
          <w:color w:val="000000" w:themeColor="text1"/>
          <w:szCs w:val="24"/>
        </w:rPr>
        <w:t xml:space="preserve">declaration of </w:t>
      </w:r>
      <w:proofErr w:type="gramStart"/>
      <w:r w:rsidRPr="00635BA4">
        <w:rPr>
          <w:rFonts w:ascii="Arial" w:hAnsi="Arial" w:cs="Arial"/>
          <w:b/>
          <w:color w:val="000000" w:themeColor="text1"/>
          <w:szCs w:val="24"/>
        </w:rPr>
        <w:t>united nations</w:t>
      </w:r>
      <w:proofErr w:type="gramEnd"/>
      <w:r w:rsidRPr="00635BA4">
        <w:rPr>
          <w:rFonts w:ascii="Arial" w:hAnsi="Arial" w:cs="Arial"/>
          <w:b/>
          <w:color w:val="000000" w:themeColor="text1"/>
          <w:szCs w:val="24"/>
        </w:rPr>
        <w:t xml:space="preserve"> (1942)</w:t>
      </w:r>
      <w:r w:rsidRPr="00635BA4">
        <w:rPr>
          <w:rFonts w:ascii="Arial" w:hAnsi="Arial" w:cs="Arial"/>
          <w:color w:val="000000" w:themeColor="text1"/>
          <w:szCs w:val="24"/>
        </w:rPr>
        <w:t xml:space="preserve">. When the founders of united nation met at </w:t>
      </w:r>
      <w:r w:rsidRPr="00635BA4">
        <w:rPr>
          <w:rFonts w:ascii="Arial" w:hAnsi="Arial" w:cs="Arial"/>
          <w:b/>
          <w:color w:val="000000" w:themeColor="text1"/>
          <w:szCs w:val="24"/>
        </w:rPr>
        <w:t>San Francisco conference in 1945</w:t>
      </w:r>
      <w:r w:rsidRPr="00635BA4">
        <w:rPr>
          <w:rFonts w:ascii="Arial" w:hAnsi="Arial" w:cs="Arial"/>
          <w:color w:val="000000" w:themeColor="text1"/>
          <w:szCs w:val="24"/>
        </w:rPr>
        <w:t xml:space="preserve"> to draft the charter of united nation.</w:t>
      </w:r>
    </w:p>
    <w:p w:rsidR="00541F60" w:rsidRDefault="00541F60" w:rsidP="00635BA4">
      <w:pPr>
        <w:spacing w:after="0" w:line="360" w:lineRule="auto"/>
        <w:jc w:val="both"/>
        <w:rPr>
          <w:rFonts w:ascii="Arial" w:hAnsi="Arial" w:cs="Arial"/>
          <w:color w:val="000000" w:themeColor="text1"/>
          <w:szCs w:val="24"/>
        </w:rPr>
      </w:pPr>
    </w:p>
    <w:p w:rsidR="00EA6A88" w:rsidRPr="00635BA4" w:rsidRDefault="00EA6A88" w:rsidP="00635BA4">
      <w:pPr>
        <w:spacing w:after="0" w:line="360" w:lineRule="auto"/>
        <w:jc w:val="both"/>
        <w:rPr>
          <w:rFonts w:ascii="Arial" w:hAnsi="Arial" w:cs="Arial"/>
          <w:color w:val="000000" w:themeColor="text1"/>
          <w:szCs w:val="24"/>
        </w:rPr>
      </w:pPr>
    </w:p>
    <w:p w:rsidR="00522470" w:rsidRPr="00635BA4" w:rsidRDefault="0053037D" w:rsidP="00635BA4">
      <w:pPr>
        <w:spacing w:after="0" w:line="360" w:lineRule="auto"/>
        <w:jc w:val="both"/>
        <w:rPr>
          <w:rFonts w:ascii="Arial" w:hAnsi="Arial" w:cs="Arial"/>
          <w:b/>
          <w:color w:val="000000" w:themeColor="text1"/>
          <w:szCs w:val="24"/>
          <w:u w:val="single"/>
        </w:rPr>
      </w:pPr>
      <w:r w:rsidRPr="00635BA4">
        <w:rPr>
          <w:rFonts w:ascii="Arial" w:hAnsi="Arial" w:cs="Arial"/>
          <w:b/>
          <w:color w:val="000000" w:themeColor="text1"/>
          <w:szCs w:val="24"/>
          <w:u w:val="single"/>
        </w:rPr>
        <w:lastRenderedPageBreak/>
        <w:t xml:space="preserve">ENUMERATION OF RIGHT IN THE DECLARATION </w:t>
      </w:r>
    </w:p>
    <w:p w:rsidR="00522470"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The universal declaration contained 30 articles out of 30 articles while 21 articles enumerated civil and political rights and 6 covers economic and social rights are as follows-</w:t>
      </w:r>
    </w:p>
    <w:p w:rsidR="00EA6A88" w:rsidRPr="00635BA4" w:rsidRDefault="00EA6A88" w:rsidP="00635BA4">
      <w:pPr>
        <w:spacing w:after="0" w:line="360" w:lineRule="auto"/>
        <w:jc w:val="both"/>
        <w:rPr>
          <w:rFonts w:ascii="Arial" w:hAnsi="Arial" w:cs="Arial"/>
          <w:color w:val="000000" w:themeColor="text1"/>
          <w:szCs w:val="24"/>
        </w:rPr>
      </w:pPr>
    </w:p>
    <w:p w:rsidR="00522470" w:rsidRPr="00635BA4" w:rsidRDefault="0053037D" w:rsidP="00635BA4">
      <w:pPr>
        <w:spacing w:after="0" w:line="360" w:lineRule="auto"/>
        <w:jc w:val="both"/>
        <w:rPr>
          <w:rFonts w:ascii="Arial" w:hAnsi="Arial" w:cs="Arial"/>
          <w:b/>
          <w:color w:val="000000" w:themeColor="text1"/>
          <w:szCs w:val="24"/>
        </w:rPr>
      </w:pPr>
      <w:r w:rsidRPr="00635BA4">
        <w:rPr>
          <w:rFonts w:ascii="Arial" w:hAnsi="Arial" w:cs="Arial"/>
          <w:b/>
          <w:color w:val="000000" w:themeColor="text1"/>
          <w:szCs w:val="24"/>
        </w:rPr>
        <w:t xml:space="preserve">CIVIL AND POLITICAL RIGHTS </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life, liberty and security of person (article 3)</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Prohibition against torture (article 5 )</w:t>
      </w:r>
    </w:p>
    <w:p w:rsidR="00541F60" w:rsidRPr="00635BA4" w:rsidRDefault="00541F60"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Recognition</w:t>
      </w:r>
      <w:r w:rsidR="0053037D" w:rsidRPr="00635BA4">
        <w:rPr>
          <w:rFonts w:ascii="Arial" w:hAnsi="Arial" w:cs="Arial"/>
          <w:color w:val="000000" w:themeColor="text1"/>
          <w:szCs w:val="24"/>
        </w:rPr>
        <w:t xml:space="preserve"> as a person before law (article 6)</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Equality before law (article7)</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Effective remedy before the national tribunal (article8)</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Freedom from arbitrary arrest (article9)</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fair and public hearing by an independent and impartial tribunal (article10)</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Presumption of innocence until proved guilty in a public trial with all guarante</w:t>
      </w:r>
      <w:r w:rsidR="00541F60" w:rsidRPr="00635BA4">
        <w:rPr>
          <w:rFonts w:ascii="Arial" w:hAnsi="Arial" w:cs="Arial"/>
          <w:color w:val="000000" w:themeColor="text1"/>
          <w:szCs w:val="24"/>
        </w:rPr>
        <w:t>e necessary for defense</w:t>
      </w:r>
      <w:r w:rsidRPr="00635BA4">
        <w:rPr>
          <w:rFonts w:ascii="Arial" w:hAnsi="Arial" w:cs="Arial"/>
          <w:color w:val="000000" w:themeColor="text1"/>
          <w:szCs w:val="24"/>
        </w:rPr>
        <w:t xml:space="preserve"> of criminal cases (article11 para 1)</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Freedom from ex post facto (article11 para2)</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privacy (article12)</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leave any country (article13  para 2)</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seek and enjoy in other countries asyl</w:t>
      </w:r>
      <w:r w:rsidR="00541F60" w:rsidRPr="00635BA4">
        <w:rPr>
          <w:rFonts w:ascii="Arial" w:hAnsi="Arial" w:cs="Arial"/>
          <w:color w:val="000000" w:themeColor="text1"/>
          <w:szCs w:val="24"/>
        </w:rPr>
        <w:t>u</w:t>
      </w:r>
      <w:r w:rsidRPr="00635BA4">
        <w:rPr>
          <w:rFonts w:ascii="Arial" w:hAnsi="Arial" w:cs="Arial"/>
          <w:color w:val="000000" w:themeColor="text1"/>
          <w:szCs w:val="24"/>
        </w:rPr>
        <w:t>m from persecution (article14 para 1)</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nationality (article15)</w:t>
      </w:r>
    </w:p>
    <w:p w:rsidR="00541F60" w:rsidRPr="00635BA4" w:rsidRDefault="00FE1DD9"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marry (artic</w:t>
      </w:r>
      <w:r w:rsidR="0053037D" w:rsidRPr="00635BA4">
        <w:rPr>
          <w:rFonts w:ascii="Arial" w:hAnsi="Arial" w:cs="Arial"/>
          <w:color w:val="000000" w:themeColor="text1"/>
          <w:szCs w:val="24"/>
        </w:rPr>
        <w:t>le 16)</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own property (article 17)</w:t>
      </w:r>
    </w:p>
    <w:p w:rsidR="00541F6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freedom of thought and religion (article 18 )</w:t>
      </w:r>
    </w:p>
    <w:p w:rsidR="00522470" w:rsidRPr="00635BA4" w:rsidRDefault="0053037D" w:rsidP="00635BA4">
      <w:pPr>
        <w:pStyle w:val="ListParagraph"/>
        <w:numPr>
          <w:ilvl w:val="0"/>
          <w:numId w:val="29"/>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participate in the government of his country (article 21)</w:t>
      </w:r>
    </w:p>
    <w:p w:rsidR="00522470" w:rsidRPr="00635BA4" w:rsidRDefault="00522470" w:rsidP="00635BA4">
      <w:pPr>
        <w:pStyle w:val="ListParagraph"/>
        <w:spacing w:after="0" w:line="360" w:lineRule="auto"/>
        <w:ind w:left="1519"/>
        <w:jc w:val="both"/>
        <w:rPr>
          <w:rFonts w:ascii="Arial" w:hAnsi="Arial" w:cs="Arial"/>
          <w:b/>
          <w:color w:val="000000" w:themeColor="text1"/>
          <w:szCs w:val="24"/>
        </w:rPr>
      </w:pPr>
    </w:p>
    <w:p w:rsidR="00FE1DD9"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b/>
          <w:color w:val="000000" w:themeColor="text1"/>
          <w:szCs w:val="24"/>
        </w:rPr>
        <w:t>ECONOMIC AND SOCIAL RIGHTS</w:t>
      </w:r>
    </w:p>
    <w:p w:rsidR="00541F60" w:rsidRPr="00635BA4" w:rsidRDefault="0053037D" w:rsidP="00635BA4">
      <w:pPr>
        <w:pStyle w:val="ListParagraph"/>
        <w:numPr>
          <w:ilvl w:val="0"/>
          <w:numId w:val="30"/>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social security (article22)</w:t>
      </w:r>
    </w:p>
    <w:p w:rsidR="00541F60" w:rsidRPr="00635BA4" w:rsidRDefault="0053037D" w:rsidP="00635BA4">
      <w:pPr>
        <w:pStyle w:val="ListParagraph"/>
        <w:numPr>
          <w:ilvl w:val="0"/>
          <w:numId w:val="30"/>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rest (article 24)</w:t>
      </w:r>
    </w:p>
    <w:p w:rsidR="00541F60" w:rsidRPr="00635BA4" w:rsidRDefault="0053037D" w:rsidP="00635BA4">
      <w:pPr>
        <w:pStyle w:val="ListParagraph"/>
        <w:numPr>
          <w:ilvl w:val="0"/>
          <w:numId w:val="30"/>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standard of living adequate for the health of himself and his family(article 25)</w:t>
      </w:r>
    </w:p>
    <w:p w:rsidR="00522470" w:rsidRPr="00635BA4" w:rsidRDefault="0053037D" w:rsidP="00635BA4">
      <w:pPr>
        <w:pStyle w:val="ListParagraph"/>
        <w:numPr>
          <w:ilvl w:val="0"/>
          <w:numId w:val="30"/>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to good social and international order (article28)</w:t>
      </w:r>
    </w:p>
    <w:p w:rsidR="00541F60" w:rsidRPr="00635BA4" w:rsidRDefault="00541F60" w:rsidP="00635BA4">
      <w:pPr>
        <w:pStyle w:val="ListParagraph"/>
        <w:spacing w:after="0" w:line="360" w:lineRule="auto"/>
        <w:jc w:val="both"/>
        <w:rPr>
          <w:rFonts w:ascii="Arial" w:hAnsi="Arial" w:cs="Arial"/>
          <w:color w:val="000000" w:themeColor="text1"/>
          <w:szCs w:val="24"/>
        </w:rPr>
      </w:pPr>
    </w:p>
    <w:p w:rsidR="00522470" w:rsidRPr="00635BA4" w:rsidRDefault="0053037D" w:rsidP="00635BA4">
      <w:pPr>
        <w:spacing w:after="0" w:line="360" w:lineRule="auto"/>
        <w:jc w:val="both"/>
        <w:rPr>
          <w:rFonts w:ascii="Arial" w:hAnsi="Arial" w:cs="Arial"/>
          <w:color w:val="000000" w:themeColor="text1"/>
          <w:szCs w:val="24"/>
          <w:u w:val="single"/>
        </w:rPr>
      </w:pPr>
      <w:r w:rsidRPr="00635BA4">
        <w:rPr>
          <w:rFonts w:ascii="Arial" w:hAnsi="Arial" w:cs="Arial"/>
          <w:bCs/>
          <w:color w:val="000000" w:themeColor="text1"/>
          <w:sz w:val="28"/>
          <w:szCs w:val="28"/>
          <w:u w:val="single"/>
        </w:rPr>
        <w:lastRenderedPageBreak/>
        <w:t>International Human Rights Law</w:t>
      </w:r>
      <w:r w:rsidRPr="00635BA4">
        <w:rPr>
          <w:rFonts w:ascii="Arial" w:hAnsi="Arial" w:cs="Arial"/>
          <w:bCs/>
          <w:color w:val="000000" w:themeColor="text1"/>
          <w:szCs w:val="24"/>
          <w:u w:val="single"/>
        </w:rPr>
        <w:t>:</w:t>
      </w:r>
    </w:p>
    <w:p w:rsidR="0086570B" w:rsidRPr="00635BA4" w:rsidRDefault="0086570B" w:rsidP="00635BA4">
      <w:pPr>
        <w:spacing w:after="0" w:line="360" w:lineRule="auto"/>
        <w:jc w:val="both"/>
        <w:rPr>
          <w:rFonts w:ascii="Arial" w:hAnsi="Arial" w:cs="Arial"/>
          <w:b/>
          <w:bCs/>
          <w:color w:val="000000" w:themeColor="text1"/>
          <w:szCs w:val="24"/>
        </w:rPr>
      </w:pPr>
    </w:p>
    <w:p w:rsidR="0086570B" w:rsidRPr="00635BA4" w:rsidRDefault="0053037D" w:rsidP="00635BA4">
      <w:pPr>
        <w:spacing w:after="0" w:line="360" w:lineRule="auto"/>
        <w:jc w:val="both"/>
        <w:rPr>
          <w:rFonts w:ascii="Arial" w:hAnsi="Arial" w:cs="Arial"/>
          <w:b/>
          <w:bCs/>
          <w:color w:val="000000" w:themeColor="text1"/>
          <w:szCs w:val="24"/>
        </w:rPr>
      </w:pPr>
      <w:r w:rsidRPr="00635BA4">
        <w:rPr>
          <w:rFonts w:ascii="Arial" w:hAnsi="Arial" w:cs="Arial"/>
          <w:b/>
          <w:bCs/>
          <w:color w:val="000000" w:themeColor="text1"/>
          <w:szCs w:val="24"/>
        </w:rPr>
        <w:t>U</w:t>
      </w:r>
      <w:r w:rsidR="00541F60" w:rsidRPr="00635BA4">
        <w:rPr>
          <w:rFonts w:ascii="Arial" w:hAnsi="Arial" w:cs="Arial"/>
          <w:b/>
          <w:bCs/>
          <w:color w:val="000000" w:themeColor="text1"/>
          <w:szCs w:val="24"/>
        </w:rPr>
        <w:t xml:space="preserve">nited </w:t>
      </w:r>
      <w:r w:rsidRPr="00635BA4">
        <w:rPr>
          <w:rFonts w:ascii="Arial" w:hAnsi="Arial" w:cs="Arial"/>
          <w:b/>
          <w:bCs/>
          <w:color w:val="000000" w:themeColor="text1"/>
          <w:szCs w:val="24"/>
        </w:rPr>
        <w:t>N</w:t>
      </w:r>
      <w:r w:rsidR="00541F60" w:rsidRPr="00635BA4">
        <w:rPr>
          <w:rFonts w:ascii="Arial" w:hAnsi="Arial" w:cs="Arial"/>
          <w:b/>
          <w:bCs/>
          <w:color w:val="000000" w:themeColor="text1"/>
          <w:szCs w:val="24"/>
        </w:rPr>
        <w:t>ation</w:t>
      </w:r>
      <w:r w:rsidRPr="00635BA4">
        <w:rPr>
          <w:rFonts w:ascii="Arial" w:hAnsi="Arial" w:cs="Arial"/>
          <w:b/>
          <w:bCs/>
          <w:color w:val="000000" w:themeColor="text1"/>
          <w:szCs w:val="24"/>
        </w:rPr>
        <w:t xml:space="preserve"> Charter:</w:t>
      </w:r>
    </w:p>
    <w:p w:rsidR="0086570B" w:rsidRPr="00635BA4" w:rsidRDefault="0053037D"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t>The charter of the United Nations was signed on 26 June 1945, in San Francisco, at the conclusion of the United Nations conference</w:t>
      </w:r>
      <w:r w:rsidR="001527A3" w:rsidRPr="00635BA4">
        <w:rPr>
          <w:rFonts w:ascii="Arial" w:hAnsi="Arial" w:cs="Arial"/>
          <w:color w:val="000000" w:themeColor="text1"/>
          <w:szCs w:val="24"/>
        </w:rPr>
        <w:t xml:space="preserve"> on international organization, and came </w:t>
      </w:r>
      <w:r w:rsidRPr="00635BA4">
        <w:rPr>
          <w:rFonts w:ascii="Arial" w:hAnsi="Arial" w:cs="Arial"/>
          <w:color w:val="000000" w:themeColor="text1"/>
          <w:szCs w:val="24"/>
        </w:rPr>
        <w:t>into force on October</w:t>
      </w:r>
      <w:r w:rsidR="00FC7DD9" w:rsidRPr="00635BA4">
        <w:rPr>
          <w:rFonts w:ascii="Arial" w:hAnsi="Arial" w:cs="Arial"/>
          <w:color w:val="000000" w:themeColor="text1"/>
          <w:szCs w:val="24"/>
        </w:rPr>
        <w:t xml:space="preserve"> 24 1945.</w:t>
      </w:r>
    </w:p>
    <w:p w:rsidR="00864534" w:rsidRPr="00635BA4" w:rsidRDefault="00FC7DD9" w:rsidP="00635BA4">
      <w:pPr>
        <w:spacing w:after="0" w:line="360" w:lineRule="auto"/>
        <w:jc w:val="both"/>
        <w:rPr>
          <w:rFonts w:ascii="Arial" w:hAnsi="Arial" w:cs="Arial"/>
          <w:color w:val="000000" w:themeColor="text1"/>
          <w:szCs w:val="24"/>
        </w:rPr>
      </w:pPr>
      <w:r w:rsidRPr="00635BA4">
        <w:rPr>
          <w:rFonts w:ascii="Arial" w:hAnsi="Arial" w:cs="Arial"/>
          <w:color w:val="000000" w:themeColor="text1"/>
          <w:szCs w:val="24"/>
        </w:rPr>
        <w:br/>
        <w:t xml:space="preserve">Basic Principles </w:t>
      </w:r>
      <w:r w:rsidR="001527A3" w:rsidRPr="00635BA4">
        <w:rPr>
          <w:rFonts w:ascii="Arial" w:hAnsi="Arial" w:cs="Arial"/>
          <w:color w:val="000000" w:themeColor="text1"/>
          <w:szCs w:val="24"/>
        </w:rPr>
        <w:t>for</w:t>
      </w:r>
      <w:r w:rsidRPr="00635BA4">
        <w:rPr>
          <w:rFonts w:ascii="Arial" w:hAnsi="Arial" w:cs="Arial"/>
          <w:color w:val="000000" w:themeColor="text1"/>
          <w:szCs w:val="24"/>
        </w:rPr>
        <w:t xml:space="preserve"> t</w:t>
      </w:r>
      <w:r w:rsidR="0053037D" w:rsidRPr="00635BA4">
        <w:rPr>
          <w:rFonts w:ascii="Arial" w:hAnsi="Arial" w:cs="Arial"/>
          <w:color w:val="000000" w:themeColor="text1"/>
          <w:szCs w:val="24"/>
        </w:rPr>
        <w:t>he Treatment of Prisoners was adopted and proclaimed by General Assembly resolution 45/111 of 14 December 1990. The principles are as follows:</w:t>
      </w:r>
    </w:p>
    <w:p w:rsidR="0086570B" w:rsidRPr="00635BA4" w:rsidRDefault="0086570B" w:rsidP="00635BA4">
      <w:pPr>
        <w:pStyle w:val="ListParagraph"/>
        <w:spacing w:after="0" w:line="360" w:lineRule="auto"/>
        <w:ind w:left="0"/>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Prisoners shall be treated with inherent dig</w:t>
      </w:r>
      <w:r w:rsidR="00864534" w:rsidRPr="00635BA4">
        <w:rPr>
          <w:rFonts w:ascii="Arial" w:hAnsi="Arial" w:cs="Arial"/>
          <w:color w:val="000000" w:themeColor="text1"/>
          <w:szCs w:val="24"/>
        </w:rPr>
        <w:t>nity and valued as human beings.</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No discrimination on the grounds of race ,sex, </w:t>
      </w:r>
      <w:proofErr w:type="spellStart"/>
      <w:r w:rsidRPr="00635BA4">
        <w:rPr>
          <w:rFonts w:ascii="Arial" w:hAnsi="Arial" w:cs="Arial"/>
          <w:color w:val="000000" w:themeColor="text1"/>
          <w:szCs w:val="24"/>
        </w:rPr>
        <w:t>colour</w:t>
      </w:r>
      <w:proofErr w:type="spellEnd"/>
      <w:r w:rsidRPr="00635BA4">
        <w:rPr>
          <w:rFonts w:ascii="Arial" w:hAnsi="Arial" w:cs="Arial"/>
          <w:color w:val="000000" w:themeColor="text1"/>
          <w:szCs w:val="24"/>
        </w:rPr>
        <w:t>, language, religion, political, national, social origin, p</w:t>
      </w:r>
      <w:r w:rsidR="00864534" w:rsidRPr="00635BA4">
        <w:rPr>
          <w:rFonts w:ascii="Arial" w:hAnsi="Arial" w:cs="Arial"/>
          <w:color w:val="000000" w:themeColor="text1"/>
          <w:szCs w:val="24"/>
        </w:rPr>
        <w:t>roperty, birth, or other status.</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Respect the religious beliefs and cultural precepts of the group to which the prisoners belong.</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The responsibility of the prisons for the custody of the prisoners and for the protection of the society against crime and its fundamental responsibilities for promoting the well-being and development of all members of the society.</w:t>
      </w:r>
    </w:p>
    <w:p w:rsidR="00EA6A88" w:rsidRDefault="00EA6A88" w:rsidP="00EA6A88">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All prisoners shall retain the human rights and fundamental freedoms set out in UDHR, ICESCR, ICCPR and the optional protocol as well as such other rights as are set out in other United Nations covenants.</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Right of the prisoners to take part in cultural activities and education aimed at the full devel</w:t>
      </w:r>
      <w:r w:rsidR="00864534" w:rsidRPr="00635BA4">
        <w:rPr>
          <w:rFonts w:ascii="Arial" w:hAnsi="Arial" w:cs="Arial"/>
          <w:color w:val="000000" w:themeColor="text1"/>
          <w:szCs w:val="24"/>
        </w:rPr>
        <w:t>opment of the human personality.</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Abolition of solitary confinement as a punishment, or to the restriction of its use, sho</w:t>
      </w:r>
      <w:r w:rsidR="00864534" w:rsidRPr="00635BA4">
        <w:rPr>
          <w:rFonts w:ascii="Arial" w:hAnsi="Arial" w:cs="Arial"/>
          <w:color w:val="000000" w:themeColor="text1"/>
          <w:szCs w:val="24"/>
        </w:rPr>
        <w:t>uld be undertaken or encouraged.</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lastRenderedPageBreak/>
        <w:t xml:space="preserve">Prisoners to undertake meaningful remunerated employment which will facilitate their reintegration into the country </w:t>
      </w:r>
      <w:proofErr w:type="spellStart"/>
      <w:r w:rsidRPr="00635BA4">
        <w:rPr>
          <w:rFonts w:ascii="Arial" w:hAnsi="Arial" w:cs="Arial"/>
          <w:color w:val="000000" w:themeColor="text1"/>
          <w:szCs w:val="24"/>
        </w:rPr>
        <w:t>labour</w:t>
      </w:r>
      <w:proofErr w:type="spellEnd"/>
      <w:r w:rsidRPr="00635BA4">
        <w:rPr>
          <w:rFonts w:ascii="Arial" w:hAnsi="Arial" w:cs="Arial"/>
          <w:color w:val="000000" w:themeColor="text1"/>
          <w:szCs w:val="24"/>
        </w:rPr>
        <w:t xml:space="preserve"> market and permit them to contribute to their own financial support and to that of their families.</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4534"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Access to health services without discrimination on the grounds of their legal situation.</w:t>
      </w:r>
    </w:p>
    <w:p w:rsidR="0086570B" w:rsidRPr="00635BA4" w:rsidRDefault="0086570B" w:rsidP="00635BA4">
      <w:pPr>
        <w:pStyle w:val="ListParagraph"/>
        <w:spacing w:after="0" w:line="360" w:lineRule="auto"/>
        <w:jc w:val="both"/>
        <w:rPr>
          <w:rFonts w:ascii="Arial" w:hAnsi="Arial" w:cs="Arial"/>
          <w:color w:val="000000" w:themeColor="text1"/>
          <w:szCs w:val="24"/>
        </w:rPr>
      </w:pPr>
    </w:p>
    <w:p w:rsidR="0086570B" w:rsidRPr="00635BA4" w:rsidRDefault="0053037D" w:rsidP="00635BA4">
      <w:pPr>
        <w:pStyle w:val="ListParagraph"/>
        <w:numPr>
          <w:ilvl w:val="0"/>
          <w:numId w:val="35"/>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 xml:space="preserve">With the participation and help of the community and social institutions and with regard to the interest of victims, </w:t>
      </w:r>
      <w:r w:rsidR="00EC03C2" w:rsidRPr="00635BA4">
        <w:rPr>
          <w:rFonts w:ascii="Arial" w:hAnsi="Arial" w:cs="Arial"/>
          <w:color w:val="000000" w:themeColor="text1"/>
          <w:szCs w:val="24"/>
        </w:rPr>
        <w:t>favorable</w:t>
      </w:r>
      <w:r w:rsidRPr="00635BA4">
        <w:rPr>
          <w:rFonts w:ascii="Arial" w:hAnsi="Arial" w:cs="Arial"/>
          <w:color w:val="000000" w:themeColor="text1"/>
          <w:szCs w:val="24"/>
        </w:rPr>
        <w:t xml:space="preserve"> conditions shall be created for the reintegration of the ex-prisoner into society.</w:t>
      </w:r>
      <w:r w:rsidR="00EC03C2" w:rsidRPr="00635BA4">
        <w:rPr>
          <w:rFonts w:ascii="Arial" w:hAnsi="Arial" w:cs="Arial"/>
          <w:color w:val="000000" w:themeColor="text1"/>
          <w:szCs w:val="24"/>
        </w:rPr>
        <w:t xml:space="preserve"> </w:t>
      </w:r>
      <w:r w:rsidRPr="00635BA4">
        <w:rPr>
          <w:rFonts w:ascii="Arial" w:hAnsi="Arial" w:cs="Arial"/>
          <w:color w:val="000000" w:themeColor="text1"/>
          <w:szCs w:val="24"/>
        </w:rPr>
        <w:t xml:space="preserve">The above principles </w:t>
      </w:r>
      <w:r w:rsidR="00FC7DD9" w:rsidRPr="00635BA4">
        <w:rPr>
          <w:rFonts w:ascii="Arial" w:hAnsi="Arial" w:cs="Arial"/>
          <w:color w:val="000000" w:themeColor="text1"/>
          <w:szCs w:val="24"/>
        </w:rPr>
        <w:t>shall be applied impartially.</w:t>
      </w:r>
    </w:p>
    <w:p w:rsidR="0086570B" w:rsidRPr="00635BA4" w:rsidRDefault="0086570B" w:rsidP="00635BA4">
      <w:pPr>
        <w:pStyle w:val="ListParagraph"/>
        <w:jc w:val="both"/>
        <w:rPr>
          <w:rFonts w:ascii="Arial" w:hAnsi="Arial" w:cs="Arial"/>
          <w:color w:val="000000" w:themeColor="text1"/>
          <w:szCs w:val="24"/>
        </w:rPr>
      </w:pPr>
    </w:p>
    <w:p w:rsidR="0086570B" w:rsidRPr="00635BA4" w:rsidRDefault="00FC7DD9" w:rsidP="00635BA4">
      <w:pPr>
        <w:spacing w:after="0" w:line="360" w:lineRule="auto"/>
        <w:jc w:val="both"/>
        <w:rPr>
          <w:rFonts w:ascii="Arial" w:hAnsi="Arial" w:cs="Arial"/>
          <w:color w:val="000000" w:themeColor="text1"/>
          <w:szCs w:val="24"/>
        </w:rPr>
      </w:pPr>
      <w:r w:rsidRPr="00635BA4">
        <w:rPr>
          <w:rFonts w:ascii="Arial" w:hAnsi="Arial" w:cs="Arial"/>
          <w:b/>
          <w:bCs/>
          <w:color w:val="000000" w:themeColor="text1"/>
          <w:szCs w:val="24"/>
        </w:rPr>
        <w:t xml:space="preserve"> </w:t>
      </w:r>
      <w:r w:rsidR="0053037D" w:rsidRPr="00635BA4">
        <w:rPr>
          <w:rFonts w:ascii="Arial" w:hAnsi="Arial" w:cs="Arial"/>
          <w:b/>
          <w:bCs/>
          <w:color w:val="000000" w:themeColor="text1"/>
          <w:szCs w:val="24"/>
        </w:rPr>
        <w:t>International Bill of Rights</w:t>
      </w:r>
      <w:r w:rsidR="0053037D" w:rsidRPr="00635BA4">
        <w:rPr>
          <w:rFonts w:ascii="Arial" w:hAnsi="Arial" w:cs="Arial"/>
          <w:b/>
          <w:bCs/>
          <w:color w:val="000000" w:themeColor="text1"/>
          <w:szCs w:val="24"/>
          <w:u w:val="single"/>
        </w:rPr>
        <w:t>:</w:t>
      </w:r>
    </w:p>
    <w:p w:rsidR="0086570B" w:rsidRPr="00635BA4" w:rsidRDefault="0086570B" w:rsidP="00635BA4">
      <w:pPr>
        <w:spacing w:after="0" w:line="360" w:lineRule="auto"/>
        <w:jc w:val="both"/>
        <w:rPr>
          <w:rFonts w:ascii="Arial" w:hAnsi="Arial" w:cs="Arial"/>
          <w:b/>
          <w:bCs/>
          <w:color w:val="000000" w:themeColor="text1"/>
          <w:szCs w:val="24"/>
        </w:rPr>
      </w:pPr>
      <w:r w:rsidRPr="00635BA4">
        <w:rPr>
          <w:rFonts w:ascii="Arial" w:hAnsi="Arial" w:cs="Arial"/>
          <w:b/>
          <w:bCs/>
          <w:color w:val="000000" w:themeColor="text1"/>
          <w:szCs w:val="24"/>
        </w:rPr>
        <w:t>a)</w:t>
      </w:r>
      <w:r w:rsidRPr="00635BA4">
        <w:rPr>
          <w:rFonts w:ascii="Arial" w:hAnsi="Arial" w:cs="Arial"/>
          <w:b/>
          <w:bCs/>
          <w:color w:val="000000" w:themeColor="text1"/>
          <w:szCs w:val="24"/>
        </w:rPr>
        <w:tab/>
      </w:r>
      <w:r w:rsidR="0053037D" w:rsidRPr="00635BA4">
        <w:rPr>
          <w:rFonts w:ascii="Arial" w:hAnsi="Arial" w:cs="Arial"/>
          <w:b/>
          <w:bCs/>
          <w:color w:val="000000" w:themeColor="text1"/>
          <w:szCs w:val="24"/>
        </w:rPr>
        <w:t>Universal Declaration of Human Rights</w:t>
      </w:r>
      <w:r w:rsidR="001527A3" w:rsidRPr="00635BA4">
        <w:rPr>
          <w:rFonts w:ascii="Arial" w:hAnsi="Arial" w:cs="Arial"/>
          <w:b/>
          <w:bCs/>
          <w:color w:val="000000" w:themeColor="text1"/>
          <w:szCs w:val="24"/>
        </w:rPr>
        <w:t xml:space="preserve">: </w:t>
      </w:r>
    </w:p>
    <w:p w:rsidR="00541F60" w:rsidRPr="00635BA4" w:rsidRDefault="0053037D" w:rsidP="00635BA4">
      <w:pPr>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In 1948 a movement was started in the United Nations in the form of Universal Declaration of Human Rights which was adopted in the General Assembly of the United Nations. This organic document is also called as Human Rights Declaration.</w:t>
      </w:r>
    </w:p>
    <w:p w:rsidR="0086570B" w:rsidRPr="00635BA4" w:rsidRDefault="0086570B" w:rsidP="00635BA4">
      <w:pPr>
        <w:pStyle w:val="ListParagraph"/>
        <w:spacing w:after="0" w:line="360" w:lineRule="auto"/>
        <w:ind w:left="90"/>
        <w:jc w:val="both"/>
        <w:rPr>
          <w:rFonts w:ascii="Arial" w:hAnsi="Arial" w:cs="Arial"/>
          <w:color w:val="000000" w:themeColor="text1"/>
          <w:szCs w:val="24"/>
        </w:rPr>
      </w:pPr>
    </w:p>
    <w:p w:rsidR="0086570B" w:rsidRPr="00635BA4" w:rsidRDefault="0053037D" w:rsidP="00635BA4">
      <w:pPr>
        <w:pStyle w:val="ListParagraph"/>
        <w:numPr>
          <w:ilvl w:val="0"/>
          <w:numId w:val="32"/>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one should be subjected to torture or to cruel, inhuman or degrading treatment or punishment.</w:t>
      </w:r>
    </w:p>
    <w:p w:rsidR="0086570B" w:rsidRPr="00635BA4" w:rsidRDefault="0086570B" w:rsidP="00635BA4">
      <w:pPr>
        <w:pStyle w:val="ListParagraph"/>
        <w:spacing w:after="0" w:line="360" w:lineRule="auto"/>
        <w:ind w:left="1440"/>
        <w:jc w:val="both"/>
        <w:rPr>
          <w:rFonts w:ascii="Arial" w:hAnsi="Arial" w:cs="Arial"/>
          <w:color w:val="000000" w:themeColor="text1"/>
          <w:szCs w:val="24"/>
        </w:rPr>
      </w:pPr>
    </w:p>
    <w:p w:rsidR="0086570B" w:rsidRPr="00635BA4" w:rsidRDefault="0053037D" w:rsidP="00635BA4">
      <w:pPr>
        <w:pStyle w:val="ListParagraph"/>
        <w:numPr>
          <w:ilvl w:val="0"/>
          <w:numId w:val="32"/>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Everyone has the right to life, liberty and security of person.</w:t>
      </w:r>
    </w:p>
    <w:p w:rsidR="0086570B" w:rsidRPr="00635BA4" w:rsidRDefault="0086570B" w:rsidP="00635BA4">
      <w:pPr>
        <w:pStyle w:val="ListParagraph"/>
        <w:jc w:val="both"/>
        <w:rPr>
          <w:rFonts w:ascii="Arial" w:hAnsi="Arial" w:cs="Arial"/>
          <w:color w:val="000000" w:themeColor="text1"/>
          <w:szCs w:val="24"/>
        </w:rPr>
      </w:pPr>
    </w:p>
    <w:p w:rsidR="0086570B" w:rsidRPr="00635BA4" w:rsidRDefault="0053037D" w:rsidP="00635BA4">
      <w:pPr>
        <w:pStyle w:val="ListParagraph"/>
        <w:numPr>
          <w:ilvl w:val="0"/>
          <w:numId w:val="32"/>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one shall be subjected to arbitrary arrest, detention or exile.</w:t>
      </w:r>
    </w:p>
    <w:p w:rsidR="0086570B" w:rsidRPr="00635BA4" w:rsidRDefault="0086570B" w:rsidP="00635BA4">
      <w:pPr>
        <w:pStyle w:val="ListParagraph"/>
        <w:jc w:val="both"/>
        <w:rPr>
          <w:rFonts w:ascii="Arial" w:hAnsi="Arial" w:cs="Arial"/>
          <w:color w:val="000000" w:themeColor="text1"/>
          <w:szCs w:val="24"/>
        </w:rPr>
      </w:pPr>
    </w:p>
    <w:p w:rsidR="00864534" w:rsidRPr="00635BA4" w:rsidRDefault="0053037D" w:rsidP="00635BA4">
      <w:pPr>
        <w:pStyle w:val="ListParagraph"/>
        <w:numPr>
          <w:ilvl w:val="0"/>
          <w:numId w:val="32"/>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Every one charged with a penal offence has the right to be presumed innocent until proved guilty according to law in a public trial at which he has had all the guarant</w:t>
      </w:r>
      <w:r w:rsidR="00541F60" w:rsidRPr="00635BA4">
        <w:rPr>
          <w:rFonts w:ascii="Arial" w:hAnsi="Arial" w:cs="Arial"/>
          <w:color w:val="000000" w:themeColor="text1"/>
          <w:szCs w:val="24"/>
        </w:rPr>
        <w:t xml:space="preserve">ees necessary for his </w:t>
      </w:r>
      <w:proofErr w:type="spellStart"/>
      <w:r w:rsidR="00541F60" w:rsidRPr="00635BA4">
        <w:rPr>
          <w:rFonts w:ascii="Arial" w:hAnsi="Arial" w:cs="Arial"/>
          <w:color w:val="000000" w:themeColor="text1"/>
          <w:szCs w:val="24"/>
        </w:rPr>
        <w:t>defence</w:t>
      </w:r>
      <w:proofErr w:type="spellEnd"/>
      <w:r w:rsidR="00541F60" w:rsidRPr="00635BA4">
        <w:rPr>
          <w:rFonts w:ascii="Arial" w:hAnsi="Arial" w:cs="Arial"/>
          <w:color w:val="000000" w:themeColor="text1"/>
          <w:szCs w:val="24"/>
        </w:rPr>
        <w:t>.</w:t>
      </w:r>
    </w:p>
    <w:p w:rsidR="0086570B" w:rsidRPr="00635BA4" w:rsidRDefault="0086570B" w:rsidP="00635BA4">
      <w:pPr>
        <w:tabs>
          <w:tab w:val="left" w:pos="90"/>
          <w:tab w:val="left" w:pos="180"/>
          <w:tab w:val="left" w:pos="1080"/>
        </w:tabs>
        <w:spacing w:after="0" w:line="360" w:lineRule="auto"/>
        <w:jc w:val="both"/>
        <w:rPr>
          <w:rFonts w:ascii="Arial" w:hAnsi="Arial" w:cs="Arial"/>
          <w:b/>
          <w:bCs/>
          <w:color w:val="000000" w:themeColor="text1"/>
          <w:szCs w:val="24"/>
        </w:rPr>
      </w:pPr>
    </w:p>
    <w:p w:rsidR="00BE1467" w:rsidRPr="00635BA4" w:rsidRDefault="0086570B" w:rsidP="00635BA4">
      <w:pPr>
        <w:spacing w:after="0" w:line="360" w:lineRule="auto"/>
        <w:jc w:val="both"/>
        <w:rPr>
          <w:rFonts w:ascii="Arial" w:hAnsi="Arial" w:cs="Arial"/>
          <w:color w:val="000000" w:themeColor="text1"/>
          <w:szCs w:val="24"/>
        </w:rPr>
      </w:pPr>
      <w:r w:rsidRPr="00635BA4">
        <w:rPr>
          <w:rFonts w:ascii="Arial" w:hAnsi="Arial" w:cs="Arial"/>
          <w:b/>
          <w:bCs/>
          <w:color w:val="000000" w:themeColor="text1"/>
          <w:szCs w:val="24"/>
        </w:rPr>
        <w:t>b)</w:t>
      </w:r>
      <w:r w:rsidRPr="00635BA4">
        <w:rPr>
          <w:rFonts w:ascii="Arial" w:hAnsi="Arial" w:cs="Arial"/>
          <w:b/>
          <w:bCs/>
          <w:color w:val="000000" w:themeColor="text1"/>
          <w:szCs w:val="24"/>
        </w:rPr>
        <w:tab/>
      </w:r>
      <w:r w:rsidR="0053037D" w:rsidRPr="00635BA4">
        <w:rPr>
          <w:rFonts w:ascii="Arial" w:hAnsi="Arial" w:cs="Arial"/>
          <w:b/>
          <w:bCs/>
          <w:color w:val="000000" w:themeColor="text1"/>
          <w:szCs w:val="24"/>
        </w:rPr>
        <w:t xml:space="preserve">The International Covenants </w:t>
      </w:r>
      <w:proofErr w:type="gramStart"/>
      <w:r w:rsidR="0053037D" w:rsidRPr="00635BA4">
        <w:rPr>
          <w:rFonts w:ascii="Arial" w:hAnsi="Arial" w:cs="Arial"/>
          <w:b/>
          <w:bCs/>
          <w:color w:val="000000" w:themeColor="text1"/>
          <w:szCs w:val="24"/>
        </w:rPr>
        <w:t>On</w:t>
      </w:r>
      <w:proofErr w:type="gramEnd"/>
      <w:r w:rsidR="0053037D" w:rsidRPr="00635BA4">
        <w:rPr>
          <w:rFonts w:ascii="Arial" w:hAnsi="Arial" w:cs="Arial"/>
          <w:b/>
          <w:bCs/>
          <w:color w:val="000000" w:themeColor="text1"/>
          <w:szCs w:val="24"/>
        </w:rPr>
        <w:t xml:space="preserve"> Civil </w:t>
      </w:r>
      <w:r w:rsidR="00E115F3" w:rsidRPr="00635BA4">
        <w:rPr>
          <w:rFonts w:ascii="Arial" w:hAnsi="Arial" w:cs="Arial"/>
          <w:b/>
          <w:bCs/>
          <w:color w:val="000000" w:themeColor="text1"/>
          <w:szCs w:val="24"/>
        </w:rPr>
        <w:t>and</w:t>
      </w:r>
      <w:r w:rsidR="0053037D" w:rsidRPr="00635BA4">
        <w:rPr>
          <w:rFonts w:ascii="Arial" w:hAnsi="Arial" w:cs="Arial"/>
          <w:b/>
          <w:bCs/>
          <w:color w:val="000000" w:themeColor="text1"/>
          <w:szCs w:val="24"/>
        </w:rPr>
        <w:t xml:space="preserve"> Political Rights, 1966</w:t>
      </w:r>
      <w:r w:rsidR="00E115F3" w:rsidRPr="00635BA4">
        <w:rPr>
          <w:rFonts w:ascii="Arial" w:hAnsi="Arial" w:cs="Arial"/>
          <w:b/>
          <w:bCs/>
          <w:color w:val="000000" w:themeColor="text1"/>
          <w:szCs w:val="24"/>
        </w:rPr>
        <w:t xml:space="preserve">: </w:t>
      </w:r>
    </w:p>
    <w:p w:rsidR="00864534" w:rsidRPr="00635BA4" w:rsidRDefault="0053037D" w:rsidP="00635BA4">
      <w:pPr>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The ICCPR remains the core instrumental treaty on the</w:t>
      </w:r>
      <w:r w:rsidR="00864534" w:rsidRPr="00635BA4">
        <w:rPr>
          <w:rFonts w:ascii="Arial" w:hAnsi="Arial" w:cs="Arial"/>
          <w:color w:val="000000" w:themeColor="text1"/>
          <w:szCs w:val="24"/>
        </w:rPr>
        <w:t xml:space="preserve"> protection of the rights </w:t>
      </w:r>
      <w:r w:rsidRPr="00635BA4">
        <w:rPr>
          <w:rFonts w:ascii="Arial" w:hAnsi="Arial" w:cs="Arial"/>
          <w:color w:val="000000" w:themeColor="text1"/>
          <w:szCs w:val="24"/>
        </w:rPr>
        <w:t>of the prisoners. Following relevant provisions of the covenants are as:</w:t>
      </w:r>
    </w:p>
    <w:p w:rsidR="00BE1467" w:rsidRPr="00635BA4" w:rsidRDefault="00BE1467" w:rsidP="00635BA4">
      <w:pPr>
        <w:pStyle w:val="ListParagraph"/>
        <w:tabs>
          <w:tab w:val="left" w:pos="90"/>
          <w:tab w:val="left" w:pos="180"/>
          <w:tab w:val="left" w:pos="450"/>
          <w:tab w:val="left" w:pos="1080"/>
        </w:tabs>
        <w:spacing w:after="0" w:line="360" w:lineRule="auto"/>
        <w:ind w:left="180"/>
        <w:jc w:val="both"/>
        <w:rPr>
          <w:rFonts w:ascii="Arial" w:hAnsi="Arial" w:cs="Arial"/>
          <w:color w:val="000000" w:themeColor="text1"/>
          <w:szCs w:val="24"/>
        </w:rPr>
      </w:pPr>
    </w:p>
    <w:p w:rsidR="00BE1467" w:rsidRPr="00635BA4" w:rsidRDefault="0053037D" w:rsidP="00635BA4">
      <w:pPr>
        <w:pStyle w:val="ListParagraph"/>
        <w:numPr>
          <w:ilvl w:val="0"/>
          <w:numId w:val="36"/>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lastRenderedPageBreak/>
        <w:t>No one shall be subjected to cruel, inhuman or deg</w:t>
      </w:r>
      <w:r w:rsidR="00864534" w:rsidRPr="00635BA4">
        <w:rPr>
          <w:rFonts w:ascii="Arial" w:hAnsi="Arial" w:cs="Arial"/>
          <w:color w:val="000000" w:themeColor="text1"/>
          <w:szCs w:val="24"/>
        </w:rPr>
        <w:t>rading treatment or punishments</w:t>
      </w:r>
    </w:p>
    <w:p w:rsidR="00EA6A88" w:rsidRDefault="00EA6A88" w:rsidP="00EA6A88">
      <w:pPr>
        <w:pStyle w:val="ListParagraph"/>
        <w:spacing w:after="0" w:line="360" w:lineRule="auto"/>
        <w:ind w:left="1440"/>
        <w:jc w:val="both"/>
        <w:rPr>
          <w:rFonts w:ascii="Arial" w:hAnsi="Arial" w:cs="Arial"/>
          <w:color w:val="000000" w:themeColor="text1"/>
          <w:szCs w:val="24"/>
        </w:rPr>
      </w:pPr>
    </w:p>
    <w:p w:rsidR="00BE1467" w:rsidRPr="00635BA4" w:rsidRDefault="0053037D" w:rsidP="00635BA4">
      <w:pPr>
        <w:pStyle w:val="ListParagraph"/>
        <w:numPr>
          <w:ilvl w:val="0"/>
          <w:numId w:val="36"/>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Everyone has the right to liberty and secu</w:t>
      </w:r>
      <w:r w:rsidR="00541F60" w:rsidRPr="00635BA4">
        <w:rPr>
          <w:rFonts w:ascii="Arial" w:hAnsi="Arial" w:cs="Arial"/>
          <w:color w:val="000000" w:themeColor="text1"/>
          <w:szCs w:val="24"/>
        </w:rPr>
        <w:t xml:space="preserve">rity of person. No one shall be </w:t>
      </w:r>
      <w:r w:rsidRPr="00635BA4">
        <w:rPr>
          <w:rFonts w:ascii="Arial" w:hAnsi="Arial" w:cs="Arial"/>
          <w:color w:val="000000" w:themeColor="text1"/>
          <w:szCs w:val="24"/>
        </w:rPr>
        <w:t>subject to arbitrary arrest or detention.</w:t>
      </w:r>
    </w:p>
    <w:p w:rsidR="00BE1467" w:rsidRPr="00635BA4" w:rsidRDefault="00BE1467" w:rsidP="00635BA4">
      <w:pPr>
        <w:pStyle w:val="ListParagraph"/>
        <w:spacing w:after="0" w:line="360" w:lineRule="auto"/>
        <w:ind w:left="1440"/>
        <w:jc w:val="both"/>
        <w:rPr>
          <w:rFonts w:ascii="Arial" w:hAnsi="Arial" w:cs="Arial"/>
          <w:color w:val="000000" w:themeColor="text1"/>
          <w:szCs w:val="24"/>
        </w:rPr>
      </w:pPr>
    </w:p>
    <w:p w:rsidR="00BE1467" w:rsidRPr="00635BA4" w:rsidRDefault="0053037D" w:rsidP="00635BA4">
      <w:pPr>
        <w:pStyle w:val="ListParagraph"/>
        <w:numPr>
          <w:ilvl w:val="0"/>
          <w:numId w:val="36"/>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All persons deprived of their liberty shall be treated with humanity and with respect for the inher</w:t>
      </w:r>
      <w:r w:rsidR="00864534" w:rsidRPr="00635BA4">
        <w:rPr>
          <w:rFonts w:ascii="Arial" w:hAnsi="Arial" w:cs="Arial"/>
          <w:color w:val="000000" w:themeColor="text1"/>
          <w:szCs w:val="24"/>
        </w:rPr>
        <w:t>ent dignity of the human person.</w:t>
      </w:r>
    </w:p>
    <w:p w:rsidR="00BE1467" w:rsidRPr="00635BA4" w:rsidRDefault="00BE1467" w:rsidP="00635BA4">
      <w:pPr>
        <w:pStyle w:val="ListParagraph"/>
        <w:jc w:val="both"/>
        <w:rPr>
          <w:rFonts w:ascii="Arial" w:hAnsi="Arial" w:cs="Arial"/>
          <w:color w:val="000000" w:themeColor="text1"/>
          <w:szCs w:val="24"/>
        </w:rPr>
      </w:pPr>
    </w:p>
    <w:p w:rsidR="00541F60" w:rsidRPr="00635BA4" w:rsidRDefault="0053037D" w:rsidP="00635BA4">
      <w:pPr>
        <w:pStyle w:val="ListParagraph"/>
        <w:numPr>
          <w:ilvl w:val="0"/>
          <w:numId w:val="36"/>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No one shall be imprisoned merely on a ground of inability to fulfil a contractual</w:t>
      </w:r>
      <w:r w:rsidR="00541F60" w:rsidRPr="00635BA4">
        <w:rPr>
          <w:rFonts w:ascii="Arial" w:hAnsi="Arial" w:cs="Arial"/>
          <w:color w:val="000000" w:themeColor="text1"/>
          <w:szCs w:val="24"/>
        </w:rPr>
        <w:t xml:space="preserve"> obligation.</w:t>
      </w:r>
    </w:p>
    <w:p w:rsidR="00864534" w:rsidRPr="00635BA4" w:rsidRDefault="00864534" w:rsidP="00635BA4">
      <w:pPr>
        <w:pStyle w:val="ListParagraph"/>
        <w:tabs>
          <w:tab w:val="left" w:pos="90"/>
          <w:tab w:val="left" w:pos="180"/>
          <w:tab w:val="left" w:pos="450"/>
          <w:tab w:val="left" w:pos="1080"/>
        </w:tabs>
        <w:spacing w:after="0" w:line="360" w:lineRule="auto"/>
        <w:ind w:left="180"/>
        <w:jc w:val="both"/>
        <w:rPr>
          <w:rFonts w:ascii="Arial" w:hAnsi="Arial" w:cs="Arial"/>
          <w:color w:val="000000" w:themeColor="text1"/>
          <w:szCs w:val="24"/>
        </w:rPr>
      </w:pPr>
    </w:p>
    <w:p w:rsidR="00522470" w:rsidRPr="00635BA4" w:rsidRDefault="00BE1467" w:rsidP="00635BA4">
      <w:pPr>
        <w:spacing w:after="0" w:line="360" w:lineRule="auto"/>
        <w:jc w:val="both"/>
        <w:rPr>
          <w:rFonts w:ascii="Arial" w:hAnsi="Arial" w:cs="Arial"/>
          <w:color w:val="000000" w:themeColor="text1"/>
          <w:szCs w:val="24"/>
        </w:rPr>
      </w:pPr>
      <w:r w:rsidRPr="00635BA4">
        <w:rPr>
          <w:rFonts w:ascii="Arial" w:hAnsi="Arial" w:cs="Arial"/>
          <w:b/>
          <w:bCs/>
          <w:color w:val="000000" w:themeColor="text1"/>
          <w:szCs w:val="24"/>
        </w:rPr>
        <w:t>c)</w:t>
      </w:r>
      <w:r w:rsidRPr="00635BA4">
        <w:rPr>
          <w:rFonts w:ascii="Arial" w:hAnsi="Arial" w:cs="Arial"/>
          <w:b/>
          <w:bCs/>
          <w:color w:val="000000" w:themeColor="text1"/>
          <w:szCs w:val="24"/>
        </w:rPr>
        <w:tab/>
      </w:r>
      <w:r w:rsidR="0053037D" w:rsidRPr="00635BA4">
        <w:rPr>
          <w:rFonts w:ascii="Arial" w:hAnsi="Arial" w:cs="Arial"/>
          <w:b/>
          <w:bCs/>
          <w:color w:val="000000" w:themeColor="text1"/>
          <w:szCs w:val="24"/>
        </w:rPr>
        <w:t xml:space="preserve">UN Core Conventions </w:t>
      </w:r>
      <w:r w:rsidR="00E115F3" w:rsidRPr="00635BA4">
        <w:rPr>
          <w:rFonts w:ascii="Arial" w:hAnsi="Arial" w:cs="Arial"/>
          <w:b/>
          <w:bCs/>
          <w:color w:val="000000" w:themeColor="text1"/>
          <w:szCs w:val="24"/>
        </w:rPr>
        <w:t>and</w:t>
      </w:r>
      <w:r w:rsidR="0053037D" w:rsidRPr="00635BA4">
        <w:rPr>
          <w:rFonts w:ascii="Arial" w:hAnsi="Arial" w:cs="Arial"/>
          <w:b/>
          <w:bCs/>
          <w:color w:val="000000" w:themeColor="text1"/>
          <w:szCs w:val="24"/>
        </w:rPr>
        <w:t xml:space="preserve"> Specific Instruments:</w:t>
      </w: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Standard Minimum Rules For The Treatment of Prisoners</w:t>
      </w:r>
      <w:proofErr w:type="gramStart"/>
      <w:r w:rsidRPr="00635BA4">
        <w:rPr>
          <w:rFonts w:ascii="Arial" w:hAnsi="Arial" w:cs="Arial"/>
          <w:color w:val="000000" w:themeColor="text1"/>
          <w:szCs w:val="24"/>
        </w:rPr>
        <w:t>:</w:t>
      </w:r>
      <w:proofErr w:type="gramEnd"/>
      <w:r w:rsidRPr="00635BA4">
        <w:rPr>
          <w:rFonts w:ascii="Arial" w:hAnsi="Arial" w:cs="Arial"/>
          <w:color w:val="000000" w:themeColor="text1"/>
          <w:szCs w:val="24"/>
        </w:rPr>
        <w:br/>
        <w:t>Amnesty International in 1955 formulated certain standard rules for the treatment of prisoners. Some important relevant rules are as follow:</w:t>
      </w:r>
    </w:p>
    <w:p w:rsidR="00AA781E" w:rsidRPr="00635BA4" w:rsidRDefault="00AA781E" w:rsidP="00635BA4">
      <w:pPr>
        <w:pStyle w:val="ListParagraph"/>
        <w:spacing w:after="0" w:line="360" w:lineRule="auto"/>
        <w:ind w:left="1440"/>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 xml:space="preserve">Principle of equality should prevail; there shall be no discrimination on grounds of race, sex, </w:t>
      </w:r>
      <w:proofErr w:type="spellStart"/>
      <w:r w:rsidRPr="00635BA4">
        <w:rPr>
          <w:rFonts w:ascii="Arial" w:hAnsi="Arial" w:cs="Arial"/>
          <w:color w:val="000000" w:themeColor="text1"/>
          <w:szCs w:val="24"/>
        </w:rPr>
        <w:t>colour</w:t>
      </w:r>
      <w:proofErr w:type="spellEnd"/>
      <w:r w:rsidRPr="00635BA4">
        <w:rPr>
          <w:rFonts w:ascii="Arial" w:hAnsi="Arial" w:cs="Arial"/>
          <w:color w:val="000000" w:themeColor="text1"/>
          <w:szCs w:val="24"/>
        </w:rPr>
        <w:t>, religion. Political or other opinion, national or social origin, property, birth or other status among prisoners.</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Men and women shall so far as possible be detained in separate institution</w:t>
      </w:r>
      <w:r w:rsidR="00541F60" w:rsidRPr="00635BA4">
        <w:rPr>
          <w:rFonts w:ascii="Arial" w:hAnsi="Arial" w:cs="Arial"/>
          <w:color w:val="000000" w:themeColor="text1"/>
          <w:szCs w:val="24"/>
        </w:rPr>
        <w:t>.</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Complete separation between civil prisoners and persons imprisoned by reason of criminal offence; young prisoners should be kept se</w:t>
      </w:r>
      <w:r w:rsidR="00541F60" w:rsidRPr="00635BA4">
        <w:rPr>
          <w:rFonts w:ascii="Arial" w:hAnsi="Arial" w:cs="Arial"/>
          <w:color w:val="000000" w:themeColor="text1"/>
          <w:szCs w:val="24"/>
        </w:rPr>
        <w:t>parate from the adult prisoners.</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All sorts of cruel inhuman degrading punishments shall be completely prohibited.</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Availability of at least one qualified Medical officer with the knowledge of psychiatry.</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lastRenderedPageBreak/>
        <w:t>Convention Against Torture And Other Cruel, Inhuman Or Degrading Treatment Or Punishment:</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State party has to take effective legislative, judicial and other measures to prevent acts of torture.</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No state party shall expel, return or extradite a person who is in danger of being subjected to torture.</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3"/>
        </w:numPr>
        <w:spacing w:after="0" w:line="360" w:lineRule="auto"/>
        <w:ind w:left="1440" w:hanging="720"/>
        <w:jc w:val="both"/>
        <w:rPr>
          <w:rFonts w:ascii="Arial" w:hAnsi="Arial" w:cs="Arial"/>
          <w:color w:val="000000" w:themeColor="text1"/>
          <w:szCs w:val="24"/>
        </w:rPr>
      </w:pPr>
      <w:r w:rsidRPr="00635BA4">
        <w:rPr>
          <w:rFonts w:ascii="Arial" w:hAnsi="Arial" w:cs="Arial"/>
          <w:color w:val="000000" w:themeColor="text1"/>
          <w:szCs w:val="24"/>
        </w:rPr>
        <w:t>State party should ensure that all acts of torture are of</w:t>
      </w:r>
      <w:r w:rsidR="00AD7693" w:rsidRPr="00635BA4">
        <w:rPr>
          <w:rFonts w:ascii="Arial" w:hAnsi="Arial" w:cs="Arial"/>
          <w:color w:val="000000" w:themeColor="text1"/>
          <w:szCs w:val="24"/>
        </w:rPr>
        <w:t>fences under its criminal</w:t>
      </w:r>
      <w:r w:rsidR="00AA781E" w:rsidRPr="00635BA4">
        <w:rPr>
          <w:rFonts w:ascii="Arial" w:hAnsi="Arial" w:cs="Arial"/>
          <w:color w:val="000000" w:themeColor="text1"/>
          <w:szCs w:val="24"/>
        </w:rPr>
        <w:t xml:space="preserve"> </w:t>
      </w:r>
      <w:r w:rsidR="00AD7693" w:rsidRPr="00635BA4">
        <w:rPr>
          <w:rFonts w:ascii="Arial" w:hAnsi="Arial" w:cs="Arial"/>
          <w:color w:val="000000" w:themeColor="text1"/>
          <w:szCs w:val="24"/>
        </w:rPr>
        <w:t>law</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AA781E" w:rsidP="00635BA4">
      <w:pPr>
        <w:spacing w:after="0" w:line="360" w:lineRule="auto"/>
        <w:jc w:val="both"/>
        <w:rPr>
          <w:rFonts w:ascii="Arial" w:hAnsi="Arial" w:cs="Arial"/>
          <w:b/>
          <w:bCs/>
          <w:color w:val="000000" w:themeColor="text1"/>
          <w:szCs w:val="24"/>
        </w:rPr>
      </w:pPr>
      <w:r w:rsidRPr="00635BA4">
        <w:rPr>
          <w:rFonts w:ascii="Arial" w:hAnsi="Arial" w:cs="Arial"/>
          <w:b/>
          <w:bCs/>
          <w:color w:val="000000" w:themeColor="text1"/>
          <w:szCs w:val="24"/>
        </w:rPr>
        <w:t>d)</w:t>
      </w:r>
      <w:r w:rsidRPr="00635BA4">
        <w:rPr>
          <w:rFonts w:ascii="Arial" w:hAnsi="Arial" w:cs="Arial"/>
          <w:b/>
          <w:bCs/>
          <w:color w:val="000000" w:themeColor="text1"/>
          <w:szCs w:val="24"/>
        </w:rPr>
        <w:tab/>
      </w:r>
      <w:r w:rsidR="00AD7693" w:rsidRPr="00635BA4">
        <w:rPr>
          <w:rFonts w:ascii="Arial" w:hAnsi="Arial" w:cs="Arial"/>
          <w:b/>
          <w:bCs/>
          <w:color w:val="000000" w:themeColor="text1"/>
          <w:szCs w:val="24"/>
        </w:rPr>
        <w:t>Regional</w:t>
      </w:r>
      <w:r w:rsidRPr="00635BA4">
        <w:rPr>
          <w:rFonts w:ascii="Arial" w:hAnsi="Arial" w:cs="Arial"/>
          <w:b/>
          <w:bCs/>
          <w:color w:val="000000" w:themeColor="text1"/>
          <w:szCs w:val="24"/>
        </w:rPr>
        <w:t xml:space="preserve"> </w:t>
      </w:r>
      <w:r w:rsidR="0053037D" w:rsidRPr="00635BA4">
        <w:rPr>
          <w:rFonts w:ascii="Arial" w:hAnsi="Arial" w:cs="Arial"/>
          <w:b/>
          <w:bCs/>
          <w:color w:val="000000" w:themeColor="text1"/>
          <w:szCs w:val="24"/>
        </w:rPr>
        <w:t>Law</w:t>
      </w:r>
      <w:r w:rsidR="00E115F3" w:rsidRPr="00635BA4">
        <w:rPr>
          <w:rFonts w:ascii="Arial" w:hAnsi="Arial" w:cs="Arial"/>
          <w:b/>
          <w:bCs/>
          <w:color w:val="000000" w:themeColor="text1"/>
          <w:szCs w:val="24"/>
        </w:rPr>
        <w:t>:</w:t>
      </w:r>
    </w:p>
    <w:p w:rsidR="00AD7693" w:rsidRPr="00635BA4" w:rsidRDefault="0053037D" w:rsidP="00635BA4">
      <w:pPr>
        <w:spacing w:after="0" w:line="360" w:lineRule="auto"/>
        <w:ind w:left="720"/>
        <w:jc w:val="both"/>
        <w:rPr>
          <w:rFonts w:ascii="Arial" w:hAnsi="Arial" w:cs="Arial"/>
          <w:color w:val="000000" w:themeColor="text1"/>
          <w:szCs w:val="24"/>
        </w:rPr>
      </w:pPr>
      <w:r w:rsidRPr="00635BA4">
        <w:rPr>
          <w:rFonts w:ascii="Arial" w:hAnsi="Arial" w:cs="Arial"/>
          <w:color w:val="000000" w:themeColor="text1"/>
          <w:szCs w:val="24"/>
        </w:rPr>
        <w:t xml:space="preserve">European Convention </w:t>
      </w:r>
      <w:r w:rsidR="00E115F3" w:rsidRPr="00635BA4">
        <w:rPr>
          <w:rFonts w:ascii="Arial" w:hAnsi="Arial" w:cs="Arial"/>
          <w:color w:val="000000" w:themeColor="text1"/>
          <w:szCs w:val="24"/>
        </w:rPr>
        <w:t>on</w:t>
      </w:r>
      <w:r w:rsidRPr="00635BA4">
        <w:rPr>
          <w:rFonts w:ascii="Arial" w:hAnsi="Arial" w:cs="Arial"/>
          <w:color w:val="000000" w:themeColor="text1"/>
          <w:szCs w:val="24"/>
        </w:rPr>
        <w:t xml:space="preserve"> Human Rights (1953-69) has its own history in the importance of human rights. Some of the important provisions of this convention are as follows:</w:t>
      </w:r>
    </w:p>
    <w:p w:rsidR="00AA781E" w:rsidRPr="00635BA4" w:rsidRDefault="00AA781E" w:rsidP="00635BA4">
      <w:pPr>
        <w:pStyle w:val="ListParagraph"/>
        <w:spacing w:after="0" w:line="360" w:lineRule="auto"/>
        <w:jc w:val="both"/>
        <w:rPr>
          <w:rFonts w:ascii="Arial" w:hAnsi="Arial" w:cs="Arial"/>
          <w:color w:val="000000" w:themeColor="text1"/>
          <w:szCs w:val="24"/>
        </w:rPr>
      </w:pPr>
    </w:p>
    <w:p w:rsidR="00AA781E" w:rsidRPr="00635BA4" w:rsidRDefault="0053037D" w:rsidP="00635BA4">
      <w:pPr>
        <w:pStyle w:val="ListParagraph"/>
        <w:numPr>
          <w:ilvl w:val="0"/>
          <w:numId w:val="34"/>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one shall be deprived of his life intentionally save in the execution of a sentence of a court following his conviction of a crime for which this penalty is provided by law.</w:t>
      </w:r>
    </w:p>
    <w:p w:rsidR="00AA781E" w:rsidRPr="00635BA4" w:rsidRDefault="00AA781E" w:rsidP="00635BA4">
      <w:pPr>
        <w:pStyle w:val="ListParagraph"/>
        <w:spacing w:after="0" w:line="360" w:lineRule="auto"/>
        <w:ind w:left="1440"/>
        <w:jc w:val="both"/>
        <w:rPr>
          <w:rFonts w:ascii="Arial" w:hAnsi="Arial" w:cs="Arial"/>
          <w:color w:val="000000" w:themeColor="text1"/>
          <w:szCs w:val="24"/>
        </w:rPr>
      </w:pPr>
    </w:p>
    <w:p w:rsidR="00AA781E" w:rsidRPr="00635BA4" w:rsidRDefault="0053037D" w:rsidP="00635BA4">
      <w:pPr>
        <w:pStyle w:val="ListParagraph"/>
        <w:numPr>
          <w:ilvl w:val="0"/>
          <w:numId w:val="34"/>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No one shall subject to inhuman treatment or degrading treatment or punishment.</w:t>
      </w:r>
    </w:p>
    <w:p w:rsidR="00AA781E" w:rsidRPr="00635BA4" w:rsidRDefault="00AA781E" w:rsidP="00635BA4">
      <w:pPr>
        <w:pStyle w:val="ListParagraph"/>
        <w:jc w:val="both"/>
        <w:rPr>
          <w:rFonts w:ascii="Arial" w:hAnsi="Arial" w:cs="Arial"/>
          <w:color w:val="000000" w:themeColor="text1"/>
          <w:szCs w:val="24"/>
        </w:rPr>
      </w:pPr>
    </w:p>
    <w:p w:rsidR="00AA781E" w:rsidRPr="00635BA4" w:rsidRDefault="0053037D" w:rsidP="00635BA4">
      <w:pPr>
        <w:pStyle w:val="ListParagraph"/>
        <w:numPr>
          <w:ilvl w:val="0"/>
          <w:numId w:val="34"/>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Everyone who is deprived of his liberty by arrest shall be entitled to take proceedings by which the lawfulness of his detention shall be decided speedily by a court and his release be ordered if the detention is not lawful.</w:t>
      </w:r>
    </w:p>
    <w:p w:rsidR="00AA781E" w:rsidRPr="00635BA4" w:rsidRDefault="00AA781E" w:rsidP="00635BA4">
      <w:pPr>
        <w:pStyle w:val="ListParagraph"/>
        <w:jc w:val="both"/>
        <w:rPr>
          <w:rFonts w:ascii="Arial" w:hAnsi="Arial" w:cs="Arial"/>
          <w:color w:val="000000" w:themeColor="text1"/>
          <w:szCs w:val="24"/>
        </w:rPr>
      </w:pPr>
    </w:p>
    <w:p w:rsidR="00522470" w:rsidRPr="00635BA4" w:rsidRDefault="0053037D" w:rsidP="00635BA4">
      <w:pPr>
        <w:pStyle w:val="ListParagraph"/>
        <w:numPr>
          <w:ilvl w:val="0"/>
          <w:numId w:val="34"/>
        </w:numPr>
        <w:spacing w:after="0" w:line="360" w:lineRule="auto"/>
        <w:ind w:hanging="720"/>
        <w:jc w:val="both"/>
        <w:rPr>
          <w:rFonts w:ascii="Arial" w:hAnsi="Arial" w:cs="Arial"/>
          <w:color w:val="000000" w:themeColor="text1"/>
          <w:szCs w:val="24"/>
        </w:rPr>
      </w:pPr>
      <w:r w:rsidRPr="00635BA4">
        <w:rPr>
          <w:rFonts w:ascii="Arial" w:hAnsi="Arial" w:cs="Arial"/>
          <w:color w:val="000000" w:themeColor="text1"/>
          <w:szCs w:val="24"/>
        </w:rPr>
        <w:t>Everyone who been the victim of arrest in contravention of the provisions shall have an enforceable right to compensation.</w:t>
      </w:r>
    </w:p>
    <w:p w:rsidR="00522470" w:rsidRPr="00635BA4" w:rsidRDefault="00522470" w:rsidP="00635BA4">
      <w:pPr>
        <w:pStyle w:val="ListParagraph"/>
        <w:spacing w:after="0" w:line="360" w:lineRule="auto"/>
        <w:jc w:val="both"/>
        <w:rPr>
          <w:rFonts w:ascii="Arial" w:hAnsi="Arial" w:cs="Arial"/>
          <w:b/>
          <w:color w:val="000000" w:themeColor="text1"/>
          <w:sz w:val="28"/>
          <w:szCs w:val="28"/>
        </w:rPr>
      </w:pPr>
    </w:p>
    <w:p w:rsidR="00EA6A88" w:rsidRDefault="00EA6A88" w:rsidP="00635BA4">
      <w:pPr>
        <w:spacing w:after="0" w:line="360" w:lineRule="auto"/>
        <w:jc w:val="both"/>
        <w:rPr>
          <w:rFonts w:ascii="Arial" w:hAnsi="Arial" w:cs="Arial"/>
          <w:b/>
          <w:color w:val="000000" w:themeColor="text1"/>
          <w:sz w:val="32"/>
          <w:szCs w:val="32"/>
          <w:u w:val="single"/>
        </w:rPr>
      </w:pPr>
    </w:p>
    <w:p w:rsidR="00EA6A88" w:rsidRDefault="00EA6A88" w:rsidP="00635BA4">
      <w:pPr>
        <w:spacing w:after="0" w:line="360" w:lineRule="auto"/>
        <w:jc w:val="both"/>
        <w:rPr>
          <w:rFonts w:ascii="Arial" w:hAnsi="Arial" w:cs="Arial"/>
          <w:b/>
          <w:color w:val="000000" w:themeColor="text1"/>
          <w:sz w:val="32"/>
          <w:szCs w:val="32"/>
          <w:u w:val="single"/>
        </w:rPr>
      </w:pPr>
    </w:p>
    <w:p w:rsidR="00522470" w:rsidRPr="00635BA4" w:rsidRDefault="0053037D" w:rsidP="00635BA4">
      <w:pPr>
        <w:spacing w:after="0" w:line="360" w:lineRule="auto"/>
        <w:jc w:val="both"/>
        <w:rPr>
          <w:rFonts w:ascii="Arial" w:hAnsi="Arial" w:cs="Arial"/>
          <w:b/>
          <w:color w:val="000000" w:themeColor="text1"/>
          <w:sz w:val="32"/>
          <w:szCs w:val="32"/>
          <w:u w:val="single"/>
        </w:rPr>
      </w:pPr>
      <w:r w:rsidRPr="00635BA4">
        <w:rPr>
          <w:rFonts w:ascii="Arial" w:hAnsi="Arial" w:cs="Arial"/>
          <w:b/>
          <w:color w:val="000000" w:themeColor="text1"/>
          <w:sz w:val="32"/>
          <w:szCs w:val="32"/>
          <w:u w:val="single"/>
        </w:rPr>
        <w:lastRenderedPageBreak/>
        <w:t>CONCLUSION</w:t>
      </w:r>
    </w:p>
    <w:p w:rsidR="00522470" w:rsidRPr="00635BA4" w:rsidRDefault="0053037D" w:rsidP="00635BA4">
      <w:pPr>
        <w:spacing w:after="0" w:line="300" w:lineRule="auto"/>
        <w:jc w:val="both"/>
        <w:rPr>
          <w:rFonts w:ascii="Arial" w:hAnsi="Arial" w:cs="Arial"/>
          <w:color w:val="000000" w:themeColor="text1"/>
          <w:szCs w:val="24"/>
        </w:rPr>
      </w:pPr>
      <w:r w:rsidRPr="00635BA4">
        <w:rPr>
          <w:rFonts w:ascii="Arial" w:hAnsi="Arial" w:cs="Arial"/>
          <w:color w:val="000000" w:themeColor="text1"/>
          <w:szCs w:val="24"/>
        </w:rPr>
        <w:t>The role of jail authorities should be that of the doctors treating criminals as patients. The court observation is very pertinent in this context, when it says,</w:t>
      </w:r>
      <w:r w:rsidR="009C54E4" w:rsidRPr="00635BA4">
        <w:rPr>
          <w:rFonts w:ascii="Arial" w:hAnsi="Arial" w:cs="Arial"/>
          <w:color w:val="000000" w:themeColor="text1"/>
          <w:szCs w:val="24"/>
        </w:rPr>
        <w:t xml:space="preserve"> </w:t>
      </w:r>
      <w:r w:rsidRPr="00635BA4">
        <w:rPr>
          <w:rFonts w:ascii="Arial" w:hAnsi="Arial" w:cs="Arial"/>
          <w:b/>
          <w:color w:val="000000" w:themeColor="text1"/>
          <w:szCs w:val="24"/>
        </w:rPr>
        <w:t xml:space="preserve">“Progressive Criminologists across the world will agree that the </w:t>
      </w:r>
      <w:proofErr w:type="spellStart"/>
      <w:r w:rsidRPr="00635BA4">
        <w:rPr>
          <w:rFonts w:ascii="Arial" w:hAnsi="Arial" w:cs="Arial"/>
          <w:b/>
          <w:color w:val="000000" w:themeColor="text1"/>
          <w:szCs w:val="24"/>
        </w:rPr>
        <w:t>Gandhi</w:t>
      </w:r>
      <w:r w:rsidR="00E115F3" w:rsidRPr="00635BA4">
        <w:rPr>
          <w:rFonts w:ascii="Arial" w:hAnsi="Arial" w:cs="Arial"/>
          <w:b/>
          <w:color w:val="000000" w:themeColor="text1"/>
          <w:szCs w:val="24"/>
        </w:rPr>
        <w:t>an</w:t>
      </w:r>
      <w:proofErr w:type="spellEnd"/>
      <w:r w:rsidR="00E115F3" w:rsidRPr="00635BA4">
        <w:rPr>
          <w:rFonts w:ascii="Arial" w:hAnsi="Arial" w:cs="Arial"/>
          <w:b/>
          <w:color w:val="000000" w:themeColor="text1"/>
          <w:szCs w:val="24"/>
        </w:rPr>
        <w:t xml:space="preserve"> diagnoses </w:t>
      </w:r>
      <w:r w:rsidRPr="00635BA4">
        <w:rPr>
          <w:rFonts w:ascii="Arial" w:hAnsi="Arial" w:cs="Arial"/>
          <w:b/>
          <w:color w:val="000000" w:themeColor="text1"/>
          <w:szCs w:val="24"/>
        </w:rPr>
        <w:t>of offenders as patient and his conception of prisons as hospitals mental or moral, is the key to the pathology of delinquency and the therapeutic role of ‘punishment’. The whole man is a healthy man and every man is born well. Criminality is a curable deviance. Our prison should be correctional houses, not cruel iron aching the soul.”</w:t>
      </w:r>
      <w:r w:rsidRPr="00635BA4">
        <w:rPr>
          <w:rStyle w:val="FootnoteReference"/>
          <w:rFonts w:ascii="Arial" w:hAnsi="Arial" w:cs="Arial"/>
          <w:color w:val="000000" w:themeColor="text1"/>
          <w:szCs w:val="24"/>
        </w:rPr>
        <w:footnoteReference w:id="17"/>
      </w:r>
      <w:proofErr w:type="gramStart"/>
      <w:r w:rsidR="00EA6A88">
        <w:rPr>
          <w:rFonts w:ascii="Arial" w:hAnsi="Arial" w:cs="Arial"/>
          <w:b/>
          <w:color w:val="000000" w:themeColor="text1"/>
          <w:szCs w:val="24"/>
        </w:rPr>
        <w:t>.</w:t>
      </w:r>
      <w:proofErr w:type="gramEnd"/>
      <w:r w:rsidR="00EA6A88">
        <w:rPr>
          <w:rFonts w:ascii="Arial" w:hAnsi="Arial" w:cs="Arial"/>
          <w:b/>
          <w:color w:val="000000" w:themeColor="text1"/>
          <w:szCs w:val="24"/>
        </w:rPr>
        <w:t xml:space="preserve"> To achieve the </w:t>
      </w:r>
      <w:r w:rsidR="00AA3F3A">
        <w:rPr>
          <w:rFonts w:ascii="Arial" w:hAnsi="Arial" w:cs="Arial"/>
          <w:b/>
          <w:color w:val="000000" w:themeColor="text1"/>
          <w:szCs w:val="24"/>
        </w:rPr>
        <w:t>same, it is necessary that the prisoners be legally educated and made aware of their rights. The social activist including</w:t>
      </w:r>
      <w:r w:rsidR="00C74A71">
        <w:rPr>
          <w:rFonts w:ascii="Arial" w:hAnsi="Arial" w:cs="Arial"/>
          <w:b/>
          <w:color w:val="000000" w:themeColor="text1"/>
          <w:szCs w:val="24"/>
        </w:rPr>
        <w:t xml:space="preserve"> law students can play a significant role not only as a part of their clinical education but also as prisoner’s grievance gathering agency and spread legal awareness among the criminals</w:t>
      </w:r>
      <w:r w:rsidR="00AA3F3A">
        <w:rPr>
          <w:rFonts w:ascii="Arial" w:hAnsi="Arial" w:cs="Arial"/>
          <w:b/>
          <w:color w:val="000000" w:themeColor="text1"/>
          <w:szCs w:val="24"/>
        </w:rPr>
        <w:t>.</w:t>
      </w:r>
    </w:p>
    <w:p w:rsidR="002E2111" w:rsidRDefault="002E2111" w:rsidP="002E2111">
      <w:pPr>
        <w:spacing w:after="0" w:line="360" w:lineRule="auto"/>
        <w:jc w:val="both"/>
        <w:rPr>
          <w:rFonts w:ascii="Arial" w:hAnsi="Arial" w:cs="Arial"/>
          <w:color w:val="000000" w:themeColor="text1"/>
          <w:szCs w:val="24"/>
        </w:rPr>
      </w:pPr>
    </w:p>
    <w:p w:rsidR="009C54E4" w:rsidRPr="00635BA4" w:rsidRDefault="009C54E4" w:rsidP="002E2111">
      <w:pPr>
        <w:spacing w:after="0" w:line="360" w:lineRule="auto"/>
        <w:jc w:val="both"/>
        <w:rPr>
          <w:rFonts w:ascii="Arial" w:hAnsi="Arial" w:cs="Arial"/>
          <w:color w:val="000000" w:themeColor="text1"/>
          <w:szCs w:val="24"/>
        </w:rPr>
      </w:pPr>
    </w:p>
    <w:sectPr w:rsidR="009C54E4" w:rsidRPr="00635BA4" w:rsidSect="00C2360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E31" w:rsidRDefault="006B5E31">
      <w:pPr>
        <w:spacing w:after="0" w:line="240" w:lineRule="auto"/>
      </w:pPr>
      <w:r>
        <w:separator/>
      </w:r>
    </w:p>
  </w:endnote>
  <w:endnote w:type="continuationSeparator" w:id="0">
    <w:p w:rsidR="006B5E31" w:rsidRDefault="006B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E31" w:rsidRDefault="006B5E31">
      <w:pPr>
        <w:spacing w:after="0" w:line="240" w:lineRule="auto"/>
      </w:pPr>
      <w:r>
        <w:separator/>
      </w:r>
    </w:p>
  </w:footnote>
  <w:footnote w:type="continuationSeparator" w:id="0">
    <w:p w:rsidR="006B5E31" w:rsidRDefault="006B5E31">
      <w:pPr>
        <w:spacing w:after="0" w:line="240" w:lineRule="auto"/>
      </w:pPr>
      <w:r>
        <w:continuationSeparator/>
      </w:r>
    </w:p>
  </w:footnote>
  <w:footnote w:id="1">
    <w:p w:rsidR="004B2ACE" w:rsidRDefault="004B2ACE">
      <w:pPr>
        <w:pStyle w:val="FootnoteText"/>
      </w:pPr>
      <w:r>
        <w:rPr>
          <w:rStyle w:val="FootnoteReference"/>
        </w:rPr>
        <w:footnoteRef/>
      </w:r>
      <w:r>
        <w:t xml:space="preserve"> Official website of </w:t>
      </w:r>
      <w:proofErr w:type="spellStart"/>
      <w:r>
        <w:t>Tihar</w:t>
      </w:r>
      <w:proofErr w:type="spellEnd"/>
      <w:r>
        <w:t xml:space="preserve"> Jail till 17 April 2018</w:t>
      </w:r>
    </w:p>
  </w:footnote>
  <w:footnote w:id="2">
    <w:p w:rsidR="004B2ACE" w:rsidRDefault="004B2ACE">
      <w:pPr>
        <w:pStyle w:val="FootnoteText"/>
      </w:pPr>
      <w:r>
        <w:rPr>
          <w:rStyle w:val="FootnoteReference"/>
        </w:rPr>
        <w:footnoteRef/>
      </w:r>
      <w:r>
        <w:t xml:space="preserve"> ADM Jabalpur vs </w:t>
      </w:r>
      <w:proofErr w:type="spellStart"/>
      <w:r>
        <w:t>shivakantshukla</w:t>
      </w:r>
      <w:proofErr w:type="spellEnd"/>
      <w:r>
        <w:t xml:space="preserve"> AIR 1976 SC1207</w:t>
      </w:r>
    </w:p>
  </w:footnote>
  <w:footnote w:id="3">
    <w:p w:rsidR="004B2ACE" w:rsidRDefault="004B2ACE">
      <w:pPr>
        <w:pStyle w:val="FootnoteText"/>
      </w:pPr>
      <w:r>
        <w:rPr>
          <w:rStyle w:val="FootnoteReference"/>
        </w:rPr>
        <w:footnoteRef/>
      </w:r>
      <w:proofErr w:type="spellStart"/>
      <w:r>
        <w:t>Natrajan</w:t>
      </w:r>
      <w:proofErr w:type="spellEnd"/>
      <w:r>
        <w:t xml:space="preserve"> v. State, 1991 Cri LJ 2329 (Mad)</w:t>
      </w:r>
    </w:p>
  </w:footnote>
  <w:footnote w:id="4">
    <w:p w:rsidR="004B2ACE" w:rsidRDefault="004B2ACE">
      <w:pPr>
        <w:pStyle w:val="FootnoteText"/>
      </w:pPr>
      <w:r>
        <w:rPr>
          <w:rStyle w:val="FootnoteReference"/>
        </w:rPr>
        <w:footnoteRef/>
      </w:r>
      <w:proofErr w:type="spellStart"/>
      <w:r>
        <w:t>NandiniSatpathy</w:t>
      </w:r>
      <w:proofErr w:type="spellEnd"/>
      <w:r>
        <w:t xml:space="preserve"> v. P.L. </w:t>
      </w:r>
      <w:proofErr w:type="spellStart"/>
      <w:r>
        <w:t>Dani</w:t>
      </w:r>
      <w:proofErr w:type="spellEnd"/>
      <w:r>
        <w:t>, AIR 1954 SC 300</w:t>
      </w:r>
    </w:p>
  </w:footnote>
  <w:footnote w:id="5">
    <w:p w:rsidR="004B2ACE" w:rsidRDefault="004B2ACE">
      <w:pPr>
        <w:pStyle w:val="FootnoteText"/>
      </w:pPr>
      <w:r>
        <w:rPr>
          <w:rStyle w:val="FootnoteReference"/>
        </w:rPr>
        <w:footnoteRef/>
      </w:r>
      <w:r>
        <w:t>2010 (2) R.C.R. (Criminal) 896.</w:t>
      </w:r>
    </w:p>
  </w:footnote>
  <w:footnote w:id="6">
    <w:p w:rsidR="004B2ACE" w:rsidRDefault="004B2ACE">
      <w:pPr>
        <w:pStyle w:val="FootnoteText"/>
      </w:pPr>
      <w:r>
        <w:rPr>
          <w:rStyle w:val="FootnoteReference"/>
        </w:rPr>
        <w:footnoteRef/>
      </w:r>
      <w:r>
        <w:t xml:space="preserve"> 1980  SCC 98: 1980 SCC (Cri) 40, 47: 1979 Cri LJ 1045</w:t>
      </w:r>
    </w:p>
  </w:footnote>
  <w:footnote w:id="7">
    <w:p w:rsidR="004B2ACE" w:rsidRDefault="004B2ACE">
      <w:pPr>
        <w:pStyle w:val="FootnoteText"/>
      </w:pPr>
      <w:r>
        <w:rPr>
          <w:rStyle w:val="FootnoteReference"/>
        </w:rPr>
        <w:footnoteRef/>
      </w:r>
      <w:r>
        <w:t xml:space="preserve"> 19781 SCC 248: AIR 1978 SC 597</w:t>
      </w:r>
    </w:p>
  </w:footnote>
  <w:footnote w:id="8">
    <w:p w:rsidR="004B2ACE" w:rsidRDefault="004B2ACE">
      <w:pPr>
        <w:pStyle w:val="FootnoteText"/>
      </w:pPr>
      <w:r>
        <w:rPr>
          <w:rStyle w:val="FootnoteReference"/>
        </w:rPr>
        <w:footnoteRef/>
      </w:r>
      <w:proofErr w:type="spellStart"/>
      <w:r>
        <w:t>HussainaraKhatoon</w:t>
      </w:r>
      <w:proofErr w:type="spellEnd"/>
      <w:r>
        <w:t xml:space="preserve"> (IV) v. Home Secy., State of Bihar, (1980)</w:t>
      </w:r>
    </w:p>
  </w:footnote>
  <w:footnote w:id="9">
    <w:p w:rsidR="004B2ACE" w:rsidRDefault="004B2ACE">
      <w:pPr>
        <w:pStyle w:val="FootnoteText"/>
      </w:pPr>
      <w:r>
        <w:rPr>
          <w:rStyle w:val="FootnoteReference"/>
        </w:rPr>
        <w:footnoteRef/>
      </w:r>
      <w:r>
        <w:t>1986 SCC (Cri) 166: (1986) 2 SCC 401: 1986 Cri LJ 1084</w:t>
      </w:r>
    </w:p>
  </w:footnote>
  <w:footnote w:id="10">
    <w:p w:rsidR="004B2ACE" w:rsidRDefault="004B2ACE">
      <w:pPr>
        <w:pStyle w:val="FootnoteText"/>
      </w:pPr>
      <w:r>
        <w:rPr>
          <w:rStyle w:val="FootnoteReference"/>
        </w:rPr>
        <w:footnoteRef/>
      </w:r>
      <w:r>
        <w:t>(1981) 1 SCC 627: 1981 SCC (Cri) 228</w:t>
      </w:r>
    </w:p>
  </w:footnote>
  <w:footnote w:id="11">
    <w:p w:rsidR="004B2ACE" w:rsidRDefault="004B2ACE">
      <w:pPr>
        <w:pStyle w:val="FootnoteText"/>
      </w:pPr>
      <w:r>
        <w:rPr>
          <w:rStyle w:val="FootnoteReference"/>
        </w:rPr>
        <w:footnoteRef/>
      </w:r>
      <w:proofErr w:type="spellStart"/>
      <w:r>
        <w:t>Madheshwardhari</w:t>
      </w:r>
      <w:proofErr w:type="spellEnd"/>
      <w:r>
        <w:t xml:space="preserve"> Singh v. State of Bihar, 1986 Cri LJ 1771 (Pat)</w:t>
      </w:r>
    </w:p>
  </w:footnote>
  <w:footnote w:id="12">
    <w:p w:rsidR="004B2ACE" w:rsidRDefault="004B2ACE">
      <w:pPr>
        <w:pStyle w:val="FootnoteText"/>
      </w:pPr>
      <w:r>
        <w:rPr>
          <w:rStyle w:val="FootnoteReference"/>
        </w:rPr>
        <w:footnoteRef/>
      </w:r>
      <w:r>
        <w:t xml:space="preserve">A.R. </w:t>
      </w:r>
      <w:proofErr w:type="spellStart"/>
      <w:r>
        <w:t>Antulay</w:t>
      </w:r>
      <w:proofErr w:type="spellEnd"/>
      <w:r>
        <w:t xml:space="preserve"> v. R.S </w:t>
      </w:r>
      <w:proofErr w:type="spellStart"/>
      <w:r>
        <w:t>Nayak</w:t>
      </w:r>
      <w:proofErr w:type="spellEnd"/>
      <w:r>
        <w:t>, (1992) 1 SCC 225: 1992 SCC (Cri) 93</w:t>
      </w:r>
    </w:p>
  </w:footnote>
  <w:footnote w:id="13">
    <w:p w:rsidR="004B2ACE" w:rsidRDefault="004B2ACE">
      <w:pPr>
        <w:pStyle w:val="FootnoteText"/>
      </w:pPr>
      <w:r>
        <w:rPr>
          <w:rStyle w:val="FootnoteReference"/>
        </w:rPr>
        <w:footnoteRef/>
      </w:r>
      <w:r>
        <w:t>1998 SCC(Cri) 1692</w:t>
      </w:r>
    </w:p>
  </w:footnote>
  <w:footnote w:id="14">
    <w:p w:rsidR="004B2ACE" w:rsidRDefault="004B2ACE">
      <w:pPr>
        <w:pStyle w:val="FootnoteText"/>
      </w:pPr>
      <w:r>
        <w:rPr>
          <w:rStyle w:val="FootnoteReference"/>
        </w:rPr>
        <w:footnoteRef/>
      </w:r>
      <w:r>
        <w:t xml:space="preserve"> 2007) 1 SCC (Cri) 180</w:t>
      </w:r>
    </w:p>
    <w:p w:rsidR="004B2ACE" w:rsidRDefault="004B2ACE">
      <w:pPr>
        <w:pStyle w:val="FootnoteText"/>
      </w:pPr>
    </w:p>
  </w:footnote>
  <w:footnote w:id="15">
    <w:p w:rsidR="004B2ACE" w:rsidRDefault="004B2ACE">
      <w:pPr>
        <w:pStyle w:val="FootnoteText"/>
      </w:pPr>
      <w:r>
        <w:rPr>
          <w:rStyle w:val="FootnoteReference"/>
        </w:rPr>
        <w:footnoteRef/>
      </w:r>
      <w:r>
        <w:t>AIR 1994 SC 1349</w:t>
      </w:r>
    </w:p>
  </w:footnote>
  <w:footnote w:id="16">
    <w:p w:rsidR="004B2ACE" w:rsidRDefault="004B2ACE">
      <w:pPr>
        <w:pStyle w:val="FootnoteText"/>
      </w:pPr>
      <w:r>
        <w:rPr>
          <w:rStyle w:val="FootnoteReference"/>
        </w:rPr>
        <w:footnoteRef/>
      </w:r>
      <w:r>
        <w:t xml:space="preserve"> </w:t>
      </w:r>
      <w:r w:rsidRPr="00F8421F">
        <w:t>http://humanrightsinitiative.org/old/publications/police/npc_recommendations.pdf</w:t>
      </w:r>
    </w:p>
  </w:footnote>
  <w:footnote w:id="17">
    <w:p w:rsidR="004B2ACE" w:rsidRDefault="004B2ACE">
      <w:pPr>
        <w:pStyle w:val="FootnoteText"/>
      </w:pPr>
      <w:r>
        <w:rPr>
          <w:rStyle w:val="FootnoteReference"/>
        </w:rPr>
        <w:footnoteRef/>
      </w:r>
      <w:r>
        <w:t xml:space="preserve"> Mohammad </w:t>
      </w:r>
      <w:proofErr w:type="spellStart"/>
      <w:r>
        <w:t>Giassudin</w:t>
      </w:r>
      <w:proofErr w:type="spellEnd"/>
      <w:r>
        <w:t xml:space="preserve"> v. State of A.P AIR 1977 SC1926(1977)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AF0CDB2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6"/>
    <w:multiLevelType w:val="multilevel"/>
    <w:tmpl w:val="9640AD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7"/>
    <w:multiLevelType w:val="multilevel"/>
    <w:tmpl w:val="BF3E1E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9"/>
    <w:multiLevelType w:val="multilevel"/>
    <w:tmpl w:val="D3D630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B"/>
    <w:multiLevelType w:val="hybridMultilevel"/>
    <w:tmpl w:val="464E9520"/>
    <w:lvl w:ilvl="0" w:tplc="62DAC290">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D"/>
    <w:multiLevelType w:val="multilevel"/>
    <w:tmpl w:val="9E68AA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F"/>
    <w:multiLevelType w:val="multilevel"/>
    <w:tmpl w:val="A11882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10"/>
    <w:multiLevelType w:val="multilevel"/>
    <w:tmpl w:val="9E081F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11"/>
    <w:multiLevelType w:val="multilevel"/>
    <w:tmpl w:val="336C38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18"/>
    <w:multiLevelType w:val="multilevel"/>
    <w:tmpl w:val="AF6A29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19"/>
    <w:multiLevelType w:val="multilevel"/>
    <w:tmpl w:val="8E2244D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2"/>
      <w:numFmt w:val="lowerLetter"/>
      <w:lvlText w:val="%4."/>
      <w:lvlJc w:val="left"/>
      <w:pPr>
        <w:ind w:left="2880" w:hanging="360"/>
      </w:pPr>
      <w:rPr>
        <w:rFonts w:hint="default"/>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1A"/>
    <w:multiLevelType w:val="multilevel"/>
    <w:tmpl w:val="119C04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1B"/>
    <w:multiLevelType w:val="multilevel"/>
    <w:tmpl w:val="489AC1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23"/>
    <w:multiLevelType w:val="multilevel"/>
    <w:tmpl w:val="344497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25"/>
    <w:multiLevelType w:val="multilevel"/>
    <w:tmpl w:val="190AE7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29"/>
    <w:multiLevelType w:val="multilevel"/>
    <w:tmpl w:val="6024B8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2A"/>
    <w:multiLevelType w:val="multilevel"/>
    <w:tmpl w:val="97F043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2C"/>
    <w:multiLevelType w:val="multilevel"/>
    <w:tmpl w:val="3D7AE4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nsid w:val="0000002D"/>
    <w:multiLevelType w:val="multilevel"/>
    <w:tmpl w:val="234CA6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2F"/>
    <w:multiLevelType w:val="hybridMultilevel"/>
    <w:tmpl w:val="07C6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17E61CD"/>
    <w:multiLevelType w:val="hybridMultilevel"/>
    <w:tmpl w:val="66D2EE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E83110"/>
    <w:multiLevelType w:val="hybridMultilevel"/>
    <w:tmpl w:val="C7D0EF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85D3CDB"/>
    <w:multiLevelType w:val="hybridMultilevel"/>
    <w:tmpl w:val="9FF4D896"/>
    <w:lvl w:ilvl="0" w:tplc="8D600014">
      <w:start w:val="1"/>
      <w:numFmt w:val="lowerRoman"/>
      <w:lvlText w:val="%1."/>
      <w:lvlJc w:val="righ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C37E0D"/>
    <w:multiLevelType w:val="hybridMultilevel"/>
    <w:tmpl w:val="2E96BC96"/>
    <w:lvl w:ilvl="0" w:tplc="04090009">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4">
    <w:nsid w:val="3C153D64"/>
    <w:multiLevelType w:val="hybridMultilevel"/>
    <w:tmpl w:val="BE682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E66D38"/>
    <w:multiLevelType w:val="hybridMultilevel"/>
    <w:tmpl w:val="A612B092"/>
    <w:lvl w:ilvl="0" w:tplc="7E90C588">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4A7A38"/>
    <w:multiLevelType w:val="hybridMultilevel"/>
    <w:tmpl w:val="0FC2E5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04240BD"/>
    <w:multiLevelType w:val="hybridMultilevel"/>
    <w:tmpl w:val="996EA170"/>
    <w:lvl w:ilvl="0" w:tplc="D7B61C06">
      <w:start w:val="1"/>
      <w:numFmt w:val="lowerRoman"/>
      <w:lvlText w:val="%1."/>
      <w:lvlJc w:val="right"/>
      <w:pPr>
        <w:ind w:left="2160" w:hanging="360"/>
      </w:pPr>
      <w:rPr>
        <w:rFonts w:ascii="Arial" w:eastAsiaTheme="minorHAnsi"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4406CEE"/>
    <w:multiLevelType w:val="hybridMultilevel"/>
    <w:tmpl w:val="6C3A4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545BF"/>
    <w:multiLevelType w:val="hybridMultilevel"/>
    <w:tmpl w:val="E3D2A762"/>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5F4D4F1E"/>
    <w:multiLevelType w:val="multilevel"/>
    <w:tmpl w:val="D4B47A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nsid w:val="63A32EDF"/>
    <w:multiLevelType w:val="hybridMultilevel"/>
    <w:tmpl w:val="CAFCD2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983378"/>
    <w:multiLevelType w:val="hybridMultilevel"/>
    <w:tmpl w:val="1FFC53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96A5DA5"/>
    <w:multiLevelType w:val="hybridMultilevel"/>
    <w:tmpl w:val="91F6F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3709AD"/>
    <w:multiLevelType w:val="hybridMultilevel"/>
    <w:tmpl w:val="B16605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45FD6"/>
    <w:multiLevelType w:val="hybridMultilevel"/>
    <w:tmpl w:val="CC4E50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0"/>
  </w:num>
  <w:num w:numId="4">
    <w:abstractNumId w:val="11"/>
  </w:num>
  <w:num w:numId="5">
    <w:abstractNumId w:val="3"/>
  </w:num>
  <w:num w:numId="6">
    <w:abstractNumId w:val="9"/>
  </w:num>
  <w:num w:numId="7">
    <w:abstractNumId w:val="12"/>
  </w:num>
  <w:num w:numId="8">
    <w:abstractNumId w:val="14"/>
  </w:num>
  <w:num w:numId="9">
    <w:abstractNumId w:val="13"/>
  </w:num>
  <w:num w:numId="10">
    <w:abstractNumId w:val="8"/>
  </w:num>
  <w:num w:numId="11">
    <w:abstractNumId w:val="6"/>
  </w:num>
  <w:num w:numId="12">
    <w:abstractNumId w:val="18"/>
  </w:num>
  <w:num w:numId="13">
    <w:abstractNumId w:val="15"/>
  </w:num>
  <w:num w:numId="14">
    <w:abstractNumId w:val="5"/>
  </w:num>
  <w:num w:numId="15">
    <w:abstractNumId w:val="2"/>
  </w:num>
  <w:num w:numId="16">
    <w:abstractNumId w:val="10"/>
  </w:num>
  <w:num w:numId="17">
    <w:abstractNumId w:val="7"/>
  </w:num>
  <w:num w:numId="18">
    <w:abstractNumId w:val="19"/>
  </w:num>
  <w:num w:numId="19">
    <w:abstractNumId w:val="17"/>
  </w:num>
  <w:num w:numId="20">
    <w:abstractNumId w:val="1"/>
  </w:num>
  <w:num w:numId="21">
    <w:abstractNumId w:val="16"/>
  </w:num>
  <w:num w:numId="22">
    <w:abstractNumId w:val="24"/>
  </w:num>
  <w:num w:numId="23">
    <w:abstractNumId w:val="26"/>
  </w:num>
  <w:num w:numId="24">
    <w:abstractNumId w:val="27"/>
  </w:num>
  <w:num w:numId="25">
    <w:abstractNumId w:val="32"/>
  </w:num>
  <w:num w:numId="26">
    <w:abstractNumId w:val="20"/>
  </w:num>
  <w:num w:numId="27">
    <w:abstractNumId w:val="22"/>
  </w:num>
  <w:num w:numId="28">
    <w:abstractNumId w:val="25"/>
  </w:num>
  <w:num w:numId="29">
    <w:abstractNumId w:val="28"/>
  </w:num>
  <w:num w:numId="30">
    <w:abstractNumId w:val="35"/>
  </w:num>
  <w:num w:numId="31">
    <w:abstractNumId w:val="33"/>
  </w:num>
  <w:num w:numId="32">
    <w:abstractNumId w:val="31"/>
  </w:num>
  <w:num w:numId="33">
    <w:abstractNumId w:val="23"/>
  </w:num>
  <w:num w:numId="34">
    <w:abstractNumId w:val="21"/>
  </w:num>
  <w:num w:numId="35">
    <w:abstractNumId w:val="34"/>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70"/>
    <w:rsid w:val="00013617"/>
    <w:rsid w:val="00023E2B"/>
    <w:rsid w:val="00067E79"/>
    <w:rsid w:val="00072509"/>
    <w:rsid w:val="000E4768"/>
    <w:rsid w:val="00117C4A"/>
    <w:rsid w:val="0012354A"/>
    <w:rsid w:val="001527A3"/>
    <w:rsid w:val="00196B38"/>
    <w:rsid w:val="001C25AB"/>
    <w:rsid w:val="002C7DBD"/>
    <w:rsid w:val="002E2111"/>
    <w:rsid w:val="00316788"/>
    <w:rsid w:val="00322081"/>
    <w:rsid w:val="00327C9D"/>
    <w:rsid w:val="00340918"/>
    <w:rsid w:val="003E2FBC"/>
    <w:rsid w:val="00417EAF"/>
    <w:rsid w:val="004B2ACE"/>
    <w:rsid w:val="004C178B"/>
    <w:rsid w:val="004E2832"/>
    <w:rsid w:val="00522470"/>
    <w:rsid w:val="0053037D"/>
    <w:rsid w:val="00541F60"/>
    <w:rsid w:val="00550E15"/>
    <w:rsid w:val="005D0A3C"/>
    <w:rsid w:val="005E24B6"/>
    <w:rsid w:val="00612E8D"/>
    <w:rsid w:val="00635BA4"/>
    <w:rsid w:val="006A3739"/>
    <w:rsid w:val="006B5E31"/>
    <w:rsid w:val="006C5368"/>
    <w:rsid w:val="00820925"/>
    <w:rsid w:val="00864534"/>
    <w:rsid w:val="0086570B"/>
    <w:rsid w:val="0086738E"/>
    <w:rsid w:val="008C0FEB"/>
    <w:rsid w:val="008D2926"/>
    <w:rsid w:val="0096696C"/>
    <w:rsid w:val="00997302"/>
    <w:rsid w:val="009C2E8B"/>
    <w:rsid w:val="009C54E4"/>
    <w:rsid w:val="00AA3F3A"/>
    <w:rsid w:val="00AA781E"/>
    <w:rsid w:val="00AD7693"/>
    <w:rsid w:val="00B32434"/>
    <w:rsid w:val="00B51722"/>
    <w:rsid w:val="00B53590"/>
    <w:rsid w:val="00B56D1A"/>
    <w:rsid w:val="00BA6A32"/>
    <w:rsid w:val="00BB3054"/>
    <w:rsid w:val="00BE1467"/>
    <w:rsid w:val="00C23606"/>
    <w:rsid w:val="00C522B2"/>
    <w:rsid w:val="00C74A71"/>
    <w:rsid w:val="00CF356E"/>
    <w:rsid w:val="00CF61DF"/>
    <w:rsid w:val="00D252E6"/>
    <w:rsid w:val="00D565EE"/>
    <w:rsid w:val="00E115F3"/>
    <w:rsid w:val="00EA6A88"/>
    <w:rsid w:val="00EC03C2"/>
    <w:rsid w:val="00ED47EE"/>
    <w:rsid w:val="00F8421F"/>
    <w:rsid w:val="00FB032D"/>
    <w:rsid w:val="00FC22FC"/>
    <w:rsid w:val="00FC7DD9"/>
    <w:rsid w:val="00FD27EC"/>
    <w:rsid w:val="00FE1D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4FF71A-E97E-46C3-9D63-D87D22F6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9D"/>
    <w:pPr>
      <w:ind w:left="720"/>
      <w:contextualSpacing/>
    </w:pPr>
  </w:style>
  <w:style w:type="table" w:styleId="TableGrid">
    <w:name w:val="Table Grid"/>
    <w:basedOn w:val="TableNormal"/>
    <w:uiPriority w:val="59"/>
    <w:rsid w:val="0032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327C9D"/>
    <w:pPr>
      <w:spacing w:after="0" w:line="240" w:lineRule="auto"/>
    </w:pPr>
    <w:rPr>
      <w:sz w:val="20"/>
      <w:szCs w:val="20"/>
    </w:rPr>
  </w:style>
  <w:style w:type="character" w:customStyle="1" w:styleId="FootnoteTextChar">
    <w:name w:val="Footnote Text Char"/>
    <w:basedOn w:val="DefaultParagraphFont"/>
    <w:link w:val="FootnoteText"/>
    <w:uiPriority w:val="99"/>
    <w:rsid w:val="00327C9D"/>
    <w:rPr>
      <w:sz w:val="20"/>
      <w:szCs w:val="20"/>
    </w:rPr>
  </w:style>
  <w:style w:type="character" w:styleId="FootnoteReference">
    <w:name w:val="footnote reference"/>
    <w:basedOn w:val="DefaultParagraphFont"/>
    <w:uiPriority w:val="99"/>
    <w:rsid w:val="00327C9D"/>
    <w:rPr>
      <w:vertAlign w:val="superscript"/>
    </w:rPr>
  </w:style>
  <w:style w:type="paragraph" w:styleId="Title">
    <w:name w:val="Title"/>
    <w:basedOn w:val="Normal"/>
    <w:next w:val="Normal"/>
    <w:link w:val="TitleChar"/>
    <w:uiPriority w:val="10"/>
    <w:qFormat/>
    <w:rsid w:val="00327C9D"/>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sid w:val="00327C9D"/>
    <w:rPr>
      <w:rFonts w:asciiTheme="majorHAnsi" w:eastAsiaTheme="majorEastAsia" w:hAnsiTheme="majorHAnsi" w:cstheme="majorBidi"/>
      <w:color w:val="17365D"/>
      <w:spacing w:val="5"/>
      <w:kern w:val="28"/>
      <w:sz w:val="52"/>
      <w:szCs w:val="52"/>
    </w:rPr>
  </w:style>
  <w:style w:type="character" w:styleId="Strong">
    <w:name w:val="Strong"/>
    <w:basedOn w:val="DefaultParagraphFont"/>
    <w:uiPriority w:val="22"/>
    <w:qFormat/>
    <w:rsid w:val="00327C9D"/>
    <w:rPr>
      <w:b/>
      <w:bCs/>
    </w:rPr>
  </w:style>
  <w:style w:type="paragraph" w:styleId="BalloonText">
    <w:name w:val="Balloon Text"/>
    <w:basedOn w:val="Normal"/>
    <w:link w:val="BalloonTextChar"/>
    <w:uiPriority w:val="99"/>
    <w:rsid w:val="00327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27C9D"/>
    <w:rPr>
      <w:rFonts w:ascii="Tahoma" w:hAnsi="Tahoma" w:cs="Tahoma"/>
      <w:sz w:val="16"/>
      <w:szCs w:val="16"/>
    </w:rPr>
  </w:style>
  <w:style w:type="paragraph" w:styleId="Header">
    <w:name w:val="header"/>
    <w:basedOn w:val="Normal"/>
    <w:link w:val="HeaderChar"/>
    <w:uiPriority w:val="99"/>
    <w:unhideWhenUsed/>
    <w:rsid w:val="0012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54A"/>
  </w:style>
  <w:style w:type="paragraph" w:styleId="Footer">
    <w:name w:val="footer"/>
    <w:basedOn w:val="Normal"/>
    <w:link w:val="FooterChar"/>
    <w:uiPriority w:val="99"/>
    <w:unhideWhenUsed/>
    <w:rsid w:val="0012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54A"/>
  </w:style>
  <w:style w:type="character" w:styleId="Hyperlink">
    <w:name w:val="Hyperlink"/>
    <w:basedOn w:val="DefaultParagraphFont"/>
    <w:uiPriority w:val="99"/>
    <w:semiHidden/>
    <w:unhideWhenUsed/>
    <w:rsid w:val="001235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8CA2E-37F4-4BF7-9AB6-1D72CC21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5343</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Lenovo</cp:lastModifiedBy>
  <cp:revision>2</cp:revision>
  <cp:lastPrinted>2018-06-08T10:22:00Z</cp:lastPrinted>
  <dcterms:created xsi:type="dcterms:W3CDTF">2020-06-25T12:30:00Z</dcterms:created>
  <dcterms:modified xsi:type="dcterms:W3CDTF">2020-06-25T12:30:00Z</dcterms:modified>
</cp:coreProperties>
</file>