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40"/>
        <w:gridCol w:w="5540"/>
      </w:tblGrid>
      <w:tr w:rsidR="00480868" w:rsidTr="00A92BCB">
        <w:trPr>
          <w:trHeight w:val="483"/>
        </w:trPr>
        <w:tc>
          <w:tcPr>
            <w:tcW w:w="4640" w:type="dxa"/>
            <w:shd w:val="clear" w:color="auto" w:fill="EFB66B"/>
            <w:vAlign w:val="bottom"/>
          </w:tcPr>
          <w:p w:rsidR="00480868" w:rsidRDefault="00480868" w:rsidP="00A92BCB">
            <w:pPr>
              <w:spacing w:line="0" w:lineRule="atLeast"/>
              <w:ind w:left="3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Passive Optical Components</w:t>
            </w:r>
          </w:p>
        </w:tc>
        <w:tc>
          <w:tcPr>
            <w:tcW w:w="5540" w:type="dxa"/>
            <w:shd w:val="clear" w:color="auto" w:fill="FFE9BF"/>
            <w:vAlign w:val="bottom"/>
          </w:tcPr>
          <w:p w:rsidR="00480868" w:rsidRDefault="00CB5F60" w:rsidP="00CB5F60">
            <w:pPr>
              <w:spacing w:line="0" w:lineRule="atLeast"/>
              <w:jc w:val="center"/>
              <w:rPr>
                <w:rFonts w:ascii="Arial" w:eastAsia="Arial" w:hAnsi="Arial"/>
                <w:b/>
                <w:sz w:val="28"/>
              </w:rPr>
            </w:pPr>
            <w:r>
              <w:rPr>
                <w:b/>
                <w:sz w:val="28"/>
              </w:rPr>
              <w:t>MPO Optical Connector</w:t>
            </w:r>
          </w:p>
        </w:tc>
      </w:tr>
      <w:tr w:rsidR="00480868" w:rsidTr="00A92BCB">
        <w:trPr>
          <w:trHeight w:val="117"/>
        </w:trPr>
        <w:tc>
          <w:tcPr>
            <w:tcW w:w="4640" w:type="dxa"/>
            <w:shd w:val="clear" w:color="auto" w:fill="EFB66B"/>
            <w:vAlign w:val="bottom"/>
          </w:tcPr>
          <w:p w:rsidR="00480868" w:rsidRDefault="00480868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0" w:type="dxa"/>
            <w:shd w:val="clear" w:color="auto" w:fill="FFE9BF"/>
            <w:vAlign w:val="bottom"/>
          </w:tcPr>
          <w:p w:rsidR="00480868" w:rsidRDefault="00480868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480868" w:rsidRDefault="00480868"/>
    <w:p w:rsidR="00CB5F60" w:rsidRDefault="00CB5F60" w:rsidP="00CB5F60">
      <w:pPr>
        <w:spacing w:line="460" w:lineRule="auto"/>
        <w:ind w:left="1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MPO Connector is a kind of optical fiber connector which is featured with high-speed transmission. It is widely used </w:t>
      </w:r>
      <w:proofErr w:type="spellStart"/>
      <w:r>
        <w:rPr>
          <w:rFonts w:ascii="Arial" w:eastAsia="Arial" w:hAnsi="Arial"/>
          <w:sz w:val="21"/>
        </w:rPr>
        <w:t>inpremade</w:t>
      </w:r>
      <w:proofErr w:type="spellEnd"/>
      <w:r>
        <w:rPr>
          <w:rFonts w:ascii="Arial" w:eastAsia="Arial" w:hAnsi="Arial"/>
          <w:sz w:val="21"/>
        </w:rPr>
        <w:t xml:space="preserve"> end of the main cable, or high-density center data transmission, Optical </w:t>
      </w:r>
      <w:proofErr w:type="spellStart"/>
      <w:r>
        <w:rPr>
          <w:rFonts w:ascii="Arial" w:eastAsia="Arial" w:hAnsi="Arial"/>
          <w:sz w:val="21"/>
        </w:rPr>
        <w:t>Splitteror</w:t>
      </w:r>
      <w:proofErr w:type="spellEnd"/>
      <w:r>
        <w:rPr>
          <w:rFonts w:ascii="Arial" w:eastAsia="Arial" w:hAnsi="Arial"/>
          <w:sz w:val="21"/>
        </w:rPr>
        <w:t xml:space="preserve"> inside the 40 G/100 G SFP, QSFP+, etc. optical transceiver.</w:t>
      </w:r>
    </w:p>
    <w:p w:rsidR="00343CF3" w:rsidRDefault="00343CF3" w:rsidP="004F6783">
      <w:pPr>
        <w:spacing w:line="306" w:lineRule="auto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.</w:t>
      </w:r>
    </w:p>
    <w:p w:rsidR="00343CF3" w:rsidRDefault="00CB5F60" w:rsidP="00CB5F60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2772461" cy="2310985"/>
            <wp:effectExtent l="19050" t="0" r="8839" b="0"/>
            <wp:docPr id="1" name="Picture 1" descr="What is MPO Connector - F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PO Connector - FO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31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5F60" w:rsidRDefault="00CB5F60" w:rsidP="00CB5F60">
      <w:pPr>
        <w:spacing w:line="306" w:lineRule="auto"/>
        <w:jc w:val="center"/>
        <w:rPr>
          <w:rFonts w:ascii="Arial" w:eastAsia="Arial" w:hAnsi="Arial"/>
          <w:sz w:val="2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150"/>
        <w:gridCol w:w="4050"/>
      </w:tblGrid>
      <w:tr w:rsidR="00CB5F60" w:rsidTr="00A92BCB">
        <w:trPr>
          <w:trHeight w:val="246"/>
        </w:trPr>
        <w:tc>
          <w:tcPr>
            <w:tcW w:w="615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ind w:left="270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FEATURES</w:t>
            </w:r>
          </w:p>
        </w:tc>
        <w:tc>
          <w:tcPr>
            <w:tcW w:w="405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ind w:left="153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APPLICATIONS</w:t>
            </w:r>
          </w:p>
        </w:tc>
      </w:tr>
      <w:tr w:rsidR="00CB5F60" w:rsidTr="00A92BCB">
        <w:trPr>
          <w:trHeight w:val="71"/>
        </w:trPr>
        <w:tc>
          <w:tcPr>
            <w:tcW w:w="615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5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CB5F60" w:rsidTr="00A92BCB">
        <w:trPr>
          <w:trHeight w:val="274"/>
        </w:trPr>
        <w:tc>
          <w:tcPr>
            <w:tcW w:w="61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●Terminates ribbon fiber or loose individual fibers</w:t>
            </w:r>
          </w:p>
        </w:tc>
        <w:tc>
          <w:tcPr>
            <w:tcW w:w="40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5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●Array trunk cables</w:t>
            </w:r>
          </w:p>
        </w:tc>
      </w:tr>
      <w:tr w:rsidR="00CB5F60" w:rsidTr="00A92BCB">
        <w:trPr>
          <w:trHeight w:val="358"/>
        </w:trPr>
        <w:tc>
          <w:tcPr>
            <w:tcW w:w="61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●Low Loss</w:t>
            </w:r>
          </w:p>
        </w:tc>
        <w:tc>
          <w:tcPr>
            <w:tcW w:w="40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5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●Array fiber to single fiber fan-outs and cassettes</w:t>
            </w:r>
          </w:p>
        </w:tc>
      </w:tr>
      <w:tr w:rsidR="00CB5F60" w:rsidTr="00A92BCB">
        <w:trPr>
          <w:trHeight w:val="360"/>
        </w:trPr>
        <w:tc>
          <w:tcPr>
            <w:tcW w:w="61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●Alignment achieved with high precision guide pins</w:t>
            </w:r>
          </w:p>
        </w:tc>
        <w:tc>
          <w:tcPr>
            <w:tcW w:w="40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5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●High fiber density card edge access</w:t>
            </w:r>
          </w:p>
        </w:tc>
      </w:tr>
      <w:tr w:rsidR="00CB5F60" w:rsidTr="00A92BCB">
        <w:trPr>
          <w:trHeight w:val="358"/>
        </w:trPr>
        <w:tc>
          <w:tcPr>
            <w:tcW w:w="61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5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 xml:space="preserve">●Optical switching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interframe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connections</w:t>
            </w:r>
          </w:p>
        </w:tc>
      </w:tr>
      <w:tr w:rsidR="00CB5F60" w:rsidTr="00A92BCB">
        <w:trPr>
          <w:trHeight w:val="90"/>
        </w:trPr>
        <w:tc>
          <w:tcPr>
            <w:tcW w:w="61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5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343CF3" w:rsidRDefault="00343CF3" w:rsidP="00343CF3">
      <w:pPr>
        <w:spacing w:line="306" w:lineRule="auto"/>
        <w:rPr>
          <w:rFonts w:ascii="Arial" w:eastAsia="Arial" w:hAnsi="Arial"/>
          <w:sz w:val="21"/>
        </w:rPr>
      </w:pPr>
    </w:p>
    <w:p w:rsidR="00CB5F60" w:rsidRDefault="00CB5F60" w:rsidP="00343CF3">
      <w:pPr>
        <w:spacing w:line="306" w:lineRule="auto"/>
        <w:rPr>
          <w:rFonts w:ascii="Arial" w:eastAsia="Arial" w:hAnsi="Arial"/>
          <w:sz w:val="21"/>
        </w:rPr>
      </w:pPr>
    </w:p>
    <w:p w:rsidR="00CB5F60" w:rsidRDefault="00CB5F60" w:rsidP="00343CF3">
      <w:pPr>
        <w:spacing w:line="306" w:lineRule="auto"/>
        <w:rPr>
          <w:rFonts w:ascii="Arial" w:eastAsia="Arial" w:hAnsi="Arial"/>
          <w:sz w:val="21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80"/>
        <w:gridCol w:w="20"/>
        <w:gridCol w:w="3440"/>
        <w:gridCol w:w="3920"/>
      </w:tblGrid>
      <w:tr w:rsidR="00CB5F60" w:rsidTr="00A92BCB">
        <w:trPr>
          <w:trHeight w:val="284"/>
        </w:trPr>
        <w:tc>
          <w:tcPr>
            <w:tcW w:w="278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lastRenderedPageBreak/>
              <w:t>Item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60" w:type="dxa"/>
            <w:gridSpan w:val="2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Parameter</w:t>
            </w:r>
          </w:p>
        </w:tc>
      </w:tr>
      <w:tr w:rsidR="00CB5F60" w:rsidTr="00A92BCB">
        <w:trPr>
          <w:trHeight w:val="112"/>
        </w:trPr>
        <w:tc>
          <w:tcPr>
            <w:tcW w:w="278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4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20" w:type="dxa"/>
            <w:shd w:val="clear" w:color="auto" w:fill="EFB66B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B5F60" w:rsidTr="00A92BCB">
        <w:trPr>
          <w:trHeight w:val="289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Connector Type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right="3360"/>
              <w:jc w:val="center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MTP</w:t>
            </w:r>
          </w:p>
        </w:tc>
      </w:tr>
      <w:tr w:rsidR="00CB5F60" w:rsidTr="00A92BCB">
        <w:trPr>
          <w:trHeight w:val="105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360" w:type="dxa"/>
            <w:gridSpan w:val="2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B5F60" w:rsidTr="00A92BCB">
        <w:trPr>
          <w:trHeight w:val="294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16"/>
              </w:rPr>
            </w:pPr>
            <w:r>
              <w:rPr>
                <w:rFonts w:ascii="Arial" w:eastAsia="Arial" w:hAnsi="Arial"/>
                <w:b/>
                <w:w w:val="98"/>
                <w:sz w:val="16"/>
              </w:rPr>
              <w:t>Cable Type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60" w:type="dxa"/>
            <w:gridSpan w:val="2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Multi mode OM4</w:t>
            </w:r>
          </w:p>
        </w:tc>
      </w:tr>
      <w:tr w:rsidR="00CB5F60" w:rsidTr="00A92BCB">
        <w:trPr>
          <w:trHeight w:val="117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B5F60" w:rsidTr="00A92BCB">
        <w:trPr>
          <w:trHeight w:val="284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Cores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right="356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8</w:t>
            </w:r>
          </w:p>
        </w:tc>
      </w:tr>
      <w:tr w:rsidR="00CB5F60" w:rsidTr="00A92BCB">
        <w:trPr>
          <w:trHeight w:val="107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4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2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B5F60" w:rsidTr="00A92BCB">
        <w:trPr>
          <w:trHeight w:val="294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Cable Diameter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ind w:right="3360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3.5mm</w:t>
            </w:r>
          </w:p>
        </w:tc>
      </w:tr>
      <w:tr w:rsidR="00CB5F60" w:rsidTr="00A92BCB">
        <w:trPr>
          <w:trHeight w:val="114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B5F60" w:rsidTr="00A92BCB">
        <w:trPr>
          <w:trHeight w:val="284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Material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right="3360"/>
              <w:jc w:val="center"/>
              <w:rPr>
                <w:rFonts w:ascii="Arial" w:eastAsia="Arial" w:hAnsi="Arial"/>
                <w:w w:val="97"/>
                <w:sz w:val="16"/>
              </w:rPr>
            </w:pPr>
            <w:r>
              <w:rPr>
                <w:rFonts w:ascii="Arial" w:eastAsia="Arial" w:hAnsi="Arial"/>
                <w:w w:val="97"/>
                <w:sz w:val="16"/>
              </w:rPr>
              <w:t>LSZH</w:t>
            </w:r>
          </w:p>
        </w:tc>
      </w:tr>
      <w:tr w:rsidR="00CB5F60" w:rsidTr="00A92BCB">
        <w:trPr>
          <w:trHeight w:val="107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360" w:type="dxa"/>
            <w:gridSpan w:val="2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B5F60" w:rsidTr="00A92BCB">
        <w:trPr>
          <w:trHeight w:val="296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Color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60" w:type="dxa"/>
            <w:gridSpan w:val="2"/>
            <w:shd w:val="clear" w:color="auto" w:fill="auto"/>
            <w:vAlign w:val="bottom"/>
          </w:tcPr>
          <w:p w:rsidR="00CB5F60" w:rsidRDefault="00CB5F60" w:rsidP="00A92BCB">
            <w:pPr>
              <w:spacing w:line="184" w:lineRule="exac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Purple(color #</w:t>
            </w:r>
            <w:r>
              <w:rPr>
                <w:rFonts w:ascii="MS PGothic" w:eastAsia="MS PGothic" w:hAnsi="MS PGothic"/>
                <w:sz w:val="16"/>
              </w:rPr>
              <w:t>：</w:t>
            </w:r>
            <w:r>
              <w:rPr>
                <w:rFonts w:ascii="Arial" w:eastAsia="Arial" w:hAnsi="Arial"/>
                <w:sz w:val="16"/>
              </w:rPr>
              <w:t>PANTONE 2587U)</w:t>
            </w:r>
          </w:p>
        </w:tc>
      </w:tr>
      <w:tr w:rsidR="00CB5F60" w:rsidTr="00A92BCB">
        <w:trPr>
          <w:trHeight w:val="114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B5F60" w:rsidTr="00A92BCB">
        <w:trPr>
          <w:trHeight w:val="284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Cable Loss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@850nm 3.5dB/km</w:t>
            </w:r>
          </w:p>
        </w:tc>
        <w:tc>
          <w:tcPr>
            <w:tcW w:w="392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ind w:left="4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@1300nm 1.5dB/km</w:t>
            </w:r>
          </w:p>
        </w:tc>
      </w:tr>
      <w:tr w:rsidR="00CB5F60" w:rsidTr="00A92BCB">
        <w:trPr>
          <w:trHeight w:val="105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4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2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B5F60" w:rsidTr="00A92BCB">
        <w:trPr>
          <w:trHeight w:val="294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Insertion Loss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≤1.75dB  @850nm</w:t>
            </w:r>
          </w:p>
        </w:tc>
        <w:tc>
          <w:tcPr>
            <w:tcW w:w="39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ind w:left="40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≤1.15dB  @1300nm</w:t>
            </w:r>
          </w:p>
        </w:tc>
      </w:tr>
      <w:tr w:rsidR="00CB5F60" w:rsidTr="00A92BCB">
        <w:trPr>
          <w:trHeight w:val="117"/>
        </w:trPr>
        <w:tc>
          <w:tcPr>
            <w:tcW w:w="278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360" w:type="dxa"/>
            <w:gridSpan w:val="2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B5F60" w:rsidTr="00A92BCB">
        <w:trPr>
          <w:trHeight w:val="284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Reference Standard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60" w:type="dxa"/>
            <w:gridSpan w:val="2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Plug performance meets the&lt; GR-1435-CORE&gt;(Controlled environment)</w:t>
            </w:r>
          </w:p>
        </w:tc>
      </w:tr>
      <w:tr w:rsidR="00CB5F60" w:rsidTr="00A92BCB">
        <w:trPr>
          <w:trHeight w:val="107"/>
        </w:trPr>
        <w:tc>
          <w:tcPr>
            <w:tcW w:w="278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44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20" w:type="dxa"/>
            <w:shd w:val="clear" w:color="auto" w:fill="FEEAC3"/>
            <w:vAlign w:val="bottom"/>
          </w:tcPr>
          <w:p w:rsidR="00CB5F60" w:rsidRDefault="00CB5F60" w:rsidP="00A92BCB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CB5F60" w:rsidRDefault="00CB5F60" w:rsidP="00343CF3">
      <w:pPr>
        <w:spacing w:line="306" w:lineRule="auto"/>
        <w:rPr>
          <w:rFonts w:ascii="Arial" w:eastAsia="Arial" w:hAnsi="Arial"/>
          <w:sz w:val="21"/>
        </w:rPr>
      </w:pPr>
    </w:p>
    <w:sectPr w:rsidR="00CB5F60" w:rsidSect="00D411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4CF" w:rsidRDefault="00DB14CF" w:rsidP="00124E8F">
      <w:pPr>
        <w:spacing w:after="0" w:line="240" w:lineRule="auto"/>
      </w:pPr>
      <w:r>
        <w:separator/>
      </w:r>
    </w:p>
  </w:endnote>
  <w:endnote w:type="continuationSeparator" w:id="0">
    <w:p w:rsidR="00DB14CF" w:rsidRDefault="00DB14CF" w:rsidP="0012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8F" w:rsidRDefault="00124E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8F" w:rsidRPr="00F37A84" w:rsidRDefault="00124E8F" w:rsidP="00124E8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124E8F" w:rsidRPr="00F37A84" w:rsidRDefault="00124E8F" w:rsidP="00124E8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124E8F" w:rsidRPr="00F37A84" w:rsidRDefault="00124E8F" w:rsidP="00124E8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124E8F" w:rsidRPr="00F37A84" w:rsidRDefault="00124E8F" w:rsidP="00124E8F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124E8F" w:rsidRPr="00124E8F" w:rsidRDefault="00124E8F" w:rsidP="00124E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8F" w:rsidRDefault="00124E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4CF" w:rsidRDefault="00DB14CF" w:rsidP="00124E8F">
      <w:pPr>
        <w:spacing w:after="0" w:line="240" w:lineRule="auto"/>
      </w:pPr>
      <w:r>
        <w:separator/>
      </w:r>
    </w:p>
  </w:footnote>
  <w:footnote w:type="continuationSeparator" w:id="0">
    <w:p w:rsidR="00DB14CF" w:rsidRDefault="00DB14CF" w:rsidP="00124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8F" w:rsidRDefault="00124E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8F" w:rsidRDefault="00124E8F">
    <w:pPr>
      <w:pStyle w:val="Header"/>
    </w:pPr>
    <w:r w:rsidRPr="00124E8F">
      <w:drawing>
        <wp:inline distT="0" distB="0" distL="0" distR="0">
          <wp:extent cx="2857899" cy="647790"/>
          <wp:effectExtent l="19050" t="0" r="0" b="0"/>
          <wp:docPr id="2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8F" w:rsidRDefault="00124E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24E8F"/>
    <w:rsid w:val="001E1D04"/>
    <w:rsid w:val="00343CF3"/>
    <w:rsid w:val="00480868"/>
    <w:rsid w:val="004F6783"/>
    <w:rsid w:val="00666940"/>
    <w:rsid w:val="008118B9"/>
    <w:rsid w:val="00CB5F60"/>
    <w:rsid w:val="00D4119C"/>
    <w:rsid w:val="00DB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4E8F"/>
  </w:style>
  <w:style w:type="paragraph" w:styleId="Footer">
    <w:name w:val="footer"/>
    <w:basedOn w:val="Normal"/>
    <w:link w:val="FooterChar"/>
    <w:uiPriority w:val="99"/>
    <w:semiHidden/>
    <w:unhideWhenUsed/>
    <w:rsid w:val="0012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2020-07-18T19:07:00Z</dcterms:created>
  <dcterms:modified xsi:type="dcterms:W3CDTF">2020-07-20T11:55:00Z</dcterms:modified>
</cp:coreProperties>
</file>