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C5B" w:rsidRDefault="00AD4C5B">
      <w:pPr>
        <w:pStyle w:val="BodyText"/>
        <w:spacing w:before="8"/>
        <w:rPr>
          <w:sz w:val="29"/>
        </w:rPr>
      </w:pPr>
      <w:r w:rsidRPr="00AD4C5B">
        <w:pict>
          <v:rect id="_x0000_s1031" style="position:absolute;margin-left:539.3pt;margin-top:138.85pt;width:42.25pt;height:212.65pt;z-index:15729152;mso-position-horizontal-relative:page;mso-position-vertical-relative:page" fillcolor="#9c0" stroked="f">
            <w10:wrap anchorx="page" anchory="page"/>
          </v:rect>
        </w:pict>
      </w:r>
      <w:r w:rsidRPr="00AD4C5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46.75pt;margin-top:171.7pt;width:24.9pt;height:154.15pt;z-index:15729664;mso-position-horizontal-relative:page;mso-position-vertical-relative:page" filled="f" stroked="f">
            <v:textbox style="layout-flow:vertical" inset="0,0,0,0">
              <w:txbxContent>
                <w:p w:rsidR="00AD4C5B" w:rsidRDefault="002A17ED">
                  <w:pPr>
                    <w:spacing w:before="5"/>
                    <w:ind w:left="20"/>
                    <w:rPr>
                      <w:b/>
                      <w:sz w:val="41"/>
                    </w:rPr>
                  </w:pPr>
                  <w:r>
                    <w:rPr>
                      <w:b/>
                      <w:color w:val="FFFFFF"/>
                      <w:sz w:val="41"/>
                    </w:rPr>
                    <w:t>Media Converter</w:t>
                  </w:r>
                </w:p>
              </w:txbxContent>
            </v:textbox>
            <w10:wrap anchorx="page" anchory="page"/>
          </v:shape>
        </w:pict>
      </w:r>
    </w:p>
    <w:p w:rsidR="00AD4C5B" w:rsidRDefault="002A17ED">
      <w:pPr>
        <w:pStyle w:val="Heading1"/>
        <w:spacing w:before="95"/>
      </w:pPr>
      <w:r>
        <w:rPr>
          <w:color w:val="667C38"/>
        </w:rPr>
        <w:t>General Description</w:t>
      </w:r>
    </w:p>
    <w:p w:rsidR="00AD4C5B" w:rsidRDefault="002A17ED">
      <w:pPr>
        <w:pStyle w:val="BodyText"/>
        <w:spacing w:before="175" w:line="304" w:lineRule="auto"/>
        <w:ind w:left="119" w:right="1775"/>
      </w:pPr>
      <w:r>
        <w:t>The</w:t>
      </w:r>
      <w:r>
        <w:rPr>
          <w:spacing w:val="-9"/>
        </w:rPr>
        <w:t xml:space="preserve"> </w:t>
      </w:r>
      <w:r>
        <w:t>media</w:t>
      </w:r>
      <w:r>
        <w:rPr>
          <w:spacing w:val="-8"/>
        </w:rPr>
        <w:t xml:space="preserve"> </w:t>
      </w:r>
      <w:proofErr w:type="gramStart"/>
      <w:r>
        <w:t>converter</w:t>
      </w:r>
      <w:r>
        <w:rPr>
          <w:spacing w:val="-8"/>
        </w:rPr>
        <w:t xml:space="preserve"> </w:t>
      </w:r>
      <w:r>
        <w:t>transform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Ethernet</w:t>
      </w:r>
      <w:r>
        <w:rPr>
          <w:spacing w:val="-10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6"/>
        </w:rPr>
        <w:t xml:space="preserve">CAT5 </w:t>
      </w:r>
      <w:r>
        <w:t>to</w:t>
      </w:r>
      <w:r>
        <w:rPr>
          <w:spacing w:val="-8"/>
        </w:rPr>
        <w:t xml:space="preserve"> </w:t>
      </w:r>
      <w:r>
        <w:t>optical fiber.</w:t>
      </w:r>
      <w:r>
        <w:rPr>
          <w:spacing w:val="-6"/>
        </w:rPr>
        <w:t xml:space="preserve"> </w:t>
      </w:r>
      <w:proofErr w:type="gramStart"/>
      <w:r>
        <w:t>it</w:t>
      </w:r>
      <w:proofErr w:type="gramEnd"/>
      <w:r>
        <w:rPr>
          <w:spacing w:val="-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kilometer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hundred</w:t>
      </w:r>
      <w:r>
        <w:rPr>
          <w:spacing w:val="-5"/>
        </w:rPr>
        <w:t xml:space="preserve"> </w:t>
      </w:r>
      <w:r>
        <w:t>kilometer.</w:t>
      </w:r>
    </w:p>
    <w:p w:rsidR="00AD4C5B" w:rsidRDefault="002A17ED">
      <w:pPr>
        <w:pStyle w:val="BodyText"/>
        <w:spacing w:before="1"/>
        <w:ind w:left="119"/>
      </w:pPr>
      <w:r>
        <w:t xml:space="preserve">Using media converter is </w:t>
      </w:r>
      <w:proofErr w:type="gramStart"/>
      <w:r>
        <w:t>a</w:t>
      </w:r>
      <w:proofErr w:type="gramEnd"/>
      <w:r>
        <w:t xml:space="preserve"> economical solution to achieve long distance transmission base on</w:t>
      </w:r>
    </w:p>
    <w:p w:rsidR="00AD4C5B" w:rsidRDefault="002A17ED">
      <w:pPr>
        <w:pStyle w:val="BodyText"/>
        <w:spacing w:before="63" w:line="304" w:lineRule="auto"/>
        <w:ind w:left="119" w:right="1136"/>
      </w:pPr>
      <w:proofErr w:type="gramStart"/>
      <w:r>
        <w:t>current</w:t>
      </w:r>
      <w:proofErr w:type="gramEnd"/>
      <w:r>
        <w:rPr>
          <w:spacing w:val="-11"/>
        </w:rPr>
        <w:t xml:space="preserve"> </w:t>
      </w:r>
      <w:r>
        <w:t>status.</w:t>
      </w:r>
      <w:r>
        <w:rPr>
          <w:spacing w:val="-9"/>
        </w:rPr>
        <w:t xml:space="preserve"> </w:t>
      </w:r>
      <w:r>
        <w:t>Gigabit</w:t>
      </w:r>
      <w:r>
        <w:rPr>
          <w:spacing w:val="-9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converter</w:t>
      </w:r>
      <w:r>
        <w:rPr>
          <w:spacing w:val="-6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transmit</w:t>
      </w:r>
      <w:r>
        <w:rPr>
          <w:spacing w:val="-13"/>
        </w:rPr>
        <w:t xml:space="preserve"> </w:t>
      </w:r>
      <w:r>
        <w:t>500M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Multimode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t>120km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singlemode.the</w:t>
      </w:r>
      <w:proofErr w:type="spellEnd"/>
      <w:r>
        <w:t xml:space="preserve"> fiber connector can be optional Among SC, </w:t>
      </w:r>
      <w:r>
        <w:rPr>
          <w:spacing w:val="-6"/>
        </w:rPr>
        <w:t xml:space="preserve">ST, </w:t>
      </w:r>
      <w:r>
        <w:t>FC, LC,</w:t>
      </w:r>
      <w:r>
        <w:rPr>
          <w:spacing w:val="-26"/>
        </w:rPr>
        <w:t xml:space="preserve"> </w:t>
      </w:r>
      <w:proofErr w:type="spellStart"/>
      <w:proofErr w:type="gramStart"/>
      <w:r>
        <w:t>SFPetc</w:t>
      </w:r>
      <w:proofErr w:type="spellEnd"/>
      <w:proofErr w:type="gramEnd"/>
      <w:r>
        <w:t>.</w:t>
      </w:r>
    </w:p>
    <w:p w:rsidR="00AD4C5B" w:rsidRDefault="00AD4C5B">
      <w:pPr>
        <w:pStyle w:val="BodyText"/>
      </w:pPr>
    </w:p>
    <w:p w:rsidR="00AD4C5B" w:rsidRDefault="002A17ED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2452855</wp:posOffset>
            </wp:positionH>
            <wp:positionV relativeFrom="paragraph">
              <wp:posOffset>109024</wp:posOffset>
            </wp:positionV>
            <wp:extent cx="2533298" cy="20162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98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C5B" w:rsidRDefault="00AD4C5B">
      <w:pPr>
        <w:pStyle w:val="BodyText"/>
      </w:pPr>
    </w:p>
    <w:p w:rsidR="00AD4C5B" w:rsidRDefault="00AD4C5B">
      <w:pPr>
        <w:pStyle w:val="BodyText"/>
      </w:pPr>
    </w:p>
    <w:p w:rsidR="00AD4C5B" w:rsidRDefault="00AD4C5B">
      <w:pPr>
        <w:pStyle w:val="BodyText"/>
      </w:pPr>
    </w:p>
    <w:p w:rsidR="00AD4C5B" w:rsidRDefault="00AD4C5B">
      <w:pPr>
        <w:pStyle w:val="BodyText"/>
      </w:pPr>
    </w:p>
    <w:p w:rsidR="00AD4C5B" w:rsidRDefault="00AD4C5B">
      <w:pPr>
        <w:pStyle w:val="BodyText"/>
        <w:spacing w:before="1"/>
        <w:rPr>
          <w:sz w:val="16"/>
        </w:rPr>
      </w:pPr>
    </w:p>
    <w:p w:rsidR="00AD4C5B" w:rsidRDefault="002A17ED">
      <w:pPr>
        <w:spacing w:before="95"/>
        <w:ind w:left="120"/>
        <w:rPr>
          <w:rFonts w:ascii="Arial"/>
          <w:i/>
          <w:sz w:val="26"/>
        </w:rPr>
      </w:pPr>
      <w:r>
        <w:rPr>
          <w:rFonts w:ascii="Arial"/>
          <w:i/>
          <w:color w:val="667C38"/>
          <w:sz w:val="26"/>
        </w:rPr>
        <w:t>Features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22"/>
        </w:tabs>
        <w:spacing w:before="176" w:line="304" w:lineRule="auto"/>
        <w:ind w:right="5385" w:hanging="101"/>
        <w:rPr>
          <w:sz w:val="20"/>
        </w:rPr>
      </w:pPr>
      <w:r>
        <w:rPr>
          <w:sz w:val="20"/>
        </w:rPr>
        <w:t>Standard Protocol: IEEE802.3 10 Base-T standard IEEE</w:t>
      </w:r>
      <w:r>
        <w:rPr>
          <w:spacing w:val="-14"/>
          <w:sz w:val="20"/>
        </w:rPr>
        <w:t xml:space="preserve"> </w:t>
      </w:r>
      <w:r>
        <w:rPr>
          <w:sz w:val="20"/>
        </w:rPr>
        <w:t>802.3u</w:t>
      </w:r>
      <w:r>
        <w:rPr>
          <w:spacing w:val="-12"/>
          <w:sz w:val="20"/>
        </w:rPr>
        <w:t xml:space="preserve"> </w:t>
      </w:r>
      <w:r>
        <w:rPr>
          <w:sz w:val="20"/>
        </w:rPr>
        <w:t>100Base-TX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IEEE802.3z</w:t>
      </w:r>
      <w:r>
        <w:rPr>
          <w:spacing w:val="-11"/>
          <w:sz w:val="20"/>
        </w:rPr>
        <w:t xml:space="preserve"> </w:t>
      </w:r>
      <w:r>
        <w:rPr>
          <w:sz w:val="20"/>
        </w:rPr>
        <w:t>standard.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20"/>
        </w:tabs>
        <w:spacing w:before="4"/>
        <w:ind w:left="319" w:hanging="201"/>
        <w:rPr>
          <w:sz w:val="20"/>
        </w:rPr>
      </w:pPr>
      <w:r>
        <w:rPr>
          <w:sz w:val="20"/>
        </w:rPr>
        <w:t xml:space="preserve">Built in high efficiency SRAM for packet </w:t>
      </w:r>
      <w:r>
        <w:rPr>
          <w:spacing w:val="-3"/>
          <w:sz w:val="20"/>
        </w:rPr>
        <w:t xml:space="preserve">buffer, </w:t>
      </w:r>
      <w:r>
        <w:rPr>
          <w:sz w:val="20"/>
        </w:rPr>
        <w:t>with 1K-entry lookup table and 4-way</w:t>
      </w:r>
      <w:r>
        <w:rPr>
          <w:spacing w:val="33"/>
          <w:sz w:val="20"/>
        </w:rPr>
        <w:t xml:space="preserve"> </w:t>
      </w:r>
      <w:r>
        <w:rPr>
          <w:sz w:val="20"/>
        </w:rPr>
        <w:t>associative hash algorithm.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20"/>
          <w:tab w:val="left" w:pos="3758"/>
        </w:tabs>
        <w:ind w:left="319" w:hanging="201"/>
        <w:rPr>
          <w:sz w:val="20"/>
        </w:rPr>
      </w:pPr>
      <w:r>
        <w:rPr>
          <w:sz w:val="20"/>
        </w:rPr>
        <w:t>Half duplex: back pressure</w:t>
      </w:r>
      <w:r>
        <w:rPr>
          <w:spacing w:val="-29"/>
          <w:sz w:val="20"/>
        </w:rPr>
        <w:t xml:space="preserve"> </w:t>
      </w:r>
      <w:r>
        <w:rPr>
          <w:sz w:val="20"/>
        </w:rPr>
        <w:t>flow</w:t>
      </w:r>
      <w:r>
        <w:rPr>
          <w:spacing w:val="-9"/>
          <w:sz w:val="20"/>
        </w:rPr>
        <w:t xml:space="preserve"> </w:t>
      </w:r>
      <w:r>
        <w:rPr>
          <w:sz w:val="20"/>
        </w:rPr>
        <w:t>control</w:t>
      </w:r>
      <w:r>
        <w:rPr>
          <w:sz w:val="20"/>
        </w:rPr>
        <w:tab/>
        <w:t>Full duplex: IEEE802.3x flow</w:t>
      </w:r>
      <w:r>
        <w:rPr>
          <w:spacing w:val="-17"/>
          <w:sz w:val="20"/>
        </w:rPr>
        <w:t xml:space="preserve"> </w:t>
      </w:r>
      <w:r>
        <w:rPr>
          <w:sz w:val="20"/>
        </w:rPr>
        <w:t>control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08"/>
        </w:tabs>
        <w:ind w:left="307" w:hanging="189"/>
        <w:rPr>
          <w:sz w:val="20"/>
        </w:rPr>
      </w:pPr>
      <w:r>
        <w:rPr>
          <w:sz w:val="20"/>
        </w:rPr>
        <w:t xml:space="preserve">Automatic identification of MDI/MDI-X </w:t>
      </w:r>
      <w:proofErr w:type="gramStart"/>
      <w:r>
        <w:rPr>
          <w:sz w:val="20"/>
        </w:rPr>
        <w:t>cross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line.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20"/>
        </w:tabs>
        <w:ind w:left="319" w:hanging="201"/>
        <w:rPr>
          <w:sz w:val="20"/>
        </w:rPr>
      </w:pPr>
      <w:r>
        <w:rPr>
          <w:sz w:val="20"/>
        </w:rPr>
        <w:t>Support jumbo packet 9K</w:t>
      </w:r>
      <w:r>
        <w:rPr>
          <w:spacing w:val="-7"/>
          <w:sz w:val="20"/>
        </w:rPr>
        <w:t xml:space="preserve"> </w:t>
      </w:r>
      <w:r>
        <w:rPr>
          <w:sz w:val="20"/>
        </w:rPr>
        <w:t>Bytes.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20"/>
        </w:tabs>
        <w:ind w:left="319" w:hanging="201"/>
        <w:rPr>
          <w:sz w:val="20"/>
        </w:rPr>
      </w:pPr>
      <w:r>
        <w:rPr>
          <w:sz w:val="20"/>
        </w:rPr>
        <w:t>Both external and internal power supply are</w:t>
      </w:r>
      <w:r>
        <w:rPr>
          <w:spacing w:val="-16"/>
          <w:sz w:val="20"/>
        </w:rPr>
        <w:t xml:space="preserve"> </w:t>
      </w:r>
      <w:r>
        <w:rPr>
          <w:sz w:val="20"/>
        </w:rPr>
        <w:t>available.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274"/>
        </w:tabs>
        <w:spacing w:before="65"/>
        <w:ind w:left="273" w:hanging="155"/>
        <w:rPr>
          <w:sz w:val="20"/>
        </w:rPr>
      </w:pPr>
      <w:r>
        <w:rPr>
          <w:sz w:val="20"/>
        </w:rPr>
        <w:t>Fiber</w:t>
      </w:r>
      <w:r>
        <w:rPr>
          <w:spacing w:val="-5"/>
          <w:sz w:val="20"/>
        </w:rPr>
        <w:t xml:space="preserve"> </w:t>
      </w:r>
      <w:r>
        <w:rPr>
          <w:sz w:val="20"/>
        </w:rPr>
        <w:t>connector:</w:t>
      </w:r>
      <w:r>
        <w:rPr>
          <w:spacing w:val="-4"/>
          <w:sz w:val="20"/>
        </w:rPr>
        <w:t xml:space="preserve"> </w:t>
      </w:r>
      <w:r>
        <w:rPr>
          <w:sz w:val="20"/>
        </w:rPr>
        <w:t>Choice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SC</w:t>
      </w:r>
      <w:proofErr w:type="gramStart"/>
      <w:r>
        <w:rPr>
          <w:spacing w:val="-3"/>
          <w:sz w:val="20"/>
        </w:rPr>
        <w:t>,ST,FC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LC</w:t>
      </w:r>
      <w:r>
        <w:rPr>
          <w:spacing w:val="-8"/>
          <w:sz w:val="20"/>
        </w:rPr>
        <w:t xml:space="preserve"> </w:t>
      </w:r>
      <w:r>
        <w:rPr>
          <w:sz w:val="20"/>
        </w:rPr>
        <w:t>connector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multimode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single</w:t>
      </w:r>
      <w:r>
        <w:rPr>
          <w:spacing w:val="-8"/>
          <w:sz w:val="20"/>
        </w:rPr>
        <w:t xml:space="preserve"> </w:t>
      </w:r>
      <w:r>
        <w:rPr>
          <w:sz w:val="20"/>
        </w:rPr>
        <w:t>mode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SFP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inserting.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322"/>
        </w:tabs>
        <w:ind w:left="321" w:hanging="203"/>
        <w:rPr>
          <w:sz w:val="20"/>
        </w:rPr>
      </w:pPr>
      <w:r>
        <w:rPr>
          <w:sz w:val="20"/>
        </w:rPr>
        <w:t>LED display for easy monitoring of device</w:t>
      </w:r>
      <w:r>
        <w:rPr>
          <w:spacing w:val="-24"/>
          <w:sz w:val="20"/>
        </w:rPr>
        <w:t xml:space="preserve"> </w:t>
      </w:r>
      <w:r>
        <w:rPr>
          <w:sz w:val="20"/>
        </w:rPr>
        <w:t>status</w:t>
      </w:r>
    </w:p>
    <w:p w:rsidR="00AD4C5B" w:rsidRDefault="002A17ED">
      <w:pPr>
        <w:pStyle w:val="ListParagraph"/>
        <w:numPr>
          <w:ilvl w:val="0"/>
          <w:numId w:val="1"/>
        </w:numPr>
        <w:tabs>
          <w:tab w:val="left" w:pos="274"/>
        </w:tabs>
        <w:spacing w:before="62" w:line="304" w:lineRule="auto"/>
        <w:ind w:left="119" w:right="2980" w:firstLine="0"/>
        <w:rPr>
          <w:sz w:val="20"/>
        </w:rPr>
      </w:pPr>
      <w:r>
        <w:rPr>
          <w:sz w:val="20"/>
        </w:rPr>
        <w:t>Transmission</w:t>
      </w:r>
      <w:r>
        <w:rPr>
          <w:spacing w:val="-9"/>
          <w:sz w:val="20"/>
        </w:rPr>
        <w:t xml:space="preserve"> </w:t>
      </w:r>
      <w:r>
        <w:rPr>
          <w:sz w:val="20"/>
        </w:rPr>
        <w:t>distance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reach</w:t>
      </w:r>
      <w:r>
        <w:rPr>
          <w:spacing w:val="-12"/>
          <w:sz w:val="20"/>
        </w:rPr>
        <w:t xml:space="preserve"> </w:t>
      </w:r>
      <w:r>
        <w:rPr>
          <w:sz w:val="20"/>
        </w:rPr>
        <w:t>500M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multimode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120KM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single</w:t>
      </w:r>
      <w:r>
        <w:rPr>
          <w:spacing w:val="-11"/>
          <w:sz w:val="20"/>
        </w:rPr>
        <w:t xml:space="preserve"> </w:t>
      </w:r>
      <w:r>
        <w:rPr>
          <w:sz w:val="20"/>
        </w:rPr>
        <w:t>mode 10.Can be rack mounted in 14 slots chassis(external Power</w:t>
      </w:r>
      <w:r>
        <w:rPr>
          <w:spacing w:val="-33"/>
          <w:sz w:val="20"/>
        </w:rPr>
        <w:t xml:space="preserve"> </w:t>
      </w:r>
      <w:r>
        <w:rPr>
          <w:sz w:val="20"/>
        </w:rPr>
        <w:t>supply)</w:t>
      </w:r>
    </w:p>
    <w:p w:rsidR="00AD4C5B" w:rsidRDefault="00AD4C5B">
      <w:pPr>
        <w:spacing w:line="304" w:lineRule="auto"/>
        <w:rPr>
          <w:sz w:val="20"/>
        </w:rPr>
        <w:sectPr w:rsidR="00AD4C5B">
          <w:headerReference w:type="default" r:id="rId8"/>
          <w:footerReference w:type="default" r:id="rId9"/>
          <w:type w:val="continuous"/>
          <w:pgSz w:w="12240" w:h="15840"/>
          <w:pgMar w:top="2040" w:right="1420" w:bottom="2360" w:left="1020" w:header="802" w:footer="2175" w:gutter="0"/>
          <w:cols w:space="720"/>
        </w:sectPr>
      </w:pPr>
    </w:p>
    <w:p w:rsidR="00AD4C5B" w:rsidRDefault="00AD4C5B">
      <w:pPr>
        <w:spacing w:before="123"/>
        <w:ind w:left="119"/>
        <w:rPr>
          <w:b/>
          <w:sz w:val="30"/>
        </w:rPr>
      </w:pPr>
      <w:r w:rsidRPr="00AD4C5B">
        <w:lastRenderedPageBreak/>
        <w:pict>
          <v:rect id="_x0000_s1029" style="position:absolute;left:0;text-align:left;margin-left:533.65pt;margin-top:2in;width:50.65pt;height:212.5pt;z-index:15730176;mso-position-horizontal-relative:page;mso-position-vertical-relative:page" fillcolor="#9c0" stroked="f">
            <w10:wrap anchorx="page" anchory="page"/>
          </v:rect>
        </w:pict>
      </w:r>
      <w:r w:rsidRPr="00AD4C5B">
        <w:pict>
          <v:shape id="_x0000_s1028" type="#_x0000_t202" style="position:absolute;left:0;text-align:left;margin-left:549.5pt;margin-top:176.75pt;width:24.9pt;height:154.15pt;z-index:15730688;mso-position-horizontal-relative:page;mso-position-vertical-relative:page" filled="f" stroked="f">
            <v:textbox style="layout-flow:vertical" inset="0,0,0,0">
              <w:txbxContent>
                <w:p w:rsidR="00AD4C5B" w:rsidRDefault="002A17ED">
                  <w:pPr>
                    <w:spacing w:before="5"/>
                    <w:ind w:left="20"/>
                    <w:rPr>
                      <w:b/>
                      <w:sz w:val="41"/>
                    </w:rPr>
                  </w:pPr>
                  <w:r>
                    <w:rPr>
                      <w:b/>
                      <w:color w:val="FFFFFF"/>
                      <w:sz w:val="41"/>
                    </w:rPr>
                    <w:t>Media Converter</w:t>
                  </w:r>
                </w:p>
              </w:txbxContent>
            </v:textbox>
            <w10:wrap anchorx="page" anchory="page"/>
          </v:shape>
        </w:pict>
      </w:r>
      <w:r w:rsidR="002A17ED">
        <w:rPr>
          <w:b/>
          <w:color w:val="76923C"/>
          <w:sz w:val="30"/>
        </w:rPr>
        <w:t>SPECIFICATION</w:t>
      </w:r>
    </w:p>
    <w:p w:rsidR="00AD4C5B" w:rsidRDefault="00AD4C5B"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tblInd w:w="838" w:type="dxa"/>
        <w:tblBorders>
          <w:top w:val="thickThinMediumGap" w:sz="3" w:space="0" w:color="F0F0F0"/>
          <w:left w:val="thickThinMediumGap" w:sz="3" w:space="0" w:color="F0F0F0"/>
          <w:bottom w:val="thickThinMediumGap" w:sz="3" w:space="0" w:color="F0F0F0"/>
          <w:right w:val="thickThinMediumGap" w:sz="3" w:space="0" w:color="F0F0F0"/>
          <w:insideH w:val="thickThinMediumGap" w:sz="3" w:space="0" w:color="F0F0F0"/>
          <w:insideV w:val="thickThinMediumGap" w:sz="3" w:space="0" w:color="F0F0F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4"/>
        <w:gridCol w:w="2437"/>
        <w:gridCol w:w="5606"/>
      </w:tblGrid>
      <w:tr w:rsidR="00AD4C5B">
        <w:trPr>
          <w:trHeight w:val="294"/>
        </w:trPr>
        <w:tc>
          <w:tcPr>
            <w:tcW w:w="2941" w:type="dxa"/>
            <w:gridSpan w:val="2"/>
            <w:tcBorders>
              <w:left w:val="single" w:sz="12" w:space="0" w:color="F0F0F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33"/>
              <w:ind w:left="6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5606" w:type="dxa"/>
            <w:tcBorders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Specification/Term</w:t>
            </w:r>
          </w:p>
        </w:tc>
      </w:tr>
      <w:tr w:rsidR="00AD4C5B">
        <w:trPr>
          <w:trHeight w:val="291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Item number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839AF" w:rsidP="002839AF">
            <w:pPr>
              <w:pStyle w:val="TableParagraph"/>
              <w:rPr>
                <w:sz w:val="20"/>
              </w:rPr>
            </w:pPr>
            <w:r>
              <w:rPr>
                <w:sz w:val="18"/>
                <w:szCs w:val="18"/>
              </w:rPr>
              <w:t>WT-SFP-1315</w:t>
            </w:r>
          </w:p>
        </w:tc>
      </w:tr>
      <w:tr w:rsidR="00AD4C5B">
        <w:trPr>
          <w:trHeight w:val="584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177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177"/>
              <w:ind w:left="8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IEEE802.3u,10/100/1000Base-T,1000Base-SX/LX,IEEE802.3ah,</w:t>
            </w:r>
          </w:p>
          <w:p w:rsidR="00AD4C5B" w:rsidRDefault="002A17E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IEEE802.3z/</w:t>
            </w:r>
            <w:proofErr w:type="spellStart"/>
            <w:r>
              <w:rPr>
                <w:sz w:val="20"/>
              </w:rPr>
              <w:t>ab</w:t>
            </w:r>
            <w:proofErr w:type="spellEnd"/>
          </w:p>
        </w:tc>
      </w:tr>
      <w:tr w:rsidR="00AD4C5B">
        <w:trPr>
          <w:trHeight w:val="291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Flow control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IEEE8.2.3x port flow control and backpressure control</w:t>
            </w:r>
          </w:p>
        </w:tc>
      </w:tr>
      <w:tr w:rsidR="00AD4C5B">
        <w:trPr>
          <w:trHeight w:val="291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Transmission speed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10M/100/1000M auto-</w:t>
            </w:r>
            <w:proofErr w:type="spellStart"/>
            <w:r>
              <w:rPr>
                <w:sz w:val="20"/>
              </w:rPr>
              <w:t>negotication</w:t>
            </w:r>
            <w:proofErr w:type="spellEnd"/>
          </w:p>
        </w:tc>
      </w:tr>
      <w:tr w:rsidR="00AD4C5B">
        <w:trPr>
          <w:trHeight w:val="291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Transmission mode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Full-duplex/</w:t>
            </w:r>
            <w:proofErr w:type="spellStart"/>
            <w:r>
              <w:rPr>
                <w:sz w:val="20"/>
              </w:rPr>
              <w:t>semiduplex</w:t>
            </w:r>
            <w:proofErr w:type="spellEnd"/>
            <w:r>
              <w:rPr>
                <w:sz w:val="20"/>
              </w:rPr>
              <w:t>(auto-negotiation)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8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8"/>
              <w:ind w:left="8"/>
              <w:rPr>
                <w:sz w:val="20"/>
              </w:rPr>
            </w:pPr>
            <w:r>
              <w:rPr>
                <w:sz w:val="20"/>
              </w:rPr>
              <w:t>Conversion mode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Storage transmission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31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31"/>
              <w:ind w:left="8"/>
              <w:rPr>
                <w:sz w:val="20"/>
              </w:rPr>
            </w:pPr>
            <w:r>
              <w:rPr>
                <w:sz w:val="20"/>
              </w:rPr>
              <w:t>MAC address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VLAN 4K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8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8"/>
              <w:ind w:left="8"/>
              <w:rPr>
                <w:sz w:val="20"/>
              </w:rPr>
            </w:pPr>
            <w:r>
              <w:rPr>
                <w:sz w:val="20"/>
              </w:rPr>
              <w:t>Buffer space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128KB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31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31"/>
              <w:ind w:left="8"/>
              <w:rPr>
                <w:sz w:val="20"/>
              </w:rPr>
            </w:pPr>
            <w:r>
              <w:rPr>
                <w:sz w:val="20"/>
              </w:rPr>
              <w:t>Packet length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Storage transmission</w:t>
            </w:r>
            <w:proofErr w:type="gramStart"/>
            <w:r>
              <w:rPr>
                <w:sz w:val="20"/>
              </w:rPr>
              <w:t>:9728Bytes,straight</w:t>
            </w:r>
            <w:proofErr w:type="gramEnd"/>
            <w:r>
              <w:rPr>
                <w:sz w:val="20"/>
              </w:rPr>
              <w:t>-through,infinite.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7"/>
              <w:ind w:left="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7"/>
              <w:ind w:left="8"/>
              <w:rPr>
                <w:sz w:val="20"/>
              </w:rPr>
            </w:pPr>
            <w:r>
              <w:rPr>
                <w:sz w:val="20"/>
              </w:rPr>
              <w:t>Time-delay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9.6us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31"/>
              <w:ind w:left="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31"/>
              <w:ind w:left="8"/>
              <w:rPr>
                <w:sz w:val="20"/>
              </w:rPr>
            </w:pPr>
            <w:r>
              <w:rPr>
                <w:sz w:val="20"/>
              </w:rPr>
              <w:t>Bit error rate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&lt;1/1000000000</w:t>
            </w:r>
          </w:p>
        </w:tc>
      </w:tr>
      <w:tr w:rsidR="00AD4C5B">
        <w:trPr>
          <w:trHeight w:val="289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7"/>
              <w:ind w:left="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7"/>
              <w:ind w:left="8"/>
              <w:rPr>
                <w:sz w:val="20"/>
              </w:rPr>
            </w:pPr>
            <w:r>
              <w:rPr>
                <w:sz w:val="20"/>
              </w:rPr>
              <w:t>MTBF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7"/>
              <w:rPr>
                <w:sz w:val="20"/>
              </w:rPr>
            </w:pPr>
            <w:r>
              <w:rPr>
                <w:sz w:val="20"/>
              </w:rPr>
              <w:t>100,000 hours</w:t>
            </w:r>
          </w:p>
        </w:tc>
      </w:tr>
      <w:tr w:rsidR="00AD4C5B">
        <w:trPr>
          <w:trHeight w:val="293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32"/>
              <w:ind w:left="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32"/>
              <w:ind w:left="8"/>
              <w:rPr>
                <w:sz w:val="20"/>
              </w:rPr>
            </w:pPr>
            <w:r>
              <w:rPr>
                <w:sz w:val="20"/>
              </w:rPr>
              <w:t>Power supply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AC100~265V 50/60Hz / DC5V 1A</w:t>
            </w:r>
          </w:p>
        </w:tc>
      </w:tr>
      <w:tr w:rsidR="00AD4C5B">
        <w:trPr>
          <w:trHeight w:val="289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8"/>
              <w:ind w:left="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8"/>
              <w:ind w:left="8"/>
              <w:rPr>
                <w:sz w:val="20"/>
              </w:rPr>
            </w:pPr>
            <w:r>
              <w:rPr>
                <w:sz w:val="20"/>
              </w:rPr>
              <w:t>Power dissipation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&lt;2.5W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32"/>
              <w:ind w:left="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32"/>
              <w:ind w:left="8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32"/>
              <w:rPr>
                <w:sz w:val="20"/>
              </w:rPr>
            </w:pPr>
            <w:proofErr w:type="spellStart"/>
            <w:r>
              <w:rPr>
                <w:sz w:val="20"/>
              </w:rPr>
              <w:t>Eletric</w:t>
            </w:r>
            <w:proofErr w:type="spellEnd"/>
            <w:r>
              <w:rPr>
                <w:sz w:val="20"/>
              </w:rPr>
              <w:t xml:space="preserve"> port:RJ45,Fiber </w:t>
            </w:r>
            <w:proofErr w:type="spellStart"/>
            <w:r>
              <w:rPr>
                <w:sz w:val="20"/>
              </w:rPr>
              <w:t>port:SC</w:t>
            </w:r>
            <w:proofErr w:type="spellEnd"/>
            <w:r>
              <w:rPr>
                <w:sz w:val="20"/>
              </w:rPr>
              <w:t>/FC or SFP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9"/>
              <w:ind w:left="6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9"/>
              <w:ind w:left="8"/>
              <w:rPr>
                <w:sz w:val="20"/>
              </w:rPr>
            </w:pPr>
            <w:r>
              <w:rPr>
                <w:sz w:val="20"/>
              </w:rPr>
              <w:t>Twisted-pair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Cat.5,Cat.6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Multimode fiber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50/125,62.5/125um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9"/>
              <w:ind w:left="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9"/>
              <w:ind w:left="8"/>
              <w:rPr>
                <w:sz w:val="20"/>
              </w:rPr>
            </w:pPr>
            <w:proofErr w:type="spellStart"/>
            <w:r>
              <w:rPr>
                <w:sz w:val="20"/>
              </w:rPr>
              <w:t>Singlemode</w:t>
            </w:r>
            <w:proofErr w:type="spellEnd"/>
            <w:r>
              <w:rPr>
                <w:sz w:val="20"/>
              </w:rPr>
              <w:t xml:space="preserve"> fiber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9"/>
              <w:rPr>
                <w:sz w:val="20"/>
              </w:rPr>
            </w:pPr>
            <w:r>
              <w:rPr>
                <w:sz w:val="20"/>
              </w:rPr>
              <w:t>8/125,8.3/125,9/125um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proofErr w:type="spellStart"/>
            <w:r>
              <w:rPr>
                <w:sz w:val="20"/>
              </w:rPr>
              <w:t>Wavelengh</w:t>
            </w:r>
            <w:proofErr w:type="spellEnd"/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850nm/1310nm/1550nm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9"/>
              <w:ind w:left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9"/>
              <w:ind w:left="8"/>
              <w:rPr>
                <w:sz w:val="20"/>
              </w:rPr>
            </w:pPr>
            <w:r>
              <w:rPr>
                <w:sz w:val="20"/>
              </w:rPr>
              <w:t>Transmit distance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9"/>
              <w:ind w:left="64"/>
              <w:rPr>
                <w:sz w:val="20"/>
              </w:rPr>
            </w:pPr>
            <w:r>
              <w:rPr>
                <w:sz w:val="20"/>
              </w:rPr>
              <w:t>SFP Supported</w:t>
            </w:r>
          </w:p>
        </w:tc>
      </w:tr>
      <w:tr w:rsidR="00AD4C5B">
        <w:trPr>
          <w:trHeight w:val="291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AD4C5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19" w:line="252" w:lineRule="exact"/>
              <w:ind w:left="8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ascii="SimSun" w:eastAsia="SimSun" w:hint="eastAsia"/>
                <w:sz w:val="20"/>
              </w:rPr>
              <w:t>）</w:t>
            </w:r>
            <w:r>
              <w:rPr>
                <w:sz w:val="20"/>
              </w:rPr>
              <w:t>Dual fiber multimode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550m</w:t>
            </w:r>
          </w:p>
        </w:tc>
      </w:tr>
      <w:tr w:rsidR="00AD4C5B">
        <w:trPr>
          <w:trHeight w:val="618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AD4C5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193"/>
              <w:ind w:left="8"/>
              <w:rPr>
                <w:sz w:val="20"/>
              </w:rPr>
            </w:pPr>
            <w:r>
              <w:rPr>
                <w:sz w:val="20"/>
              </w:rPr>
              <w:t>2) Dual fiber single mode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193"/>
              <w:rPr>
                <w:sz w:val="20"/>
              </w:rPr>
            </w:pPr>
            <w:r>
              <w:rPr>
                <w:sz w:val="20"/>
              </w:rPr>
              <w:t>20/40/60/80/100/120Km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AD4C5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19" w:line="254" w:lineRule="exact"/>
              <w:ind w:left="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rFonts w:ascii="SimSun" w:eastAsia="SimSun" w:hint="eastAsia"/>
                <w:sz w:val="20"/>
              </w:rPr>
              <w:t>）</w:t>
            </w:r>
            <w:r>
              <w:rPr>
                <w:sz w:val="20"/>
              </w:rPr>
              <w:t>single fiber single mode</w:t>
            </w:r>
          </w:p>
        </w:tc>
        <w:tc>
          <w:tcPr>
            <w:tcW w:w="5606" w:type="dxa"/>
            <w:tcBorders>
              <w:top w:val="single" w:sz="12" w:space="0" w:color="F0F0F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20/40/60/80Km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AD4C5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18" w:line="253" w:lineRule="exact"/>
              <w:ind w:left="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rFonts w:ascii="SimSun" w:eastAsia="SimSun" w:hint="eastAsia"/>
                <w:sz w:val="20"/>
              </w:rPr>
              <w:t>）</w:t>
            </w:r>
            <w:r>
              <w:rPr>
                <w:sz w:val="20"/>
              </w:rPr>
              <w:t>Cat.5 twisted-pair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28"/>
              <w:rPr>
                <w:sz w:val="20"/>
              </w:rPr>
            </w:pPr>
            <w:r>
              <w:rPr>
                <w:sz w:val="20"/>
              </w:rPr>
              <w:t>100m</w:t>
            </w:r>
          </w:p>
        </w:tc>
      </w:tr>
      <w:tr w:rsidR="00AD4C5B">
        <w:trPr>
          <w:trHeight w:val="292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Operating temperature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19" w:line="254" w:lineRule="exact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0~50</w:t>
            </w:r>
            <w:r>
              <w:rPr>
                <w:rFonts w:ascii="SimSun" w:hAnsi="SimSun"/>
                <w:sz w:val="20"/>
              </w:rPr>
              <w:t>℃</w:t>
            </w:r>
          </w:p>
        </w:tc>
      </w:tr>
      <w:tr w:rsidR="00AD4C5B">
        <w:trPr>
          <w:trHeight w:val="290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A0A0A0"/>
              <w:right w:val="single" w:sz="12" w:space="0" w:color="A0A0A0"/>
            </w:tcBorders>
          </w:tcPr>
          <w:p w:rsidR="00AD4C5B" w:rsidRDefault="002A17ED">
            <w:pPr>
              <w:pStyle w:val="TableParagraph"/>
              <w:spacing w:before="28"/>
              <w:ind w:left="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A0A0A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spacing w:before="28"/>
              <w:ind w:left="8"/>
              <w:rPr>
                <w:sz w:val="20"/>
              </w:rPr>
            </w:pPr>
            <w:r>
              <w:rPr>
                <w:sz w:val="20"/>
              </w:rPr>
              <w:t>Storage temperature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A0A0A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18" w:line="252" w:lineRule="exact"/>
              <w:rPr>
                <w:rFonts w:ascii="SimSun" w:hAnsi="SimSun"/>
                <w:sz w:val="20"/>
              </w:rPr>
            </w:pPr>
            <w:r>
              <w:rPr>
                <w:sz w:val="20"/>
              </w:rPr>
              <w:t>-20~70</w:t>
            </w:r>
            <w:r>
              <w:rPr>
                <w:rFonts w:ascii="SimSun" w:hAnsi="SimSun"/>
                <w:sz w:val="20"/>
              </w:rPr>
              <w:t>℃</w:t>
            </w:r>
          </w:p>
        </w:tc>
      </w:tr>
      <w:tr w:rsidR="00AD4C5B">
        <w:trPr>
          <w:trHeight w:val="291"/>
        </w:trPr>
        <w:tc>
          <w:tcPr>
            <w:tcW w:w="504" w:type="dxa"/>
            <w:tcBorders>
              <w:top w:val="single" w:sz="12" w:space="0" w:color="A0A0A0"/>
              <w:left w:val="single" w:sz="12" w:space="0" w:color="F0F0F0"/>
              <w:bottom w:val="single" w:sz="12" w:space="0" w:color="F0F0F0"/>
              <w:right w:val="single" w:sz="12" w:space="0" w:color="A0A0A0"/>
            </w:tcBorders>
          </w:tcPr>
          <w:p w:rsidR="00AD4C5B" w:rsidRDefault="002A17ED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37" w:type="dxa"/>
            <w:tcBorders>
              <w:top w:val="single" w:sz="12" w:space="0" w:color="A0A0A0"/>
              <w:left w:val="single" w:sz="12" w:space="0" w:color="A0A0A0"/>
              <w:bottom w:val="single" w:sz="12" w:space="0" w:color="F0F0F0"/>
              <w:right w:val="thinThickMediumGap" w:sz="3" w:space="0" w:color="F0F0F0"/>
            </w:tcBorders>
          </w:tcPr>
          <w:p w:rsidR="00AD4C5B" w:rsidRDefault="002A17E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Humidity</w:t>
            </w:r>
          </w:p>
        </w:tc>
        <w:tc>
          <w:tcPr>
            <w:tcW w:w="5606" w:type="dxa"/>
            <w:tcBorders>
              <w:top w:val="single" w:sz="12" w:space="0" w:color="A0A0A0"/>
              <w:bottom w:val="single" w:sz="12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5%~90% (no condensation)</w:t>
            </w:r>
          </w:p>
        </w:tc>
      </w:tr>
      <w:tr w:rsidR="00AD4C5B">
        <w:trPr>
          <w:trHeight w:val="882"/>
        </w:trPr>
        <w:tc>
          <w:tcPr>
            <w:tcW w:w="504" w:type="dxa"/>
            <w:tcBorders>
              <w:top w:val="single" w:sz="12" w:space="0" w:color="F0F0F0"/>
              <w:left w:val="single" w:sz="12" w:space="0" w:color="F0F0F0"/>
              <w:bottom w:val="thinThickMediumGap" w:sz="3" w:space="0" w:color="F0F0F0"/>
              <w:right w:val="single" w:sz="12" w:space="0" w:color="A0A0A0"/>
            </w:tcBorders>
          </w:tcPr>
          <w:p w:rsidR="00AD4C5B" w:rsidRDefault="00AD4C5B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AD4C5B" w:rsidRDefault="002A17ED">
            <w:pPr>
              <w:pStyle w:val="TableParagraph"/>
              <w:spacing w:before="1"/>
              <w:ind w:left="6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37" w:type="dxa"/>
            <w:tcBorders>
              <w:top w:val="single" w:sz="12" w:space="0" w:color="F0F0F0"/>
              <w:left w:val="single" w:sz="12" w:space="0" w:color="A0A0A0"/>
              <w:bottom w:val="thinThickMediumGap" w:sz="3" w:space="0" w:color="F0F0F0"/>
              <w:right w:val="thinThickMediumGap" w:sz="3" w:space="0" w:color="F0F0F0"/>
            </w:tcBorders>
          </w:tcPr>
          <w:p w:rsidR="00AD4C5B" w:rsidRDefault="00AD4C5B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AD4C5B" w:rsidRDefault="002A17ED">
            <w:pPr>
              <w:pStyle w:val="TableParagraph"/>
              <w:spacing w:before="1"/>
              <w:ind w:left="8"/>
              <w:rPr>
                <w:sz w:val="20"/>
              </w:rPr>
            </w:pPr>
            <w:r>
              <w:rPr>
                <w:sz w:val="20"/>
              </w:rPr>
              <w:t>Size</w:t>
            </w:r>
          </w:p>
        </w:tc>
        <w:tc>
          <w:tcPr>
            <w:tcW w:w="5606" w:type="dxa"/>
            <w:tcBorders>
              <w:top w:val="single" w:sz="12" w:space="0" w:color="F0F0F0"/>
              <w:bottom w:val="thinThickMediumGap" w:sz="3" w:space="0" w:color="F0F0F0"/>
              <w:right w:val="single" w:sz="8" w:space="0" w:color="A0A0A0"/>
            </w:tcBorders>
          </w:tcPr>
          <w:p w:rsidR="00AD4C5B" w:rsidRDefault="002A17ED">
            <w:pPr>
              <w:pStyle w:val="TableParagraph"/>
              <w:spacing w:before="19" w:line="285" w:lineRule="auto"/>
              <w:ind w:right="790"/>
              <w:rPr>
                <w:sz w:val="20"/>
              </w:rPr>
            </w:pPr>
            <w:r>
              <w:rPr>
                <w:sz w:val="20"/>
              </w:rPr>
              <w:t>115 * 77 * 26mm (L*W*H)(card type without metal box</w:t>
            </w:r>
            <w:r>
              <w:rPr>
                <w:rFonts w:ascii="SimSun" w:eastAsia="SimSun" w:hint="eastAsia"/>
                <w:sz w:val="20"/>
              </w:rPr>
              <w:t>）</w:t>
            </w:r>
            <w:r>
              <w:rPr>
                <w:rFonts w:ascii="SimSun" w:eastAsia="SimSun" w:hint="eastAsia"/>
                <w:sz w:val="20"/>
              </w:rPr>
              <w:t xml:space="preserve"> </w:t>
            </w:r>
            <w:r>
              <w:rPr>
                <w:sz w:val="20"/>
              </w:rPr>
              <w:t>118 * 87 * 28mm(L*W*H)(with metal box)</w:t>
            </w:r>
          </w:p>
          <w:p w:rsidR="00AD4C5B" w:rsidRDefault="002A17ED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158*128*32mm(L*W*H)(Built-in power supply)</w:t>
            </w:r>
          </w:p>
        </w:tc>
      </w:tr>
    </w:tbl>
    <w:p w:rsidR="00AD4C5B" w:rsidRDefault="00AD4C5B">
      <w:pPr>
        <w:rPr>
          <w:sz w:val="20"/>
        </w:rPr>
        <w:sectPr w:rsidR="00AD4C5B">
          <w:pgSz w:w="12240" w:h="15840"/>
          <w:pgMar w:top="2040" w:right="1420" w:bottom="2360" w:left="1020" w:header="802" w:footer="2175" w:gutter="0"/>
          <w:cols w:space="720"/>
        </w:sectPr>
      </w:pPr>
    </w:p>
    <w:p w:rsidR="00AD4C5B" w:rsidRDefault="00AD4C5B">
      <w:pPr>
        <w:pStyle w:val="BodyText"/>
        <w:rPr>
          <w:b/>
        </w:rPr>
      </w:pPr>
      <w:r w:rsidRPr="00AD4C5B">
        <w:lastRenderedPageBreak/>
        <w:pict>
          <v:rect id="_x0000_s1027" style="position:absolute;margin-left:556.2pt;margin-top:195.35pt;width:42.5pt;height:175.9pt;z-index:15731200;mso-position-horizontal-relative:page;mso-position-vertical-relative:page" fillcolor="#9c0" stroked="f">
            <w10:wrap anchorx="page" anchory="page"/>
          </v:rect>
        </w:pict>
      </w:r>
      <w:r w:rsidRPr="00AD4C5B">
        <w:pict>
          <v:shape id="_x0000_s1026" type="#_x0000_t202" style="position:absolute;margin-left:565.8pt;margin-top:222.65pt;width:20.75pt;height:126.75pt;z-index:15731712;mso-position-horizontal-relative:page;mso-position-vertical-relative:page" filled="f" stroked="f">
            <v:textbox style="layout-flow:vertical" inset="0,0,0,0">
              <w:txbxContent>
                <w:p w:rsidR="00AD4C5B" w:rsidRDefault="002A17ED">
                  <w:pPr>
                    <w:spacing w:before="4"/>
                    <w:ind w:left="20"/>
                    <w:rPr>
                      <w:b/>
                      <w:sz w:val="34"/>
                    </w:rPr>
                  </w:pPr>
                  <w:r>
                    <w:rPr>
                      <w:b/>
                      <w:color w:val="FFFFFF"/>
                      <w:sz w:val="34"/>
                    </w:rPr>
                    <w:t>Media Converter</w:t>
                  </w:r>
                </w:p>
              </w:txbxContent>
            </v:textbox>
            <w10:wrap anchorx="page" anchory="page"/>
          </v:shape>
        </w:pict>
      </w:r>
    </w:p>
    <w:p w:rsidR="00AD4C5B" w:rsidRDefault="00AD4C5B">
      <w:pPr>
        <w:pStyle w:val="BodyText"/>
        <w:rPr>
          <w:b/>
        </w:rPr>
      </w:pPr>
    </w:p>
    <w:p w:rsidR="00AD4C5B" w:rsidRDefault="00AD4C5B">
      <w:pPr>
        <w:pStyle w:val="BodyText"/>
        <w:spacing w:before="5"/>
        <w:rPr>
          <w:b/>
          <w:sz w:val="23"/>
        </w:rPr>
      </w:pPr>
    </w:p>
    <w:p w:rsidR="00AD4C5B" w:rsidRDefault="002A17ED">
      <w:pPr>
        <w:pStyle w:val="Heading1"/>
      </w:pPr>
      <w:r>
        <w:rPr>
          <w:color w:val="667C38"/>
        </w:rPr>
        <w:t>Technical Parameter</w:t>
      </w:r>
    </w:p>
    <w:p w:rsidR="00AD4C5B" w:rsidRDefault="00AD4C5B">
      <w:pPr>
        <w:pStyle w:val="BodyText"/>
        <w:rPr>
          <w:rFonts w:ascii="Arial"/>
          <w:b/>
          <w:i/>
        </w:rPr>
      </w:pPr>
    </w:p>
    <w:p w:rsidR="00AD4C5B" w:rsidRDefault="00AD4C5B">
      <w:pPr>
        <w:pStyle w:val="BodyText"/>
        <w:rPr>
          <w:rFonts w:ascii="Arial"/>
          <w:b/>
          <w:i/>
        </w:rPr>
      </w:pPr>
    </w:p>
    <w:p w:rsidR="00AD4C5B" w:rsidRDefault="00AD4C5B">
      <w:pPr>
        <w:pStyle w:val="BodyText"/>
        <w:spacing w:before="5"/>
        <w:rPr>
          <w:rFonts w:ascii="Arial"/>
          <w:b/>
          <w:i/>
          <w:sz w:val="23"/>
        </w:rPr>
      </w:pPr>
    </w:p>
    <w:tbl>
      <w:tblPr>
        <w:tblW w:w="0" w:type="auto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66"/>
        <w:gridCol w:w="3648"/>
        <w:gridCol w:w="3377"/>
      </w:tblGrid>
      <w:tr w:rsidR="00AD4C5B">
        <w:trPr>
          <w:trHeight w:val="585"/>
        </w:trPr>
        <w:tc>
          <w:tcPr>
            <w:tcW w:w="2366" w:type="dxa"/>
            <w:shd w:val="clear" w:color="auto" w:fill="99CC00"/>
          </w:tcPr>
          <w:p w:rsidR="00AD4C5B" w:rsidRDefault="00AD4C5B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648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10/100/1000M Multimode</w:t>
            </w:r>
          </w:p>
          <w:p w:rsidR="00AD4C5B" w:rsidRDefault="002A17ED">
            <w:pPr>
              <w:pStyle w:val="TableParagraph"/>
              <w:spacing w:before="63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Media converter</w:t>
            </w:r>
          </w:p>
        </w:tc>
        <w:tc>
          <w:tcPr>
            <w:tcW w:w="3377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10/100/1000M Single</w:t>
            </w:r>
          </w:p>
          <w:p w:rsidR="00AD4C5B" w:rsidRDefault="002A17ED">
            <w:pPr>
              <w:pStyle w:val="TableParagraph"/>
              <w:spacing w:before="63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Media converter</w:t>
            </w:r>
          </w:p>
        </w:tc>
      </w:tr>
      <w:tr w:rsidR="00AD4C5B">
        <w:trPr>
          <w:trHeight w:val="292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Cable</w:t>
            </w:r>
          </w:p>
        </w:tc>
        <w:tc>
          <w:tcPr>
            <w:tcW w:w="3648" w:type="dxa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MM fiber/twist pair</w:t>
            </w:r>
          </w:p>
        </w:tc>
        <w:tc>
          <w:tcPr>
            <w:tcW w:w="3377" w:type="dxa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SM fiber/twist pair</w:t>
            </w:r>
          </w:p>
        </w:tc>
      </w:tr>
      <w:tr w:rsidR="00AD4C5B">
        <w:trPr>
          <w:trHeight w:val="292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Operation Mode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full duplex mode or half duplex mode</w:t>
            </w:r>
          </w:p>
        </w:tc>
      </w:tr>
      <w:tr w:rsidR="00AD4C5B">
        <w:trPr>
          <w:trHeight w:val="292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Connector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One UTP RJ-45connector,oneSC/ST/FC or one LC connector</w:t>
            </w:r>
          </w:p>
        </w:tc>
      </w:tr>
      <w:tr w:rsidR="00AD4C5B">
        <w:trPr>
          <w:trHeight w:val="585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Power Supply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Adapter (External): 110-265VAC(48V DC) input, 5V1A DC output</w:t>
            </w:r>
          </w:p>
          <w:p w:rsidR="00AD4C5B" w:rsidRDefault="002A17ED">
            <w:pPr>
              <w:pStyle w:val="TableParagraph"/>
              <w:spacing w:before="40"/>
              <w:ind w:left="101"/>
            </w:pPr>
            <w:r>
              <w:rPr>
                <w:w w:val="105"/>
              </w:rPr>
              <w:t>Power (Internal): 110-265V AC(48V DC) input, 5V1A DC output</w:t>
            </w:r>
          </w:p>
        </w:tc>
      </w:tr>
      <w:tr w:rsidR="00AD4C5B">
        <w:trPr>
          <w:trHeight w:val="294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3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Jumbo Packet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47"/>
              <w:ind w:left="100"/>
              <w:rPr>
                <w:sz w:val="17"/>
              </w:rPr>
            </w:pPr>
            <w:r>
              <w:rPr>
                <w:sz w:val="17"/>
              </w:rPr>
              <w:t>9K Bytes.</w:t>
            </w:r>
          </w:p>
        </w:tc>
      </w:tr>
      <w:tr w:rsidR="00AD4C5B">
        <w:trPr>
          <w:trHeight w:val="585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Environmental</w:t>
            </w:r>
          </w:p>
          <w:p w:rsidR="00AD4C5B" w:rsidRDefault="002A17ED">
            <w:pPr>
              <w:pStyle w:val="TableParagraph"/>
              <w:spacing w:before="62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temperature</w:t>
            </w:r>
          </w:p>
        </w:tc>
        <w:tc>
          <w:tcPr>
            <w:tcW w:w="7025" w:type="dxa"/>
            <w:gridSpan w:val="2"/>
          </w:tcPr>
          <w:p w:rsidR="00AD4C5B" w:rsidRDefault="00AD4C5B">
            <w:pPr>
              <w:pStyle w:val="TableParagraph"/>
              <w:spacing w:before="0"/>
              <w:ind w:left="0"/>
              <w:rPr>
                <w:rFonts w:ascii="Arial"/>
                <w:b/>
                <w:i/>
                <w:sz w:val="27"/>
              </w:rPr>
            </w:pPr>
          </w:p>
          <w:p w:rsidR="00AD4C5B" w:rsidRDefault="002A17ED">
            <w:pPr>
              <w:pStyle w:val="TableParagraph"/>
              <w:spacing w:before="0"/>
              <w:ind w:left="101"/>
            </w:pPr>
            <w:r>
              <w:rPr>
                <w:w w:val="105"/>
              </w:rPr>
              <w:t>0~50 degrees</w:t>
            </w:r>
          </w:p>
        </w:tc>
      </w:tr>
      <w:tr w:rsidR="00AD4C5B">
        <w:trPr>
          <w:trHeight w:val="585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Transfer Fiber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multi-mode: 50/125, 62.5/125 or 100/140μm</w:t>
            </w:r>
          </w:p>
          <w:p w:rsidR="00AD4C5B" w:rsidRDefault="002A17ED">
            <w:pPr>
              <w:pStyle w:val="TableParagraph"/>
              <w:spacing w:before="40"/>
              <w:ind w:left="101"/>
            </w:pPr>
            <w:r>
              <w:rPr>
                <w:w w:val="105"/>
              </w:rPr>
              <w:t>single mode:: 8.3/125, 8.7/125, 9/125 or 10/125μm</w:t>
            </w:r>
          </w:p>
        </w:tc>
      </w:tr>
      <w:tr w:rsidR="00AD4C5B">
        <w:trPr>
          <w:trHeight w:val="292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proofErr w:type="spellStart"/>
            <w:r>
              <w:rPr>
                <w:rFonts w:ascii="Arial"/>
                <w:b/>
                <w:i/>
                <w:color w:val="FFFFFF"/>
                <w:sz w:val="20"/>
              </w:rPr>
              <w:t>Ralative</w:t>
            </w:r>
            <w:proofErr w:type="spellEnd"/>
            <w:r>
              <w:rPr>
                <w:rFonts w:ascii="Arial"/>
                <w:b/>
                <w:i/>
                <w:color w:val="FFFFFF"/>
                <w:sz w:val="20"/>
              </w:rPr>
              <w:t xml:space="preserve"> Humidity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5%-90%</w:t>
            </w:r>
          </w:p>
        </w:tc>
      </w:tr>
      <w:tr w:rsidR="00AD4C5B">
        <w:trPr>
          <w:trHeight w:val="585"/>
        </w:trPr>
        <w:tc>
          <w:tcPr>
            <w:tcW w:w="2366" w:type="dxa"/>
            <w:shd w:val="clear" w:color="auto" w:fill="99CC00"/>
          </w:tcPr>
          <w:p w:rsidR="00AD4C5B" w:rsidRDefault="002A17ED">
            <w:pPr>
              <w:pStyle w:val="TableParagraph"/>
              <w:spacing w:before="31"/>
              <w:ind w:left="10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color w:val="FFFFFF"/>
                <w:sz w:val="20"/>
              </w:rPr>
              <w:t>Size</w:t>
            </w:r>
          </w:p>
        </w:tc>
        <w:tc>
          <w:tcPr>
            <w:tcW w:w="7025" w:type="dxa"/>
            <w:gridSpan w:val="2"/>
          </w:tcPr>
          <w:p w:rsidR="00AD4C5B" w:rsidRDefault="002A17ED">
            <w:pPr>
              <w:pStyle w:val="TableParagraph"/>
              <w:spacing w:before="17"/>
              <w:ind w:left="101"/>
            </w:pPr>
            <w:r>
              <w:rPr>
                <w:w w:val="105"/>
              </w:rPr>
              <w:t>94mm x 71mm x 26mm (Power external type)</w:t>
            </w:r>
          </w:p>
          <w:p w:rsidR="00AD4C5B" w:rsidRDefault="002A17ED">
            <w:pPr>
              <w:pStyle w:val="TableParagraph"/>
              <w:spacing w:before="40"/>
              <w:ind w:left="101"/>
            </w:pPr>
            <w:r>
              <w:rPr>
                <w:w w:val="105"/>
              </w:rPr>
              <w:t>150mm x 110mm x 26mm(Power internal type)</w:t>
            </w:r>
          </w:p>
        </w:tc>
      </w:tr>
    </w:tbl>
    <w:p w:rsidR="002A17ED" w:rsidRDefault="002A17ED"/>
    <w:sectPr w:rsidR="002A17ED" w:rsidSect="00AD4C5B">
      <w:pgSz w:w="12240" w:h="15840"/>
      <w:pgMar w:top="2040" w:right="1420" w:bottom="2360" w:left="1020" w:header="802" w:footer="21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7ED" w:rsidRDefault="002A17ED" w:rsidP="00AD4C5B">
      <w:r>
        <w:separator/>
      </w:r>
    </w:p>
  </w:endnote>
  <w:endnote w:type="continuationSeparator" w:id="0">
    <w:p w:rsidR="002A17ED" w:rsidRDefault="002A17ED" w:rsidP="00AD4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5B" w:rsidRDefault="00AD4C5B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40.95pt;margin-top:672.25pt;width:329.3pt;height:42.55pt;z-index:-15964160;mso-position-horizontal-relative:page;mso-position-vertical-relative:page" filled="f" stroked="f">
          <v:textbox inset="0,0,0,0">
            <w:txbxContent>
              <w:p w:rsidR="002839AF" w:rsidRPr="00F37A84" w:rsidRDefault="002839AF" w:rsidP="002839AF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proofErr w:type="spellStart"/>
                <w:r w:rsidRPr="00F37A84">
                  <w:rPr>
                    <w:rFonts w:ascii="Algerian" w:eastAsia="Calibri" w:hAnsi="Algerian"/>
                    <w:b/>
                    <w:sz w:val="16"/>
                    <w:szCs w:val="16"/>
                  </w:rPr>
                  <w:t>Welltech</w:t>
                </w:r>
                <w:proofErr w:type="spellEnd"/>
                <w:r w:rsidRPr="00F37A84">
                  <w:rPr>
                    <w:rFonts w:ascii="Algerian" w:eastAsia="Calibri" w:hAnsi="Algerian"/>
                    <w:b/>
                    <w:sz w:val="16"/>
                    <w:szCs w:val="16"/>
                  </w:rPr>
                  <w:t xml:space="preserve"> Enterprises</w:t>
                </w:r>
              </w:p>
              <w:p w:rsidR="002839AF" w:rsidRPr="00F37A84" w:rsidRDefault="002839AF" w:rsidP="002839AF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415 Ground Floor</w:t>
                </w:r>
                <w:proofErr w:type="gramStart"/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,  PRAKASH</w:t>
                </w:r>
                <w:proofErr w:type="gramEnd"/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 xml:space="preserve"> MOHALLA, GARHI , EAST OF KAILASH</w:t>
                </w:r>
              </w:p>
              <w:p w:rsidR="002839AF" w:rsidRPr="00F37A84" w:rsidRDefault="002839AF" w:rsidP="002839AF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NEW DELHI 110065</w:t>
                </w:r>
              </w:p>
              <w:p w:rsidR="002839AF" w:rsidRPr="00F37A84" w:rsidRDefault="002839AF" w:rsidP="002839AF">
                <w:pPr>
                  <w:pStyle w:val="Footer"/>
                  <w:jc w:val="center"/>
                  <w:rPr>
                    <w:rFonts w:ascii="Calibri" w:eastAsia="Calibri" w:hAnsi="Calibri"/>
                    <w:sz w:val="16"/>
                    <w:szCs w:val="16"/>
                  </w:rPr>
                </w:pP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 xml:space="preserve">Phone </w:t>
                </w:r>
                <w:r w:rsidRPr="00F37A84">
                  <w:rPr>
                    <w:sz w:val="16"/>
                    <w:szCs w:val="16"/>
                  </w:rPr>
                  <w:t xml:space="preserve">+91 9871650366     </w:t>
                </w:r>
                <w:proofErr w:type="gramStart"/>
                <w:r w:rsidRPr="00F37A84">
                  <w:rPr>
                    <w:sz w:val="16"/>
                    <w:szCs w:val="16"/>
                  </w:rPr>
                  <w:t>Email :</w:t>
                </w:r>
                <w:proofErr w:type="gramEnd"/>
                <w:r w:rsidRPr="00F37A84">
                  <w:rPr>
                    <w:sz w:val="16"/>
                    <w:szCs w:val="16"/>
                  </w:rPr>
                  <w:t xml:space="preserve"> sales</w:t>
                </w:r>
                <w:r w:rsidRPr="00F37A84">
                  <w:rPr>
                    <w:rFonts w:ascii="Calibri" w:eastAsia="Calibri" w:hAnsi="Calibri"/>
                    <w:sz w:val="16"/>
                    <w:szCs w:val="16"/>
                  </w:rPr>
                  <w:t>@welltechenterprises.in</w:t>
                </w:r>
              </w:p>
              <w:p w:rsidR="002839AF" w:rsidRPr="00992006" w:rsidRDefault="002839AF" w:rsidP="002839AF">
                <w:pPr>
                  <w:pStyle w:val="Footer"/>
                </w:pPr>
              </w:p>
              <w:p w:rsidR="00AD4C5B" w:rsidRPr="002839AF" w:rsidRDefault="00AD4C5B" w:rsidP="002839AF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7ED" w:rsidRDefault="002A17ED" w:rsidP="00AD4C5B">
      <w:r>
        <w:separator/>
      </w:r>
    </w:p>
  </w:footnote>
  <w:footnote w:type="continuationSeparator" w:id="0">
    <w:p w:rsidR="002A17ED" w:rsidRDefault="002A17ED" w:rsidP="00AD4C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C5B" w:rsidRDefault="002839AF" w:rsidP="002839AF">
    <w:pPr>
      <w:pStyle w:val="BodyText"/>
      <w:tabs>
        <w:tab w:val="left" w:pos="3406"/>
        <w:tab w:val="right" w:pos="9800"/>
      </w:tabs>
      <w:spacing w:line="14" w:lineRule="auto"/>
      <w:jc w:val="right"/>
    </w:pPr>
    <w:r>
      <w:rPr>
        <w:noProof/>
      </w:rPr>
      <w:drawing>
        <wp:inline distT="0" distB="0" distL="0" distR="0">
          <wp:extent cx="2854325" cy="643890"/>
          <wp:effectExtent l="19050" t="0" r="3175" b="0"/>
          <wp:docPr id="13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test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432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D4C5B">
      <w:pict>
        <v:rect id="_x0000_s2052" style="position:absolute;left:0;text-align:left;margin-left:55.7pt;margin-top:101.5pt;width:499.9pt;height:.7pt;z-index:-1596467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7CED"/>
    <w:multiLevelType w:val="hybridMultilevel"/>
    <w:tmpl w:val="98600EAC"/>
    <w:lvl w:ilvl="0" w:tplc="2E221280">
      <w:start w:val="1"/>
      <w:numFmt w:val="decimal"/>
      <w:lvlText w:val="%1."/>
      <w:lvlJc w:val="left"/>
      <w:pPr>
        <w:ind w:left="220" w:hanging="2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36828B36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3C52A9B8">
      <w:numFmt w:val="bullet"/>
      <w:lvlText w:val="•"/>
      <w:lvlJc w:val="left"/>
      <w:pPr>
        <w:ind w:left="2136" w:hanging="202"/>
      </w:pPr>
      <w:rPr>
        <w:rFonts w:hint="default"/>
        <w:lang w:val="en-US" w:eastAsia="en-US" w:bidi="ar-SA"/>
      </w:rPr>
    </w:lvl>
    <w:lvl w:ilvl="3" w:tplc="AD368090">
      <w:numFmt w:val="bullet"/>
      <w:lvlText w:val="•"/>
      <w:lvlJc w:val="left"/>
      <w:pPr>
        <w:ind w:left="3094" w:hanging="202"/>
      </w:pPr>
      <w:rPr>
        <w:rFonts w:hint="default"/>
        <w:lang w:val="en-US" w:eastAsia="en-US" w:bidi="ar-SA"/>
      </w:rPr>
    </w:lvl>
    <w:lvl w:ilvl="4" w:tplc="8DC4436A">
      <w:numFmt w:val="bullet"/>
      <w:lvlText w:val="•"/>
      <w:lvlJc w:val="left"/>
      <w:pPr>
        <w:ind w:left="4052" w:hanging="202"/>
      </w:pPr>
      <w:rPr>
        <w:rFonts w:hint="default"/>
        <w:lang w:val="en-US" w:eastAsia="en-US" w:bidi="ar-SA"/>
      </w:rPr>
    </w:lvl>
    <w:lvl w:ilvl="5" w:tplc="A3381708">
      <w:numFmt w:val="bullet"/>
      <w:lvlText w:val="•"/>
      <w:lvlJc w:val="left"/>
      <w:pPr>
        <w:ind w:left="5010" w:hanging="202"/>
      </w:pPr>
      <w:rPr>
        <w:rFonts w:hint="default"/>
        <w:lang w:val="en-US" w:eastAsia="en-US" w:bidi="ar-SA"/>
      </w:rPr>
    </w:lvl>
    <w:lvl w:ilvl="6" w:tplc="E092E2EC">
      <w:numFmt w:val="bullet"/>
      <w:lvlText w:val="•"/>
      <w:lvlJc w:val="left"/>
      <w:pPr>
        <w:ind w:left="5968" w:hanging="202"/>
      </w:pPr>
      <w:rPr>
        <w:rFonts w:hint="default"/>
        <w:lang w:val="en-US" w:eastAsia="en-US" w:bidi="ar-SA"/>
      </w:rPr>
    </w:lvl>
    <w:lvl w:ilvl="7" w:tplc="F6A848D4">
      <w:numFmt w:val="bullet"/>
      <w:lvlText w:val="•"/>
      <w:lvlJc w:val="left"/>
      <w:pPr>
        <w:ind w:left="6926" w:hanging="202"/>
      </w:pPr>
      <w:rPr>
        <w:rFonts w:hint="default"/>
        <w:lang w:val="en-US" w:eastAsia="en-US" w:bidi="ar-SA"/>
      </w:rPr>
    </w:lvl>
    <w:lvl w:ilvl="8" w:tplc="744C0874">
      <w:numFmt w:val="bullet"/>
      <w:lvlText w:val="•"/>
      <w:lvlJc w:val="left"/>
      <w:pPr>
        <w:ind w:left="788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D4C5B"/>
    <w:rsid w:val="002839AF"/>
    <w:rsid w:val="002A17ED"/>
    <w:rsid w:val="00AD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4C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D4C5B"/>
    <w:pPr>
      <w:spacing w:before="1"/>
      <w:ind w:left="120"/>
      <w:outlineLvl w:val="0"/>
    </w:pPr>
    <w:rPr>
      <w:rFonts w:ascii="Arial" w:eastAsia="Arial" w:hAnsi="Arial" w:cs="Arial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4C5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D4C5B"/>
    <w:pPr>
      <w:spacing w:before="63"/>
      <w:ind w:left="319" w:hanging="201"/>
    </w:pPr>
  </w:style>
  <w:style w:type="paragraph" w:customStyle="1" w:styleId="TableParagraph">
    <w:name w:val="Table Paragraph"/>
    <w:basedOn w:val="Normal"/>
    <w:uiPriority w:val="1"/>
    <w:qFormat/>
    <w:rsid w:val="00AD4C5B"/>
    <w:pPr>
      <w:spacing w:before="30"/>
      <w:ind w:left="14"/>
    </w:pPr>
  </w:style>
  <w:style w:type="paragraph" w:styleId="Header">
    <w:name w:val="header"/>
    <w:basedOn w:val="Normal"/>
    <w:link w:val="HeaderChar"/>
    <w:uiPriority w:val="99"/>
    <w:semiHidden/>
    <w:unhideWhenUsed/>
    <w:rsid w:val="00283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9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3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9A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9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2</cp:revision>
  <dcterms:created xsi:type="dcterms:W3CDTF">2020-07-22T07:36:00Z</dcterms:created>
  <dcterms:modified xsi:type="dcterms:W3CDTF">2020-07-22T07:36:00Z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2013-11-04T00:00:00Z</vt:filetime>
  </property>
  <property fmtid="{D5CDD505-2E9C-101B-9397-08002B2CF9AE}" pid="3" name="LastSaved">
    <vt:filetime>2020-07-22T00:00:00Z</vt:filetime>
  </property>
</Properties>
</file>