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0"/>
        <w:gridCol w:w="5540"/>
      </w:tblGrid>
      <w:tr w:rsidR="00480868" w:rsidTr="00A92BCB">
        <w:trPr>
          <w:trHeight w:val="483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ind w:left="3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Passive Optical Components</w:t>
            </w: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480868" w:rsidP="00A92BCB">
            <w:pPr>
              <w:spacing w:line="0" w:lineRule="atLeast"/>
              <w:ind w:left="236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Pigtail</w:t>
            </w:r>
          </w:p>
        </w:tc>
      </w:tr>
      <w:tr w:rsidR="00480868" w:rsidTr="00A92BCB">
        <w:trPr>
          <w:trHeight w:val="117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480868" w:rsidRDefault="00480868"/>
    <w:p w:rsidR="00343CF3" w:rsidRDefault="00343CF3" w:rsidP="004F6783">
      <w:pPr>
        <w:spacing w:line="306" w:lineRule="auto"/>
        <w:jc w:val="both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Welltech</w:t>
      </w:r>
      <w:proofErr w:type="spellEnd"/>
      <w:r>
        <w:rPr>
          <w:rFonts w:ascii="Arial" w:eastAsia="Arial" w:hAnsi="Arial"/>
          <w:sz w:val="21"/>
        </w:rPr>
        <w:t xml:space="preserve"> Enterprises </w:t>
      </w:r>
      <w:r w:rsidR="00480868">
        <w:rPr>
          <w:rFonts w:ascii="Arial" w:eastAsia="Arial" w:hAnsi="Arial"/>
          <w:sz w:val="21"/>
        </w:rPr>
        <w:t xml:space="preserve">pigtail is equipped with one connector on the end of fiber. </w:t>
      </w:r>
      <w:proofErr w:type="spellStart"/>
      <w:r>
        <w:rPr>
          <w:rFonts w:ascii="Arial" w:eastAsia="Arial" w:hAnsi="Arial"/>
          <w:sz w:val="21"/>
        </w:rPr>
        <w:t>Welltech</w:t>
      </w:r>
      <w:proofErr w:type="spellEnd"/>
      <w:r>
        <w:rPr>
          <w:rFonts w:ascii="Arial" w:eastAsia="Arial" w:hAnsi="Arial"/>
          <w:sz w:val="21"/>
        </w:rPr>
        <w:t xml:space="preserve"> Enterprises </w:t>
      </w:r>
      <w:r w:rsidR="00480868">
        <w:rPr>
          <w:rFonts w:ascii="Arial" w:eastAsia="Arial" w:hAnsi="Arial"/>
          <w:sz w:val="21"/>
        </w:rPr>
        <w:t>produces a full series of patch cord and pigtail which include FC, SC, LC, ST, E2000 type and etc.; SM and</w:t>
      </w:r>
      <w:r>
        <w:rPr>
          <w:rFonts w:ascii="Arial" w:eastAsia="Arial" w:hAnsi="Arial"/>
          <w:sz w:val="21"/>
        </w:rPr>
        <w:t xml:space="preserve"> </w:t>
      </w:r>
      <w:r w:rsidR="00480868">
        <w:rPr>
          <w:rFonts w:ascii="Arial" w:eastAsia="Arial" w:hAnsi="Arial"/>
          <w:sz w:val="21"/>
        </w:rPr>
        <w:t xml:space="preserve">optical fiber or drop cable type. In addition, </w:t>
      </w:r>
      <w:proofErr w:type="spellStart"/>
      <w:r>
        <w:rPr>
          <w:rFonts w:ascii="Arial" w:eastAsia="Arial" w:hAnsi="Arial"/>
          <w:sz w:val="21"/>
        </w:rPr>
        <w:t>Welltech</w:t>
      </w:r>
      <w:proofErr w:type="spellEnd"/>
      <w:r>
        <w:rPr>
          <w:rFonts w:ascii="Arial" w:eastAsia="Arial" w:hAnsi="Arial"/>
          <w:sz w:val="21"/>
        </w:rPr>
        <w:t xml:space="preserve"> Enterprises</w:t>
      </w:r>
      <w:r w:rsidR="00480868">
        <w:rPr>
          <w:rFonts w:ascii="Arial" w:eastAsia="Arial" w:hAnsi="Arial"/>
          <w:sz w:val="21"/>
        </w:rPr>
        <w:t xml:space="preserve"> also produces armored patch cord that can be directly laid in the center office and all kinds of extremely environment</w:t>
      </w:r>
      <w:r>
        <w:rPr>
          <w:rFonts w:ascii="Arial" w:eastAsia="Arial" w:hAnsi="Arial"/>
          <w:sz w:val="21"/>
        </w:rPr>
        <w:t>.</w:t>
      </w:r>
    </w:p>
    <w:p w:rsidR="004F6783" w:rsidRDefault="004F6783" w:rsidP="004F6783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2571648" cy="1982419"/>
            <wp:effectExtent l="19050" t="0" r="102" b="0"/>
            <wp:docPr id="72" name="Picture 72" descr="SC Fiber optic Patch Cord at Rs 125/meter | Fiber Optic Patch Co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C Fiber optic Patch Cord at Rs 125/meter | Fiber Optic Patch Cord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48" cy="198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500"/>
        <w:gridCol w:w="20"/>
        <w:gridCol w:w="2680"/>
      </w:tblGrid>
      <w:tr w:rsidR="00343CF3" w:rsidTr="00A92BCB">
        <w:trPr>
          <w:trHeight w:val="297"/>
        </w:trPr>
        <w:tc>
          <w:tcPr>
            <w:tcW w:w="7500" w:type="dxa"/>
            <w:tcBorders>
              <w:bottom w:val="single" w:sz="8" w:space="0" w:color="EFB66B"/>
            </w:tcBorders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ind w:left="342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FEATURES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tcBorders>
              <w:bottom w:val="single" w:sz="8" w:space="0" w:color="EFB66B"/>
            </w:tcBorders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ind w:left="84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APPLICATIONS</w:t>
            </w:r>
          </w:p>
        </w:tc>
      </w:tr>
      <w:tr w:rsidR="00343CF3" w:rsidTr="00A92BCB">
        <w:trPr>
          <w:trHeight w:val="263"/>
        </w:trPr>
        <w:tc>
          <w:tcPr>
            <w:tcW w:w="750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●Small bending radius and excellent flexibility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</w:t>
            </w:r>
            <w:hyperlink r:id="rId7" w:history="1">
              <w:r>
                <w:rPr>
                  <w:rFonts w:ascii="Arial" w:eastAsia="Arial" w:hAnsi="Arial"/>
                  <w:sz w:val="16"/>
                </w:rPr>
                <w:t>CATV</w:t>
              </w:r>
            </w:hyperlink>
          </w:p>
        </w:tc>
      </w:tr>
      <w:tr w:rsidR="00343CF3" w:rsidTr="00A92BCB">
        <w:trPr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●Stable performance, good compressive strength, tensile strength, anti-aging properties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  <w:shd w:val="clear" w:color="auto" w:fill="FFE9BF"/>
              </w:rPr>
            </w:pPr>
            <w:r>
              <w:rPr>
                <w:rFonts w:ascii="Arial" w:eastAsia="Arial" w:hAnsi="Arial"/>
                <w:sz w:val="16"/>
                <w:shd w:val="clear" w:color="auto" w:fill="FFE9BF"/>
              </w:rPr>
              <w:t>●Telecommunication Networks</w:t>
            </w:r>
          </w:p>
        </w:tc>
      </w:tr>
      <w:tr w:rsidR="00343CF3" w:rsidTr="00A92BCB">
        <w:trPr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●Small diameter, light weight, strong practicability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●Computer Fiber Networks</w:t>
            </w:r>
          </w:p>
        </w:tc>
      </w:tr>
      <w:tr w:rsidR="00343CF3" w:rsidTr="00A92BCB">
        <w:trPr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●G657A class optical fiber or customized, cost-effective, stable parameter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●Fiber Test Equipment</w:t>
            </w:r>
          </w:p>
        </w:tc>
      </w:tr>
      <w:tr w:rsidR="00343CF3" w:rsidTr="00A92BCB">
        <w:trPr>
          <w:trHeight w:val="366"/>
        </w:trPr>
        <w:tc>
          <w:tcPr>
            <w:tcW w:w="750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50"/>
        <w:gridCol w:w="5610"/>
      </w:tblGrid>
      <w:tr w:rsidR="00343CF3" w:rsidTr="00A92BCB">
        <w:trPr>
          <w:trHeight w:val="246"/>
        </w:trPr>
        <w:tc>
          <w:tcPr>
            <w:tcW w:w="4550" w:type="dxa"/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ind w:left="186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Parameter</w:t>
            </w:r>
          </w:p>
        </w:tc>
        <w:tc>
          <w:tcPr>
            <w:tcW w:w="5610" w:type="dxa"/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ind w:left="237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Conditions</w:t>
            </w:r>
          </w:p>
        </w:tc>
      </w:tr>
      <w:tr w:rsidR="00343CF3" w:rsidTr="00A92BCB">
        <w:trPr>
          <w:trHeight w:val="66"/>
        </w:trPr>
        <w:tc>
          <w:tcPr>
            <w:tcW w:w="4550" w:type="dxa"/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10" w:type="dxa"/>
            <w:shd w:val="clear" w:color="auto" w:fill="EFB66B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3CF3" w:rsidTr="00A92BCB">
        <w:trPr>
          <w:trHeight w:val="255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Operating Temperature</w:t>
            </w: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184" w:lineRule="exact"/>
              <w:ind w:left="50"/>
              <w:rPr>
                <w:rFonts w:ascii="MS PGothic" w:eastAsia="MS PGothic" w:hAnsi="MS PGothic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-40</w:t>
            </w:r>
            <w:r>
              <w:rPr>
                <w:rFonts w:ascii="MS PGothic" w:eastAsia="MS PGothic" w:hAnsi="MS PGothic"/>
                <w:sz w:val="16"/>
              </w:rPr>
              <w:t>℃</w:t>
            </w:r>
            <w:r>
              <w:rPr>
                <w:rFonts w:ascii="Arial" w:eastAsia="Arial" w:hAnsi="Arial"/>
                <w:sz w:val="16"/>
              </w:rPr>
              <w:t>~+85</w:t>
            </w:r>
            <w:r>
              <w:rPr>
                <w:rFonts w:ascii="MS PGothic" w:eastAsia="MS PGothic" w:hAnsi="MS PGothic"/>
                <w:sz w:val="16"/>
              </w:rPr>
              <w:t>℃</w:t>
            </w:r>
          </w:p>
        </w:tc>
      </w:tr>
      <w:tr w:rsidR="00343CF3" w:rsidTr="00A92BCB">
        <w:trPr>
          <w:trHeight w:val="78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43CF3" w:rsidTr="00A92BCB">
        <w:trPr>
          <w:trHeight w:val="24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Storage Temperature</w:t>
            </w: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184" w:lineRule="exact"/>
              <w:ind w:left="50"/>
              <w:rPr>
                <w:rFonts w:ascii="MS PGothic" w:eastAsia="MS PGothic" w:hAnsi="MS PGothic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-40</w:t>
            </w:r>
            <w:r>
              <w:rPr>
                <w:rFonts w:ascii="MS PGothic" w:eastAsia="MS PGothic" w:hAnsi="MS PGothic"/>
                <w:sz w:val="16"/>
              </w:rPr>
              <w:t>℃</w:t>
            </w:r>
            <w:r>
              <w:rPr>
                <w:rFonts w:ascii="Arial" w:eastAsia="Arial" w:hAnsi="Arial"/>
                <w:sz w:val="16"/>
              </w:rPr>
              <w:t>~+85</w:t>
            </w:r>
            <w:r>
              <w:rPr>
                <w:rFonts w:ascii="MS PGothic" w:eastAsia="MS PGothic" w:hAnsi="MS PGothic"/>
                <w:sz w:val="16"/>
              </w:rPr>
              <w:t>℃</w:t>
            </w:r>
          </w:p>
        </w:tc>
      </w:tr>
      <w:tr w:rsidR="00343CF3" w:rsidTr="00A92BCB">
        <w:trPr>
          <w:trHeight w:val="6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3CF3" w:rsidTr="00A92BCB">
        <w:trPr>
          <w:trHeight w:val="255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lastRenderedPageBreak/>
              <w:t>Atmospheric Pressure</w:t>
            </w: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70~106KPa</w:t>
            </w:r>
          </w:p>
        </w:tc>
      </w:tr>
      <w:tr w:rsidR="00343CF3" w:rsidTr="00A92BCB">
        <w:trPr>
          <w:trHeight w:val="76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43CF3" w:rsidTr="00A92BCB">
        <w:trPr>
          <w:trHeight w:val="292"/>
        </w:trPr>
        <w:tc>
          <w:tcPr>
            <w:tcW w:w="4550" w:type="dxa"/>
            <w:tcBorders>
              <w:bottom w:val="single" w:sz="8" w:space="0" w:color="FFE9BF"/>
            </w:tcBorders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Wavelength</w:t>
            </w:r>
          </w:p>
        </w:tc>
        <w:tc>
          <w:tcPr>
            <w:tcW w:w="5610" w:type="dxa"/>
            <w:tcBorders>
              <w:bottom w:val="single" w:sz="8" w:space="0" w:color="FFE9BF"/>
            </w:tcBorders>
            <w:shd w:val="clear" w:color="auto" w:fill="FFE9BF"/>
            <w:vAlign w:val="bottom"/>
          </w:tcPr>
          <w:p w:rsidR="00343CF3" w:rsidRDefault="00343CF3" w:rsidP="00A92BCB">
            <w:pPr>
              <w:spacing w:line="194" w:lineRule="exac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850nm</w:t>
            </w:r>
            <w:r>
              <w:rPr>
                <w:rFonts w:ascii="SimSun" w:eastAsia="SimSun" w:hAnsi="SimSun"/>
                <w:sz w:val="16"/>
              </w:rPr>
              <w:t>、</w:t>
            </w:r>
            <w:r>
              <w:rPr>
                <w:rFonts w:ascii="Arial" w:eastAsia="Arial" w:hAnsi="Arial"/>
                <w:sz w:val="16"/>
              </w:rPr>
              <w:t>1310nm</w:t>
            </w:r>
            <w:r>
              <w:rPr>
                <w:rFonts w:ascii="SimSun" w:eastAsia="SimSun" w:hAnsi="SimSun"/>
                <w:sz w:val="16"/>
              </w:rPr>
              <w:t>、</w:t>
            </w:r>
            <w:r>
              <w:rPr>
                <w:rFonts w:ascii="Arial" w:eastAsia="Arial" w:hAnsi="Arial"/>
                <w:sz w:val="16"/>
              </w:rPr>
              <w:t>1550nm</w:t>
            </w:r>
          </w:p>
        </w:tc>
      </w:tr>
      <w:tr w:rsidR="00343CF3" w:rsidTr="00A92BCB">
        <w:trPr>
          <w:trHeight w:val="255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Insertion Loss</w:t>
            </w: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≤0.3dB</w:t>
            </w:r>
          </w:p>
        </w:tc>
      </w:tr>
      <w:tr w:rsidR="00343CF3" w:rsidTr="00A92BCB">
        <w:trPr>
          <w:trHeight w:val="76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43CF3" w:rsidTr="00A92BCB">
        <w:trPr>
          <w:trHeight w:val="24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Return Loss</w:t>
            </w: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PC≥45dB,   UPC≥50dB,  APC≥60dB</w:t>
            </w:r>
          </w:p>
        </w:tc>
      </w:tr>
      <w:tr w:rsidR="00343CF3" w:rsidTr="00A92BCB">
        <w:trPr>
          <w:trHeight w:val="6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3CF3" w:rsidTr="00A92BCB">
        <w:trPr>
          <w:trHeight w:val="255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Repeatability</w:t>
            </w: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≤0.2dB</w:t>
            </w:r>
          </w:p>
        </w:tc>
      </w:tr>
      <w:tr w:rsidR="00343CF3" w:rsidTr="00A92BCB">
        <w:trPr>
          <w:trHeight w:val="78"/>
        </w:trPr>
        <w:tc>
          <w:tcPr>
            <w:tcW w:w="455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10" w:type="dxa"/>
            <w:shd w:val="clear" w:color="auto" w:fill="auto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43CF3" w:rsidTr="00A92BCB">
        <w:trPr>
          <w:trHeight w:val="24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Interchange Ability</w:t>
            </w: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ind w:left="5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≤0.2dB</w:t>
            </w:r>
          </w:p>
        </w:tc>
      </w:tr>
      <w:tr w:rsidR="00343CF3" w:rsidTr="00A92BCB">
        <w:trPr>
          <w:trHeight w:val="66"/>
        </w:trPr>
        <w:tc>
          <w:tcPr>
            <w:tcW w:w="455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10" w:type="dxa"/>
            <w:shd w:val="clear" w:color="auto" w:fill="FFE9BF"/>
            <w:vAlign w:val="bottom"/>
          </w:tcPr>
          <w:p w:rsidR="00343CF3" w:rsidRDefault="00343CF3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</w:p>
    <w:p w:rsidR="00343CF3" w:rsidRDefault="00343CF3" w:rsidP="00343CF3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343CF3" w:rsidRDefault="00343CF3" w:rsidP="00343CF3">
      <w:pPr>
        <w:spacing w:line="0" w:lineRule="atLeast"/>
        <w:ind w:left="1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Active connector</w:t>
      </w:r>
    </w:p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ab/>
      </w:r>
      <w:r>
        <w:rPr>
          <w:noProof/>
        </w:rPr>
        <w:drawing>
          <wp:inline distT="0" distB="0" distL="0" distR="0">
            <wp:extent cx="1370838" cy="1375257"/>
            <wp:effectExtent l="19050" t="0" r="762" b="0"/>
            <wp:docPr id="40" name="Picture 40" descr="FC/UPC Plastic Fiber Optic Connector -Aminite Fiber Conn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C/UPC Plastic Fiber Optic Connector -Aminite Fiber Connector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45" cy="137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1"/>
        </w:rPr>
        <w:t xml:space="preserve">      </w:t>
      </w:r>
      <w:r>
        <w:rPr>
          <w:noProof/>
        </w:rPr>
        <w:drawing>
          <wp:inline distT="0" distB="0" distL="0" distR="0">
            <wp:extent cx="1111951" cy="1031443"/>
            <wp:effectExtent l="19050" t="0" r="0" b="0"/>
            <wp:docPr id="43" name="Picture 43" descr="Fiber Optic Connectors Tutorial – Fosco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ber Optic Connectors Tutorial – Fosco Conn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012" cy="103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1"/>
        </w:rPr>
        <w:t xml:space="preserve">     </w:t>
      </w:r>
      <w:r>
        <w:rPr>
          <w:noProof/>
        </w:rPr>
        <w:drawing>
          <wp:inline distT="0" distB="0" distL="0" distR="0">
            <wp:extent cx="1187958" cy="1067524"/>
            <wp:effectExtent l="19050" t="0" r="0" b="0"/>
            <wp:docPr id="46" name="Picture 46" descr="LC Connector Series - Senko Advance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C Connector Series - Senko Advanced Component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879" cy="10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1"/>
        </w:rPr>
        <w:t xml:space="preserve">  </w:t>
      </w:r>
      <w:r>
        <w:rPr>
          <w:noProof/>
        </w:rPr>
        <w:drawing>
          <wp:inline distT="0" distB="0" distL="0" distR="0">
            <wp:extent cx="1085545" cy="927566"/>
            <wp:effectExtent l="19050" t="0" r="305" b="0"/>
            <wp:docPr id="49" name="Picture 49" descr="ST Connector Series - Senko Advance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T Connector Series - Senko Advanced Component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29" cy="92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                            FC                                   SC                                 LC                            ST   </w:t>
      </w:r>
    </w:p>
    <w:p w:rsidR="001E1D04" w:rsidRDefault="001E1D04" w:rsidP="00343CF3">
      <w:pPr>
        <w:spacing w:line="306" w:lineRule="auto"/>
        <w:rPr>
          <w:rFonts w:ascii="Arial" w:eastAsia="Arial" w:hAnsi="Arial"/>
          <w:sz w:val="21"/>
        </w:rPr>
      </w:pPr>
    </w:p>
    <w:p w:rsidR="001E1D04" w:rsidRDefault="001E1D04" w:rsidP="00343CF3">
      <w:pPr>
        <w:spacing w:line="306" w:lineRule="auto"/>
        <w:rPr>
          <w:rFonts w:ascii="Arial" w:eastAsia="Arial" w:hAnsi="Arial"/>
          <w:sz w:val="21"/>
        </w:rPr>
      </w:pPr>
    </w:p>
    <w:p w:rsidR="001E1D04" w:rsidRDefault="001E1D04" w:rsidP="00343CF3">
      <w:pPr>
        <w:spacing w:line="306" w:lineRule="auto"/>
        <w:rPr>
          <w:rFonts w:ascii="Arial" w:eastAsia="Arial" w:hAnsi="Arial"/>
          <w:sz w:val="21"/>
        </w:rPr>
      </w:pPr>
    </w:p>
    <w:p w:rsidR="001E1D04" w:rsidRPr="00343CF3" w:rsidRDefault="001E1D04" w:rsidP="00343CF3">
      <w:pPr>
        <w:spacing w:line="306" w:lineRule="auto"/>
        <w:rPr>
          <w:rFonts w:ascii="Arial" w:eastAsia="Arial" w:hAnsi="Arial"/>
          <w:sz w:val="21"/>
        </w:rPr>
      </w:pPr>
    </w:p>
    <w:sectPr w:rsidR="001E1D04" w:rsidRPr="00343CF3" w:rsidSect="00D411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AA6" w:rsidRDefault="00FA6AA6" w:rsidP="00B246E3">
      <w:pPr>
        <w:spacing w:after="0" w:line="240" w:lineRule="auto"/>
      </w:pPr>
      <w:r>
        <w:separator/>
      </w:r>
    </w:p>
  </w:endnote>
  <w:endnote w:type="continuationSeparator" w:id="0">
    <w:p w:rsidR="00FA6AA6" w:rsidRDefault="00FA6AA6" w:rsidP="00B2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6E3" w:rsidRPr="00F37A84" w:rsidRDefault="00B246E3" w:rsidP="00B246E3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B246E3" w:rsidRPr="00F37A84" w:rsidRDefault="00B246E3" w:rsidP="00B246E3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B246E3" w:rsidRPr="00F37A84" w:rsidRDefault="00B246E3" w:rsidP="00B246E3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B246E3" w:rsidRPr="00F37A84" w:rsidRDefault="00B246E3" w:rsidP="00B246E3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B246E3" w:rsidRDefault="00B246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AA6" w:rsidRDefault="00FA6AA6" w:rsidP="00B246E3">
      <w:pPr>
        <w:spacing w:after="0" w:line="240" w:lineRule="auto"/>
      </w:pPr>
      <w:r>
        <w:separator/>
      </w:r>
    </w:p>
  </w:footnote>
  <w:footnote w:type="continuationSeparator" w:id="0">
    <w:p w:rsidR="00FA6AA6" w:rsidRDefault="00FA6AA6" w:rsidP="00B24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6E3" w:rsidRDefault="00B246E3">
    <w:pPr>
      <w:pStyle w:val="Header"/>
    </w:pPr>
    <w:r w:rsidRPr="00B246E3">
      <w:drawing>
        <wp:inline distT="0" distB="0" distL="0" distR="0">
          <wp:extent cx="2857899" cy="647790"/>
          <wp:effectExtent l="19050" t="0" r="0" b="0"/>
          <wp:docPr id="4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E1D04"/>
    <w:rsid w:val="00343CF3"/>
    <w:rsid w:val="00480868"/>
    <w:rsid w:val="004F6783"/>
    <w:rsid w:val="00B246E3"/>
    <w:rsid w:val="00B4559F"/>
    <w:rsid w:val="00D4119C"/>
    <w:rsid w:val="00FA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6E3"/>
  </w:style>
  <w:style w:type="paragraph" w:styleId="Footer">
    <w:name w:val="footer"/>
    <w:basedOn w:val="Normal"/>
    <w:link w:val="FooterChar"/>
    <w:uiPriority w:val="99"/>
    <w:semiHidden/>
    <w:unhideWhenUsed/>
    <w:rsid w:val="00B2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TV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2020-07-18T17:23:00Z</dcterms:created>
  <dcterms:modified xsi:type="dcterms:W3CDTF">2020-07-20T11:56:00Z</dcterms:modified>
</cp:coreProperties>
</file>