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665" w:rsidRDefault="006A6665">
      <w:pPr>
        <w:pStyle w:val="BodyText"/>
        <w:spacing w:before="7"/>
        <w:rPr>
          <w:rFonts w:ascii="Times New Roman"/>
          <w:sz w:val="28"/>
        </w:rPr>
      </w:pPr>
    </w:p>
    <w:p w:rsidR="006A6665" w:rsidRDefault="00591192">
      <w:pPr>
        <w:pStyle w:val="Heading1"/>
      </w:pPr>
      <w:r>
        <w:rPr>
          <w:color w:val="38A2DE"/>
        </w:rPr>
        <w:t>1.25G SMF BIDI SFP Transceiver, 20km,</w:t>
      </w:r>
    </w:p>
    <w:p w:rsidR="006A6665" w:rsidRDefault="00591192">
      <w:pPr>
        <w:spacing w:before="196"/>
        <w:ind w:left="490"/>
        <w:rPr>
          <w:b/>
          <w:sz w:val="37"/>
        </w:rPr>
      </w:pPr>
      <w:r>
        <w:rPr>
          <w:b/>
          <w:color w:val="38A2DE"/>
          <w:sz w:val="37"/>
        </w:rPr>
        <w:t>T1310/R1550nm</w:t>
      </w:r>
    </w:p>
    <w:p w:rsidR="006A6665" w:rsidRDefault="00591192">
      <w:pPr>
        <w:pStyle w:val="BodyText"/>
        <w:spacing w:before="89" w:line="271" w:lineRule="auto"/>
        <w:ind w:left="490" w:right="207"/>
        <w:jc w:val="both"/>
      </w:pPr>
      <w:r>
        <w:rPr>
          <w:color w:val="595959"/>
          <w:w w:val="105"/>
        </w:rPr>
        <w:t xml:space="preserve">The </w:t>
      </w:r>
      <w:r w:rsidR="00DE730E">
        <w:rPr>
          <w:color w:val="595959"/>
          <w:w w:val="105"/>
        </w:rPr>
        <w:t>WTGSFP</w:t>
      </w:r>
      <w:r>
        <w:rPr>
          <w:color w:val="595959"/>
          <w:w w:val="105"/>
        </w:rPr>
        <w:t xml:space="preserve">-LX-20i is a high performance, cost-effective SFP transceiver. It provides up to 1.25 </w:t>
      </w:r>
      <w:proofErr w:type="spellStart"/>
      <w:r>
        <w:rPr>
          <w:color w:val="595959"/>
          <w:w w:val="105"/>
        </w:rPr>
        <w:t>Gbps</w:t>
      </w:r>
      <w:proofErr w:type="spellEnd"/>
      <w:r>
        <w:rPr>
          <w:color w:val="595959"/>
          <w:w w:val="105"/>
        </w:rPr>
        <w:t xml:space="preserve"> bi-directional data transfer rate at distances up to 20km on a single fiber core. These bi-directional</w:t>
      </w:r>
      <w:r>
        <w:rPr>
          <w:color w:val="595959"/>
          <w:spacing w:val="-5"/>
          <w:w w:val="105"/>
        </w:rPr>
        <w:t xml:space="preserve"> </w:t>
      </w:r>
      <w:r>
        <w:rPr>
          <w:color w:val="595959"/>
          <w:w w:val="105"/>
        </w:rPr>
        <w:t>SFP</w:t>
      </w:r>
      <w:r>
        <w:rPr>
          <w:color w:val="595959"/>
          <w:spacing w:val="-4"/>
          <w:w w:val="105"/>
        </w:rPr>
        <w:t xml:space="preserve"> </w:t>
      </w:r>
      <w:r>
        <w:rPr>
          <w:color w:val="595959"/>
          <w:w w:val="105"/>
        </w:rPr>
        <w:t>Transceivers</w:t>
      </w:r>
      <w:r>
        <w:rPr>
          <w:color w:val="595959"/>
          <w:spacing w:val="-4"/>
          <w:w w:val="105"/>
        </w:rPr>
        <w:t xml:space="preserve"> </w:t>
      </w:r>
      <w:r>
        <w:rPr>
          <w:color w:val="595959"/>
          <w:w w:val="105"/>
        </w:rPr>
        <w:t>allow</w:t>
      </w:r>
      <w:r>
        <w:rPr>
          <w:color w:val="595959"/>
          <w:spacing w:val="-2"/>
          <w:w w:val="105"/>
        </w:rPr>
        <w:t xml:space="preserve"> </w:t>
      </w:r>
      <w:r>
        <w:rPr>
          <w:color w:val="595959"/>
          <w:w w:val="105"/>
        </w:rPr>
        <w:t>data</w:t>
      </w:r>
      <w:r>
        <w:rPr>
          <w:color w:val="595959"/>
          <w:spacing w:val="-2"/>
          <w:w w:val="105"/>
        </w:rPr>
        <w:t xml:space="preserve"> </w:t>
      </w:r>
      <w:r>
        <w:rPr>
          <w:color w:val="595959"/>
          <w:w w:val="105"/>
        </w:rPr>
        <w:t>transfer</w:t>
      </w:r>
      <w:r>
        <w:rPr>
          <w:color w:val="595959"/>
          <w:spacing w:val="-2"/>
          <w:w w:val="105"/>
        </w:rPr>
        <w:t xml:space="preserve"> </w:t>
      </w:r>
      <w:r>
        <w:rPr>
          <w:color w:val="595959"/>
          <w:w w:val="105"/>
        </w:rPr>
        <w:t>in</w:t>
      </w:r>
      <w:r>
        <w:rPr>
          <w:color w:val="595959"/>
          <w:spacing w:val="-3"/>
          <w:w w:val="105"/>
        </w:rPr>
        <w:t xml:space="preserve"> </w:t>
      </w:r>
      <w:r>
        <w:rPr>
          <w:color w:val="595959"/>
          <w:w w:val="105"/>
        </w:rPr>
        <w:t>either</w:t>
      </w:r>
      <w:r>
        <w:rPr>
          <w:color w:val="595959"/>
          <w:spacing w:val="-4"/>
          <w:w w:val="105"/>
        </w:rPr>
        <w:t xml:space="preserve"> </w:t>
      </w:r>
      <w:r>
        <w:rPr>
          <w:color w:val="595959"/>
          <w:w w:val="105"/>
        </w:rPr>
        <w:t>direction</w:t>
      </w:r>
      <w:r>
        <w:rPr>
          <w:color w:val="595959"/>
          <w:spacing w:val="-5"/>
          <w:w w:val="105"/>
        </w:rPr>
        <w:t xml:space="preserve"> </w:t>
      </w:r>
      <w:r>
        <w:rPr>
          <w:color w:val="595959"/>
          <w:w w:val="105"/>
        </w:rPr>
        <w:t>through</w:t>
      </w:r>
      <w:r>
        <w:rPr>
          <w:color w:val="595959"/>
          <w:spacing w:val="-6"/>
          <w:w w:val="105"/>
        </w:rPr>
        <w:t xml:space="preserve"> </w:t>
      </w:r>
      <w:r>
        <w:rPr>
          <w:color w:val="595959"/>
          <w:w w:val="105"/>
        </w:rPr>
        <w:t>a</w:t>
      </w:r>
      <w:r>
        <w:rPr>
          <w:color w:val="595959"/>
          <w:spacing w:val="-3"/>
          <w:w w:val="105"/>
        </w:rPr>
        <w:t xml:space="preserve"> </w:t>
      </w:r>
      <w:r>
        <w:rPr>
          <w:color w:val="595959"/>
          <w:w w:val="105"/>
        </w:rPr>
        <w:t>single</w:t>
      </w:r>
      <w:r>
        <w:rPr>
          <w:color w:val="595959"/>
          <w:spacing w:val="-5"/>
          <w:w w:val="105"/>
        </w:rPr>
        <w:t xml:space="preserve"> </w:t>
      </w:r>
      <w:r>
        <w:rPr>
          <w:color w:val="595959"/>
          <w:w w:val="105"/>
        </w:rPr>
        <w:t>optical</w:t>
      </w:r>
      <w:r>
        <w:rPr>
          <w:color w:val="595959"/>
          <w:spacing w:val="-4"/>
          <w:w w:val="105"/>
        </w:rPr>
        <w:t xml:space="preserve"> </w:t>
      </w:r>
      <w:r>
        <w:rPr>
          <w:color w:val="595959"/>
          <w:w w:val="105"/>
        </w:rPr>
        <w:t>fiber by employing separate wavelengths travelling in either</w:t>
      </w:r>
      <w:r>
        <w:rPr>
          <w:color w:val="595959"/>
          <w:spacing w:val="-12"/>
          <w:w w:val="105"/>
        </w:rPr>
        <w:t xml:space="preserve"> </w:t>
      </w:r>
      <w:r>
        <w:rPr>
          <w:color w:val="595959"/>
          <w:w w:val="105"/>
        </w:rPr>
        <w:t>direction.</w:t>
      </w:r>
    </w:p>
    <w:p w:rsidR="006A6665" w:rsidRDefault="006A6665">
      <w:pPr>
        <w:pStyle w:val="BodyText"/>
      </w:pPr>
    </w:p>
    <w:p w:rsidR="006A6665" w:rsidRDefault="006A6665">
      <w:pPr>
        <w:pStyle w:val="BodyText"/>
        <w:spacing w:before="6"/>
      </w:pPr>
    </w:p>
    <w:p w:rsidR="006A6665" w:rsidRDefault="00591192">
      <w:pPr>
        <w:pStyle w:val="BodyText"/>
        <w:spacing w:line="285" w:lineRule="auto"/>
        <w:ind w:left="490" w:right="526"/>
        <w:jc w:val="both"/>
      </w:pPr>
      <w:r>
        <w:rPr>
          <w:color w:val="595959"/>
        </w:rPr>
        <w:t xml:space="preserve">The </w:t>
      </w:r>
      <w:r w:rsidR="00DE730E">
        <w:rPr>
          <w:color w:val="595959"/>
        </w:rPr>
        <w:t>WTGSFP</w:t>
      </w:r>
      <w:r>
        <w:rPr>
          <w:color w:val="595959"/>
        </w:rPr>
        <w:t xml:space="preserve">-LX-20i transmits using a wavelength of 1310nm and receives using a wavelength </w:t>
      </w:r>
      <w:bookmarkStart w:id="0" w:name="_GoBack"/>
      <w:bookmarkEnd w:id="0"/>
      <w:r>
        <w:rPr>
          <w:color w:val="595959"/>
        </w:rPr>
        <w:t xml:space="preserve">of 1550nm. When coupled with the </w:t>
      </w:r>
      <w:r w:rsidR="00DE730E">
        <w:rPr>
          <w:color w:val="595959"/>
        </w:rPr>
        <w:t>WTGSFP</w:t>
      </w:r>
      <w:r>
        <w:rPr>
          <w:color w:val="595959"/>
        </w:rPr>
        <w:t>-LX-20i transceiver which transmits at and receives at the opposite rates (1310nm TX and 1550nm RX) you get bi-direction data communication on a single fiber core.</w:t>
      </w:r>
    </w:p>
    <w:p w:rsidR="006A6665" w:rsidRDefault="00591192">
      <w:pPr>
        <w:spacing w:before="15"/>
        <w:ind w:left="1555"/>
        <w:rPr>
          <w:rFonts w:ascii="Times New Roman"/>
        </w:rPr>
      </w:pPr>
      <w:r>
        <w:rPr>
          <w:rFonts w:ascii="Times New Roman"/>
          <w:w w:val="102"/>
        </w:rPr>
        <w:t>`</w:t>
      </w:r>
    </w:p>
    <w:p w:rsidR="006A6665" w:rsidRDefault="00591192">
      <w:pPr>
        <w:pStyle w:val="BodyText"/>
        <w:spacing w:before="7"/>
        <w:rPr>
          <w:rFonts w:ascii="Times New Roman"/>
          <w:sz w:val="1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1365503</wp:posOffset>
            </wp:positionH>
            <wp:positionV relativeFrom="paragraph">
              <wp:posOffset>102824</wp:posOffset>
            </wp:positionV>
            <wp:extent cx="4005071" cy="11841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071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665" w:rsidRDefault="00591192">
      <w:pPr>
        <w:spacing w:before="120"/>
        <w:ind w:left="490"/>
        <w:jc w:val="both"/>
        <w:rPr>
          <w:b/>
        </w:rPr>
      </w:pPr>
      <w:r>
        <w:rPr>
          <w:b/>
          <w:color w:val="71B2E2"/>
        </w:rPr>
        <w:t>Key Features</w:t>
      </w:r>
    </w:p>
    <w:p w:rsidR="006A6665" w:rsidRDefault="006A6665">
      <w:pPr>
        <w:pStyle w:val="BodyText"/>
        <w:spacing w:before="4"/>
        <w:rPr>
          <w:b/>
          <w:sz w:val="17"/>
        </w:rPr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ind w:hanging="191"/>
        <w:jc w:val="both"/>
        <w:rPr>
          <w:sz w:val="18"/>
        </w:rPr>
      </w:pPr>
      <w:r>
        <w:rPr>
          <w:color w:val="595959"/>
          <w:w w:val="105"/>
          <w:sz w:val="18"/>
        </w:rPr>
        <w:t>1310nm FP</w:t>
      </w:r>
      <w:r>
        <w:rPr>
          <w:color w:val="595959"/>
          <w:spacing w:val="-6"/>
          <w:w w:val="105"/>
          <w:sz w:val="18"/>
        </w:rPr>
        <w:t xml:space="preserve"> </w:t>
      </w:r>
      <w:r>
        <w:rPr>
          <w:color w:val="595959"/>
          <w:w w:val="105"/>
          <w:sz w:val="18"/>
        </w:rPr>
        <w:t>LD</w:t>
      </w:r>
    </w:p>
    <w:p w:rsidR="006A6665" w:rsidRDefault="006A6665">
      <w:pPr>
        <w:pStyle w:val="BodyText"/>
        <w:spacing w:before="6"/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ind w:hanging="191"/>
        <w:rPr>
          <w:sz w:val="18"/>
        </w:rPr>
      </w:pPr>
      <w:r>
        <w:rPr>
          <w:color w:val="595959"/>
          <w:w w:val="105"/>
          <w:sz w:val="18"/>
        </w:rPr>
        <w:t>Multi Data Rate: from 125M to 1.25Gbps,</w:t>
      </w:r>
      <w:r>
        <w:rPr>
          <w:color w:val="595959"/>
          <w:spacing w:val="-6"/>
          <w:w w:val="105"/>
          <w:sz w:val="18"/>
        </w:rPr>
        <w:t xml:space="preserve"> </w:t>
      </w:r>
      <w:r>
        <w:rPr>
          <w:color w:val="595959"/>
          <w:w w:val="105"/>
          <w:sz w:val="18"/>
        </w:rPr>
        <w:t>NRZ</w:t>
      </w:r>
    </w:p>
    <w:p w:rsidR="006A6665" w:rsidRDefault="006A6665">
      <w:pPr>
        <w:pStyle w:val="BodyText"/>
        <w:spacing w:before="3"/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ind w:hanging="191"/>
        <w:rPr>
          <w:sz w:val="18"/>
        </w:rPr>
      </w:pPr>
      <w:r>
        <w:rPr>
          <w:color w:val="595959"/>
          <w:w w:val="105"/>
          <w:sz w:val="18"/>
        </w:rPr>
        <w:t>Single +3.3V Power Supply</w:t>
      </w:r>
    </w:p>
    <w:p w:rsidR="006A6665" w:rsidRDefault="006A6665">
      <w:pPr>
        <w:pStyle w:val="BodyText"/>
        <w:spacing w:before="6"/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spacing w:before="1"/>
        <w:ind w:hanging="191"/>
        <w:rPr>
          <w:sz w:val="18"/>
        </w:rPr>
      </w:pPr>
      <w:proofErr w:type="spellStart"/>
      <w:r>
        <w:rPr>
          <w:color w:val="595959"/>
          <w:w w:val="105"/>
          <w:sz w:val="18"/>
        </w:rPr>
        <w:t>RoHS</w:t>
      </w:r>
      <w:proofErr w:type="spellEnd"/>
      <w:r>
        <w:rPr>
          <w:color w:val="595959"/>
          <w:w w:val="105"/>
          <w:sz w:val="18"/>
        </w:rPr>
        <w:t xml:space="preserve"> Compliant and</w:t>
      </w:r>
      <w:r>
        <w:rPr>
          <w:color w:val="595959"/>
          <w:spacing w:val="-4"/>
          <w:w w:val="105"/>
          <w:sz w:val="18"/>
        </w:rPr>
        <w:t xml:space="preserve"> </w:t>
      </w:r>
      <w:r>
        <w:rPr>
          <w:color w:val="595959"/>
          <w:w w:val="105"/>
          <w:sz w:val="18"/>
        </w:rPr>
        <w:t>Lead-free</w:t>
      </w:r>
    </w:p>
    <w:p w:rsidR="006A6665" w:rsidRDefault="006A6665">
      <w:pPr>
        <w:pStyle w:val="BodyText"/>
        <w:spacing w:before="3"/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ind w:hanging="191"/>
        <w:rPr>
          <w:sz w:val="18"/>
        </w:rPr>
      </w:pPr>
      <w:r>
        <w:rPr>
          <w:color w:val="595959"/>
          <w:w w:val="105"/>
          <w:sz w:val="18"/>
        </w:rPr>
        <w:t>AC/AC Differential Electrical</w:t>
      </w:r>
      <w:r>
        <w:rPr>
          <w:color w:val="595959"/>
          <w:spacing w:val="-1"/>
          <w:w w:val="105"/>
          <w:sz w:val="18"/>
        </w:rPr>
        <w:t xml:space="preserve"> </w:t>
      </w:r>
      <w:r>
        <w:rPr>
          <w:color w:val="595959"/>
          <w:w w:val="105"/>
          <w:sz w:val="18"/>
        </w:rPr>
        <w:t>Interface</w:t>
      </w:r>
    </w:p>
    <w:p w:rsidR="006A6665" w:rsidRDefault="006A6665">
      <w:pPr>
        <w:pStyle w:val="BodyText"/>
        <w:spacing w:before="6"/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ind w:hanging="191"/>
        <w:rPr>
          <w:sz w:val="18"/>
        </w:rPr>
      </w:pPr>
      <w:r>
        <w:rPr>
          <w:color w:val="595959"/>
          <w:w w:val="105"/>
          <w:sz w:val="18"/>
        </w:rPr>
        <w:t>Compliant with Multi-Source Agreement</w:t>
      </w:r>
      <w:r>
        <w:rPr>
          <w:color w:val="595959"/>
          <w:spacing w:val="-7"/>
          <w:w w:val="105"/>
          <w:sz w:val="18"/>
        </w:rPr>
        <w:t xml:space="preserve"> </w:t>
      </w:r>
      <w:r>
        <w:rPr>
          <w:color w:val="595959"/>
          <w:w w:val="105"/>
          <w:sz w:val="18"/>
        </w:rPr>
        <w:t>(MSA)</w:t>
      </w:r>
    </w:p>
    <w:p w:rsidR="006A6665" w:rsidRDefault="006A6665">
      <w:pPr>
        <w:pStyle w:val="BodyText"/>
        <w:spacing w:before="6"/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ind w:hanging="191"/>
        <w:rPr>
          <w:sz w:val="18"/>
        </w:rPr>
      </w:pPr>
      <w:r>
        <w:rPr>
          <w:color w:val="595959"/>
          <w:w w:val="105"/>
          <w:sz w:val="18"/>
        </w:rPr>
        <w:t>Simplex LC</w:t>
      </w:r>
      <w:r>
        <w:rPr>
          <w:color w:val="595959"/>
          <w:spacing w:val="-2"/>
          <w:w w:val="105"/>
          <w:sz w:val="18"/>
        </w:rPr>
        <w:t xml:space="preserve"> </w:t>
      </w:r>
      <w:r>
        <w:rPr>
          <w:color w:val="595959"/>
          <w:w w:val="105"/>
          <w:sz w:val="18"/>
        </w:rPr>
        <w:t>Connector</w:t>
      </w:r>
    </w:p>
    <w:p w:rsidR="006A6665" w:rsidRDefault="006A6665">
      <w:pPr>
        <w:pStyle w:val="BodyText"/>
        <w:spacing w:before="6"/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ind w:hanging="191"/>
        <w:rPr>
          <w:sz w:val="18"/>
        </w:rPr>
      </w:pPr>
      <w:r>
        <w:rPr>
          <w:color w:val="595959"/>
          <w:w w:val="105"/>
          <w:sz w:val="18"/>
        </w:rPr>
        <w:t>Compliance with specifications for IEEE-802.3z Gigabit Ethernet at</w:t>
      </w:r>
      <w:r>
        <w:rPr>
          <w:color w:val="595959"/>
          <w:spacing w:val="-18"/>
          <w:w w:val="105"/>
          <w:sz w:val="18"/>
        </w:rPr>
        <w:t xml:space="preserve"> </w:t>
      </w:r>
      <w:r>
        <w:rPr>
          <w:color w:val="595959"/>
          <w:w w:val="105"/>
          <w:sz w:val="18"/>
        </w:rPr>
        <w:t>1.25Gbps</w:t>
      </w:r>
    </w:p>
    <w:p w:rsidR="006A6665" w:rsidRDefault="006A6665">
      <w:pPr>
        <w:pStyle w:val="BodyText"/>
        <w:spacing w:before="4"/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ind w:hanging="191"/>
        <w:rPr>
          <w:sz w:val="18"/>
        </w:rPr>
      </w:pPr>
      <w:r>
        <w:rPr>
          <w:color w:val="595959"/>
          <w:w w:val="105"/>
          <w:sz w:val="18"/>
        </w:rPr>
        <w:t>Compliance with ANSI specifications for</w:t>
      </w:r>
      <w:r>
        <w:rPr>
          <w:color w:val="595959"/>
          <w:spacing w:val="-6"/>
          <w:w w:val="105"/>
          <w:sz w:val="18"/>
        </w:rPr>
        <w:t xml:space="preserve"> </w:t>
      </w:r>
      <w:r>
        <w:rPr>
          <w:color w:val="595959"/>
          <w:w w:val="105"/>
          <w:sz w:val="18"/>
        </w:rPr>
        <w:t>Fiber</w:t>
      </w:r>
    </w:p>
    <w:p w:rsidR="006A6665" w:rsidRDefault="006A6665">
      <w:pPr>
        <w:pStyle w:val="BodyText"/>
        <w:spacing w:before="6"/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ind w:hanging="191"/>
        <w:rPr>
          <w:sz w:val="18"/>
        </w:rPr>
      </w:pPr>
      <w:r>
        <w:rPr>
          <w:color w:val="595959"/>
          <w:w w:val="105"/>
          <w:sz w:val="18"/>
        </w:rPr>
        <w:t>Channel applications at</w:t>
      </w:r>
      <w:r>
        <w:rPr>
          <w:color w:val="595959"/>
          <w:spacing w:val="-2"/>
          <w:w w:val="105"/>
          <w:sz w:val="18"/>
        </w:rPr>
        <w:t xml:space="preserve"> </w:t>
      </w:r>
      <w:r>
        <w:rPr>
          <w:color w:val="595959"/>
          <w:w w:val="105"/>
          <w:sz w:val="18"/>
        </w:rPr>
        <w:t>1.06bps</w:t>
      </w:r>
    </w:p>
    <w:p w:rsidR="006A6665" w:rsidRDefault="006A6665">
      <w:pPr>
        <w:pStyle w:val="BodyText"/>
        <w:spacing w:before="3"/>
      </w:pPr>
    </w:p>
    <w:p w:rsidR="006A6665" w:rsidRDefault="00591192">
      <w:pPr>
        <w:pStyle w:val="ListParagraph"/>
        <w:numPr>
          <w:ilvl w:val="0"/>
          <w:numId w:val="1"/>
        </w:numPr>
        <w:tabs>
          <w:tab w:val="left" w:pos="700"/>
        </w:tabs>
        <w:spacing w:before="1"/>
        <w:ind w:hanging="191"/>
        <w:rPr>
          <w:sz w:val="18"/>
        </w:rPr>
      </w:pPr>
      <w:r>
        <w:rPr>
          <w:color w:val="595959"/>
          <w:w w:val="105"/>
          <w:sz w:val="18"/>
        </w:rPr>
        <w:t>No configuration or installation software</w:t>
      </w:r>
      <w:r>
        <w:rPr>
          <w:color w:val="595959"/>
          <w:spacing w:val="-1"/>
          <w:w w:val="105"/>
          <w:sz w:val="18"/>
        </w:rPr>
        <w:t xml:space="preserve"> </w:t>
      </w:r>
      <w:r>
        <w:rPr>
          <w:color w:val="595959"/>
          <w:w w:val="105"/>
          <w:sz w:val="18"/>
        </w:rPr>
        <w:t>required</w:t>
      </w:r>
    </w:p>
    <w:p w:rsidR="006A6665" w:rsidRDefault="006A6665">
      <w:pPr>
        <w:rPr>
          <w:sz w:val="18"/>
        </w:rPr>
        <w:sectPr w:rsidR="006A6665" w:rsidSect="00E904F5">
          <w:headerReference w:type="default" r:id="rId9"/>
          <w:footerReference w:type="default" r:id="rId10"/>
          <w:type w:val="continuous"/>
          <w:pgSz w:w="12240" w:h="15840"/>
          <w:pgMar w:top="2000" w:right="1700" w:bottom="2180" w:left="1720" w:header="802" w:footer="1531" w:gutter="0"/>
          <w:cols w:space="720"/>
          <w:docGrid w:linePitch="299"/>
        </w:sectPr>
      </w:pPr>
    </w:p>
    <w:p w:rsidR="006A6665" w:rsidRDefault="006A6665">
      <w:pPr>
        <w:pStyle w:val="BodyText"/>
        <w:rPr>
          <w:rFonts w:ascii="Times New Roman"/>
          <w:sz w:val="20"/>
        </w:rPr>
      </w:pPr>
    </w:p>
    <w:p w:rsidR="006A6665" w:rsidRDefault="006A6665">
      <w:pPr>
        <w:pStyle w:val="BodyText"/>
        <w:rPr>
          <w:rFonts w:ascii="Times New Roman"/>
          <w:sz w:val="20"/>
        </w:rPr>
      </w:pPr>
    </w:p>
    <w:p w:rsidR="006A6665" w:rsidRDefault="006A6665">
      <w:pPr>
        <w:pStyle w:val="BodyText"/>
        <w:rPr>
          <w:rFonts w:ascii="Times New Roman"/>
          <w:sz w:val="20"/>
        </w:rPr>
      </w:pPr>
    </w:p>
    <w:p w:rsidR="006A6665" w:rsidRDefault="006A6665">
      <w:pPr>
        <w:pStyle w:val="BodyText"/>
        <w:rPr>
          <w:rFonts w:ascii="Times New Roman"/>
          <w:sz w:val="20"/>
        </w:rPr>
      </w:pPr>
    </w:p>
    <w:p w:rsidR="006A6665" w:rsidRDefault="006A6665">
      <w:pPr>
        <w:pStyle w:val="BodyText"/>
        <w:spacing w:before="6" w:after="1"/>
        <w:rPr>
          <w:rFonts w:ascii="Times New Roman"/>
          <w:sz w:val="15"/>
        </w:rPr>
      </w:pPr>
    </w:p>
    <w:p w:rsidR="006A6665" w:rsidRDefault="007E3648">
      <w:pPr>
        <w:pStyle w:val="BodyText"/>
        <w:ind w:left="38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16.65pt;height:387.25pt;mso-position-horizontal-relative:char;mso-position-vertical-relative:line" coordsize="8333,7745">
            <v:line id="_x0000_s1043" style="position:absolute" from="10,5" to="4162,5" strokeweight=".48pt"/>
            <v:line id="_x0000_s1042" style="position:absolute" from="4171,5" to="8323,5" strokeweight=".48pt"/>
            <v:line id="_x0000_s1041" style="position:absolute" from="5,0" to="5,7745" strokeweight=".48pt"/>
            <v:line id="_x0000_s1040" style="position:absolute" from="10,7740" to="4162,7740" strokeweight=".48pt"/>
            <v:line id="_x0000_s1039" style="position:absolute" from="4166,0" to="4166,7745" strokeweight=".48pt"/>
            <v:line id="_x0000_s1038" style="position:absolute" from="4171,7740" to="8323,7740" strokeweight=".48pt"/>
            <v:line id="_x0000_s1037" style="position:absolute" from="8328,0" to="8328,7745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267;top:5341;width:2402;height:1177" filled="f" stroked="f">
              <v:textbox inset="0,0,0,0">
                <w:txbxContent>
                  <w:p w:rsidR="006A6665" w:rsidRDefault="00591192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Dimensions (W x D x H</w:t>
                    </w:r>
                  </w:p>
                  <w:p w:rsidR="006A6665" w:rsidRDefault="00591192">
                    <w:pPr>
                      <w:spacing w:before="45"/>
                      <w:rPr>
                        <w:sz w:val="18"/>
                      </w:rPr>
                    </w:pPr>
                    <w:proofErr w:type="gramStart"/>
                    <w:r>
                      <w:rPr>
                        <w:w w:val="105"/>
                        <w:sz w:val="18"/>
                      </w:rPr>
                      <w:t>mm</w:t>
                    </w:r>
                    <w:proofErr w:type="gramEnd"/>
                    <w:r>
                      <w:rPr>
                        <w:w w:val="105"/>
                        <w:sz w:val="18"/>
                      </w:rPr>
                      <w:t xml:space="preserve">): </w:t>
                    </w:r>
                    <w:r>
                      <w:rPr>
                        <w:color w:val="595959"/>
                        <w:w w:val="105"/>
                        <w:sz w:val="18"/>
                      </w:rPr>
                      <w:t>13.7 x 56.5 x 8.95 mm</w:t>
                    </w:r>
                  </w:p>
                  <w:p w:rsidR="006A6665" w:rsidRDefault="006A6665">
                    <w:pPr>
                      <w:spacing w:before="7"/>
                      <w:rPr>
                        <w:rFonts w:ascii="Times New Roman"/>
                        <w:sz w:val="20"/>
                      </w:rPr>
                    </w:pPr>
                  </w:p>
                  <w:p w:rsidR="006A6665" w:rsidRDefault="00591192">
                    <w:pPr>
                      <w:spacing w:line="250" w:lineRule="atLeast"/>
                      <w:ind w:right="155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 xml:space="preserve">Weight (g): </w:t>
                    </w:r>
                    <w:r>
                      <w:rPr>
                        <w:color w:val="595959"/>
                        <w:w w:val="105"/>
                        <w:sz w:val="18"/>
                      </w:rPr>
                      <w:t>20g</w:t>
                    </w:r>
                  </w:p>
                </w:txbxContent>
              </v:textbox>
            </v:shape>
            <v:shape id="_x0000_s1035" type="#_x0000_t202" style="position:absolute;left:4267;top:2879;width:2306;height:2002" filled="f" stroked="f">
              <v:textbox inset="0,0,0,0">
                <w:txbxContent>
                  <w:p w:rsidR="006A6665" w:rsidRDefault="00591192">
                    <w:pPr>
                      <w:spacing w:line="183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595959"/>
                        <w:w w:val="105"/>
                        <w:sz w:val="18"/>
                      </w:rPr>
                      <w:t>Envoirnmental</w:t>
                    </w:r>
                    <w:proofErr w:type="spellEnd"/>
                  </w:p>
                  <w:p w:rsidR="006A6665" w:rsidRDefault="00591192">
                    <w:pPr>
                      <w:spacing w:before="114" w:line="456" w:lineRule="auto"/>
                      <w:ind w:right="41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 xml:space="preserve">Temperature 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 xml:space="preserve">(°C): </w:t>
                    </w:r>
                    <w:r>
                      <w:rPr>
                        <w:color w:val="595959"/>
                        <w:w w:val="110"/>
                        <w:sz w:val="18"/>
                      </w:rPr>
                      <w:t xml:space="preserve">Operating: </w:t>
                    </w:r>
                    <w:r>
                      <w:rPr>
                        <w:color w:val="595959"/>
                        <w:spacing w:val="-14"/>
                        <w:w w:val="110"/>
                        <w:sz w:val="18"/>
                      </w:rPr>
                      <w:t xml:space="preserve">0°C </w:t>
                    </w:r>
                    <w:r>
                      <w:rPr>
                        <w:color w:val="595959"/>
                        <w:w w:val="110"/>
                        <w:sz w:val="18"/>
                      </w:rPr>
                      <w:t xml:space="preserve">~ </w:t>
                    </w:r>
                    <w:r>
                      <w:rPr>
                        <w:color w:val="595959"/>
                        <w:spacing w:val="-14"/>
                        <w:w w:val="110"/>
                        <w:sz w:val="18"/>
                      </w:rPr>
                      <w:t xml:space="preserve">70°C </w:t>
                    </w:r>
                    <w:r>
                      <w:rPr>
                        <w:color w:val="595959"/>
                        <w:w w:val="110"/>
                        <w:sz w:val="18"/>
                      </w:rPr>
                      <w:t xml:space="preserve">Storage: -40 ~ </w:t>
                    </w:r>
                    <w:r>
                      <w:rPr>
                        <w:color w:val="595959"/>
                        <w:spacing w:val="-9"/>
                        <w:w w:val="110"/>
                        <w:sz w:val="18"/>
                      </w:rPr>
                      <w:t>85°C</w:t>
                    </w:r>
                  </w:p>
                  <w:p w:rsidR="006A6665" w:rsidRDefault="00591192">
                    <w:pPr>
                      <w:spacing w:before="64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Humidity</w:t>
                    </w:r>
                  </w:p>
                  <w:p w:rsidR="006A6665" w:rsidRDefault="00591192">
                    <w:pPr>
                      <w:spacing w:before="4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 xml:space="preserve">(Non-condensing): </w:t>
                    </w:r>
                    <w:r>
                      <w:rPr>
                        <w:color w:val="595959"/>
                        <w:w w:val="105"/>
                        <w:sz w:val="18"/>
                      </w:rPr>
                      <w:t>5 ~</w:t>
                    </w:r>
                    <w:r>
                      <w:rPr>
                        <w:color w:val="595959"/>
                        <w:spacing w:val="-2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w w:val="105"/>
                        <w:sz w:val="18"/>
                      </w:rPr>
                      <w:t>95%</w:t>
                    </w:r>
                  </w:p>
                </w:txbxContent>
              </v:textbox>
            </v:shape>
            <v:shape id="_x0000_s1034" type="#_x0000_t202" style="position:absolute;left:4267;top:2228;width:1592;height:188" filled="f" stroked="f">
              <v:textbox inset="0,0,0,0">
                <w:txbxContent>
                  <w:p w:rsidR="006A6665" w:rsidRDefault="00591192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 xml:space="preserve">Power: </w:t>
                    </w:r>
                    <w:r>
                      <w:rPr>
                        <w:color w:val="595959"/>
                        <w:w w:val="105"/>
                        <w:sz w:val="18"/>
                      </w:rPr>
                      <w:t xml:space="preserve">-8~ -3 </w:t>
                    </w:r>
                    <w:proofErr w:type="spellStart"/>
                    <w:r>
                      <w:rPr>
                        <w:color w:val="595959"/>
                        <w:w w:val="105"/>
                        <w:sz w:val="18"/>
                      </w:rPr>
                      <w:t>dBm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5510;top:1979;width:1137;height:188" filled="f" stroked="f">
              <v:textbox inset="0,0,0,0">
                <w:txbxContent>
                  <w:p w:rsidR="006A6665" w:rsidRDefault="00591192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Transmission</w:t>
                    </w:r>
                  </w:p>
                </w:txbxContent>
              </v:textbox>
            </v:shape>
            <v:shape id="_x0000_s1032" type="#_x0000_t202" style="position:absolute;left:4267;top:1979;width:604;height:188" filled="f" stroked="f">
              <v:textbox inset="0,0,0,0">
                <w:txbxContent>
                  <w:p w:rsidR="006A6665" w:rsidRDefault="00591192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Optical</w:t>
                    </w:r>
                  </w:p>
                </w:txbxContent>
              </v:textbox>
            </v:shape>
            <v:shape id="_x0000_s1031" type="#_x0000_t202" style="position:absolute;left:4267;top:109;width:2778;height:1601" filled="f" stroked="f">
              <v:textbox inset="0,0,0,0">
                <w:txbxContent>
                  <w:p w:rsidR="006A6665" w:rsidRDefault="00591192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 Transfer Rate:</w:t>
                    </w:r>
                  </w:p>
                  <w:p w:rsidR="006A6665" w:rsidRDefault="00591192">
                    <w:pPr>
                      <w:spacing w:before="86"/>
                      <w:rPr>
                        <w:sz w:val="18"/>
                      </w:rPr>
                    </w:pPr>
                    <w:r>
                      <w:rPr>
                        <w:color w:val="595959"/>
                        <w:w w:val="105"/>
                        <w:sz w:val="18"/>
                      </w:rPr>
                      <w:t xml:space="preserve">1.25 </w:t>
                    </w:r>
                    <w:proofErr w:type="spellStart"/>
                    <w:r>
                      <w:rPr>
                        <w:color w:val="595959"/>
                        <w:w w:val="105"/>
                        <w:sz w:val="18"/>
                      </w:rPr>
                      <w:t>Gbps</w:t>
                    </w:r>
                    <w:proofErr w:type="spellEnd"/>
                    <w:r>
                      <w:rPr>
                        <w:color w:val="595959"/>
                        <w:w w:val="105"/>
                        <w:sz w:val="18"/>
                      </w:rPr>
                      <w:t xml:space="preserve"> Bi-directional data link</w:t>
                    </w:r>
                  </w:p>
                  <w:p w:rsidR="006A6665" w:rsidRDefault="006A6665">
                    <w:pPr>
                      <w:spacing w:before="10"/>
                      <w:rPr>
                        <w:rFonts w:ascii="Times New Roman"/>
                        <w:sz w:val="23"/>
                      </w:rPr>
                    </w:pPr>
                  </w:p>
                  <w:p w:rsidR="006A6665" w:rsidRDefault="00591192">
                    <w:pPr>
                      <w:tabs>
                        <w:tab w:val="left" w:pos="1053"/>
                      </w:tabs>
                      <w:spacing w:line="278" w:lineRule="auto"/>
                      <w:ind w:right="97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Operating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pacing w:val="-3"/>
                        <w:sz w:val="18"/>
                      </w:rPr>
                      <w:t xml:space="preserve">Distance: </w:t>
                    </w:r>
                    <w:r>
                      <w:rPr>
                        <w:color w:val="595959"/>
                        <w:sz w:val="18"/>
                      </w:rPr>
                      <w:t>up to 20km</w:t>
                    </w:r>
                    <w:r>
                      <w:rPr>
                        <w:color w:val="595959"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z w:val="18"/>
                      </w:rPr>
                      <w:t>(9/125</w:t>
                    </w:r>
                    <w:proofErr w:type="gramStart"/>
                    <w:r>
                      <w:rPr>
                        <w:color w:val="595959"/>
                        <w:sz w:val="18"/>
                      </w:rPr>
                      <w:t>?m</w:t>
                    </w:r>
                    <w:proofErr w:type="gramEnd"/>
                    <w:r>
                      <w:rPr>
                        <w:color w:val="595959"/>
                        <w:sz w:val="18"/>
                      </w:rPr>
                      <w:t>)</w:t>
                    </w:r>
                  </w:p>
                  <w:p w:rsidR="006A6665" w:rsidRDefault="00591192">
                    <w:pPr>
                      <w:spacing w:before="159"/>
                      <w:rPr>
                        <w:sz w:val="18"/>
                      </w:rPr>
                    </w:pPr>
                    <w:r>
                      <w:rPr>
                        <w:color w:val="595959"/>
                        <w:w w:val="105"/>
                        <w:sz w:val="18"/>
                      </w:rPr>
                      <w:t>Fiber channel up to 1.06Gbps</w:t>
                    </w:r>
                  </w:p>
                </w:txbxContent>
              </v:textbox>
            </v:shape>
            <v:shape id="_x0000_s1030" type="#_x0000_t202" style="position:absolute;left:105;top:3800;width:2725;height:2888" filled="f" stroked="f">
              <v:textbox inset="0,0,0,0">
                <w:txbxContent>
                  <w:p w:rsidR="006A6665" w:rsidRDefault="00591192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 xml:space="preserve">Sensitivity: </w:t>
                    </w:r>
                    <w:r>
                      <w:rPr>
                        <w:color w:val="595959"/>
                        <w:w w:val="105"/>
                        <w:sz w:val="18"/>
                      </w:rPr>
                      <w:t xml:space="preserve">-23 </w:t>
                    </w:r>
                    <w:proofErr w:type="spellStart"/>
                    <w:r>
                      <w:rPr>
                        <w:color w:val="595959"/>
                        <w:w w:val="105"/>
                        <w:sz w:val="18"/>
                      </w:rPr>
                      <w:t>dBm</w:t>
                    </w:r>
                    <w:proofErr w:type="spellEnd"/>
                  </w:p>
                  <w:p w:rsidR="006A6665" w:rsidRDefault="006A6665">
                    <w:pPr>
                      <w:spacing w:before="1"/>
                      <w:rPr>
                        <w:rFonts w:ascii="Times New Roman"/>
                        <w:sz w:val="24"/>
                      </w:rPr>
                    </w:pPr>
                  </w:p>
                  <w:p w:rsidR="006A6665" w:rsidRDefault="00591192">
                    <w:pPr>
                      <w:spacing w:before="1" w:line="292" w:lineRule="auto"/>
                      <w:ind w:right="153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 xml:space="preserve">Power Budget: </w:t>
                    </w:r>
                    <w:r>
                      <w:rPr>
                        <w:color w:val="595959"/>
                        <w:w w:val="105"/>
                        <w:sz w:val="18"/>
                      </w:rPr>
                      <w:t>15</w:t>
                    </w:r>
                    <w:r>
                      <w:rPr>
                        <w:color w:val="595959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595959"/>
                        <w:spacing w:val="-7"/>
                        <w:w w:val="105"/>
                        <w:sz w:val="18"/>
                      </w:rPr>
                      <w:t>dB</w:t>
                    </w:r>
                  </w:p>
                  <w:p w:rsidR="006A6665" w:rsidRDefault="006A6665">
                    <w:pPr>
                      <w:spacing w:before="4"/>
                      <w:rPr>
                        <w:rFonts w:ascii="Times New Roman"/>
                        <w:sz w:val="20"/>
                      </w:rPr>
                    </w:pPr>
                  </w:p>
                  <w:p w:rsidR="006A6665" w:rsidRDefault="00591192">
                    <w:pPr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Power:</w:t>
                    </w:r>
                  </w:p>
                  <w:p w:rsidR="006A6665" w:rsidRDefault="006A6665">
                    <w:pPr>
                      <w:spacing w:before="9"/>
                      <w:rPr>
                        <w:rFonts w:ascii="Times New Roman"/>
                        <w:sz w:val="16"/>
                      </w:rPr>
                    </w:pPr>
                  </w:p>
                  <w:p w:rsidR="006A6665" w:rsidRDefault="00591192">
                    <w:pPr>
                      <w:spacing w:before="1"/>
                      <w:rPr>
                        <w:sz w:val="18"/>
                      </w:rPr>
                    </w:pPr>
                    <w:r>
                      <w:rPr>
                        <w:color w:val="595959"/>
                        <w:w w:val="105"/>
                        <w:sz w:val="18"/>
                      </w:rPr>
                      <w:t>Supply Voltage: 3.3V</w:t>
                    </w:r>
                  </w:p>
                  <w:p w:rsidR="006A6665" w:rsidRDefault="006A6665">
                    <w:pPr>
                      <w:spacing w:before="4"/>
                      <w:rPr>
                        <w:rFonts w:ascii="Times New Roman"/>
                        <w:sz w:val="15"/>
                      </w:rPr>
                    </w:pPr>
                  </w:p>
                  <w:p w:rsidR="006A6665" w:rsidRDefault="00591192">
                    <w:pPr>
                      <w:spacing w:line="336" w:lineRule="auto"/>
                      <w:ind w:right="-16"/>
                      <w:rPr>
                        <w:sz w:val="18"/>
                      </w:rPr>
                    </w:pPr>
                    <w:r>
                      <w:rPr>
                        <w:color w:val="595959"/>
                        <w:w w:val="105"/>
                        <w:sz w:val="18"/>
                      </w:rPr>
                      <w:t xml:space="preserve">Max Voltage/Current: 6V/300mA </w:t>
                    </w:r>
                    <w:r>
                      <w:rPr>
                        <w:w w:val="105"/>
                        <w:sz w:val="18"/>
                      </w:rPr>
                      <w:t>General:</w:t>
                    </w:r>
                  </w:p>
                  <w:p w:rsidR="006A6665" w:rsidRDefault="00591192">
                    <w:pPr>
                      <w:spacing w:before="112"/>
                      <w:rPr>
                        <w:sz w:val="18"/>
                      </w:rPr>
                    </w:pPr>
                    <w:r>
                      <w:rPr>
                        <w:color w:val="595959"/>
                        <w:w w:val="105"/>
                        <w:sz w:val="18"/>
                      </w:rPr>
                      <w:t>Hot-swappable</w:t>
                    </w:r>
                  </w:p>
                </w:txbxContent>
              </v:textbox>
            </v:shape>
            <v:shape id="_x0000_s1029" type="#_x0000_t202" style="position:absolute;left:1656;top:3551;width:698;height:188" filled="f" stroked="f">
              <v:textbox inset="0,0,0,0">
                <w:txbxContent>
                  <w:p w:rsidR="006A6665" w:rsidRDefault="00591192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Receive</w:t>
                    </w:r>
                  </w:p>
                </w:txbxContent>
              </v:textbox>
            </v:shape>
            <v:shape id="_x0000_s1028" type="#_x0000_t202" style="position:absolute;left:105;top:3551;width:604;height:188" filled="f" stroked="f">
              <v:textbox inset="0,0,0,0">
                <w:txbxContent>
                  <w:p w:rsidR="006A6665" w:rsidRDefault="00591192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Optical</w:t>
                    </w:r>
                  </w:p>
                </w:txbxContent>
              </v:textbox>
            </v:shape>
            <v:shape id="_x0000_s1027" type="#_x0000_t202" style="position:absolute;left:105;top:115;width:3979;height:3136" filled="f" stroked="f">
              <v:textbox inset="0,0,0,0">
                <w:txbxContent>
                  <w:p w:rsidR="006A6665" w:rsidRDefault="00591192">
                    <w:pPr>
                      <w:spacing w:line="19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Specification.</w:t>
                    </w:r>
                  </w:p>
                  <w:p w:rsidR="006A6665" w:rsidRDefault="00591192">
                    <w:pPr>
                      <w:spacing w:before="136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Standards &amp; Protocols:</w:t>
                    </w:r>
                  </w:p>
                  <w:p w:rsidR="006A6665" w:rsidRDefault="006A6665">
                    <w:pPr>
                      <w:spacing w:before="3"/>
                      <w:rPr>
                        <w:rFonts w:ascii="Times New Roman"/>
                        <w:sz w:val="16"/>
                      </w:rPr>
                    </w:pPr>
                  </w:p>
                  <w:p w:rsidR="006A6665" w:rsidRDefault="00591192">
                    <w:pPr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>IEEE 802.3ah 1000BASE-BX10-U SFP</w:t>
                    </w:r>
                  </w:p>
                  <w:p w:rsidR="006A6665" w:rsidRDefault="00591192">
                    <w:pPr>
                      <w:spacing w:before="40"/>
                      <w:rPr>
                        <w:sz w:val="18"/>
                      </w:rPr>
                    </w:pPr>
                    <w:r>
                      <w:rPr>
                        <w:color w:val="595959"/>
                        <w:sz w:val="18"/>
                      </w:rPr>
                      <w:t xml:space="preserve">Multi-Sourcing </w:t>
                    </w:r>
                    <w:proofErr w:type="gramStart"/>
                    <w:r>
                      <w:rPr>
                        <w:color w:val="595959"/>
                        <w:sz w:val="18"/>
                      </w:rPr>
                      <w:t>Agreement(</w:t>
                    </w:r>
                    <w:proofErr w:type="gramEnd"/>
                    <w:r>
                      <w:rPr>
                        <w:color w:val="595959"/>
                        <w:sz w:val="18"/>
                      </w:rPr>
                      <w:t>MSA)</w:t>
                    </w:r>
                  </w:p>
                  <w:p w:rsidR="006A6665" w:rsidRDefault="006A6665">
                    <w:pPr>
                      <w:rPr>
                        <w:rFonts w:ascii="Times New Roman"/>
                        <w:sz w:val="21"/>
                      </w:rPr>
                    </w:pPr>
                  </w:p>
                  <w:p w:rsidR="006A6665" w:rsidRDefault="00591192">
                    <w:pPr>
                      <w:spacing w:before="1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Connectors and Cabling:</w:t>
                    </w:r>
                  </w:p>
                  <w:p w:rsidR="006A6665" w:rsidRDefault="006A6665">
                    <w:pPr>
                      <w:spacing w:before="9"/>
                      <w:rPr>
                        <w:rFonts w:ascii="Times New Roman"/>
                        <w:sz w:val="16"/>
                      </w:rPr>
                    </w:pPr>
                  </w:p>
                  <w:p w:rsidR="006A6665" w:rsidRDefault="00591192">
                    <w:pPr>
                      <w:tabs>
                        <w:tab w:val="left" w:pos="1027"/>
                        <w:tab w:val="left" w:pos="1624"/>
                        <w:tab w:val="left" w:pos="2903"/>
                      </w:tabs>
                      <w:spacing w:before="1" w:line="247" w:lineRule="auto"/>
                      <w:ind w:right="18"/>
                      <w:rPr>
                        <w:sz w:val="18"/>
                      </w:rPr>
                    </w:pPr>
                    <w:r>
                      <w:rPr>
                        <w:color w:val="595959"/>
                        <w:w w:val="105"/>
                        <w:sz w:val="18"/>
                      </w:rPr>
                      <w:t>Simplex</w:t>
                    </w:r>
                    <w:r>
                      <w:rPr>
                        <w:color w:val="595959"/>
                        <w:w w:val="105"/>
                        <w:sz w:val="18"/>
                      </w:rPr>
                      <w:tab/>
                      <w:t>LC</w:t>
                    </w:r>
                    <w:r>
                      <w:rPr>
                        <w:color w:val="595959"/>
                        <w:w w:val="105"/>
                        <w:sz w:val="18"/>
                      </w:rPr>
                      <w:tab/>
                      <w:t>Connector,</w:t>
                    </w:r>
                    <w:r>
                      <w:rPr>
                        <w:color w:val="595959"/>
                        <w:w w:val="105"/>
                        <w:sz w:val="18"/>
                      </w:rPr>
                      <w:tab/>
                    </w:r>
                    <w:r>
                      <w:rPr>
                        <w:color w:val="595959"/>
                        <w:sz w:val="18"/>
                      </w:rPr>
                      <w:t xml:space="preserve">Single-mode </w:t>
                    </w:r>
                    <w:proofErr w:type="gramStart"/>
                    <w:r>
                      <w:rPr>
                        <w:color w:val="595959"/>
                        <w:w w:val="105"/>
                        <w:sz w:val="18"/>
                      </w:rPr>
                      <w:t>fiber(</w:t>
                    </w:r>
                    <w:proofErr w:type="gramEnd"/>
                    <w:r>
                      <w:rPr>
                        <w:color w:val="595959"/>
                        <w:w w:val="105"/>
                        <w:sz w:val="18"/>
                      </w:rPr>
                      <w:t>SMF)</w:t>
                    </w:r>
                  </w:p>
                  <w:p w:rsidR="006A6665" w:rsidRDefault="006A6665">
                    <w:pPr>
                      <w:spacing w:before="9"/>
                      <w:rPr>
                        <w:rFonts w:ascii="Times New Roman"/>
                        <w:sz w:val="23"/>
                      </w:rPr>
                    </w:pPr>
                  </w:p>
                  <w:p w:rsidR="006A6665" w:rsidRDefault="00591192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w w:val="105"/>
                        <w:sz w:val="18"/>
                      </w:rPr>
                      <w:t>Wavelength(</w:t>
                    </w:r>
                    <w:proofErr w:type="gramEnd"/>
                    <w:r>
                      <w:rPr>
                        <w:w w:val="105"/>
                        <w:sz w:val="18"/>
                      </w:rPr>
                      <w:t>nm):</w:t>
                    </w:r>
                  </w:p>
                  <w:p w:rsidR="006A6665" w:rsidRDefault="006A6665">
                    <w:pPr>
                      <w:spacing w:before="10"/>
                      <w:rPr>
                        <w:rFonts w:ascii="Times New Roman"/>
                        <w:sz w:val="16"/>
                      </w:rPr>
                    </w:pPr>
                  </w:p>
                  <w:p w:rsidR="006A6665" w:rsidRDefault="00591192">
                    <w:pPr>
                      <w:rPr>
                        <w:sz w:val="18"/>
                      </w:rPr>
                    </w:pPr>
                    <w:r>
                      <w:rPr>
                        <w:color w:val="595959"/>
                        <w:w w:val="105"/>
                        <w:sz w:val="18"/>
                      </w:rPr>
                      <w:t>T 1310nm / R 1550nm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6A6665">
      <w:pgSz w:w="12240" w:h="15840"/>
      <w:pgMar w:top="2000" w:right="1700" w:bottom="2180" w:left="1720" w:header="802" w:footer="19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648" w:rsidRDefault="007E3648">
      <w:r>
        <w:separator/>
      </w:r>
    </w:p>
  </w:endnote>
  <w:endnote w:type="continuationSeparator" w:id="0">
    <w:p w:rsidR="007E3648" w:rsidRDefault="007E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4F5" w:rsidRPr="00E904F5" w:rsidRDefault="00E904F5" w:rsidP="00E904F5">
    <w:pPr>
      <w:widowControl/>
      <w:tabs>
        <w:tab w:val="center" w:pos="4680"/>
        <w:tab w:val="right" w:pos="9360"/>
      </w:tabs>
      <w:autoSpaceDE/>
      <w:autoSpaceDN/>
      <w:jc w:val="center"/>
      <w:rPr>
        <w:rFonts w:ascii="Calibri" w:eastAsia="Calibri" w:hAnsi="Calibri" w:cs="Times New Roman"/>
        <w:sz w:val="20"/>
        <w:szCs w:val="20"/>
        <w:lang w:bidi="ar-SA"/>
      </w:rPr>
    </w:pPr>
    <w:proofErr w:type="spellStart"/>
    <w:r w:rsidRPr="00E904F5">
      <w:rPr>
        <w:rFonts w:ascii="Algerian" w:eastAsia="Calibri" w:hAnsi="Algerian" w:cs="Times New Roman"/>
        <w:b/>
        <w:sz w:val="20"/>
        <w:szCs w:val="20"/>
        <w:lang w:bidi="ar-SA"/>
      </w:rPr>
      <w:t>Welltech</w:t>
    </w:r>
    <w:proofErr w:type="spellEnd"/>
    <w:r w:rsidRPr="00E904F5">
      <w:rPr>
        <w:rFonts w:ascii="Algerian" w:eastAsia="Calibri" w:hAnsi="Algerian" w:cs="Times New Roman"/>
        <w:b/>
        <w:sz w:val="20"/>
        <w:szCs w:val="20"/>
        <w:lang w:bidi="ar-SA"/>
      </w:rPr>
      <w:t xml:space="preserve"> Enterprises</w:t>
    </w:r>
  </w:p>
  <w:p w:rsidR="00E904F5" w:rsidRPr="00E904F5" w:rsidRDefault="00E904F5" w:rsidP="00E904F5">
    <w:pPr>
      <w:widowControl/>
      <w:tabs>
        <w:tab w:val="center" w:pos="4680"/>
        <w:tab w:val="right" w:pos="9360"/>
      </w:tabs>
      <w:autoSpaceDE/>
      <w:autoSpaceDN/>
      <w:jc w:val="center"/>
      <w:rPr>
        <w:rFonts w:ascii="Calibri" w:eastAsia="Calibri" w:hAnsi="Calibri" w:cs="Times New Roman"/>
        <w:sz w:val="20"/>
        <w:szCs w:val="20"/>
        <w:lang w:bidi="ar-SA"/>
      </w:rPr>
    </w:pPr>
    <w:r w:rsidRPr="00E904F5">
      <w:rPr>
        <w:rFonts w:ascii="Calibri" w:eastAsia="Calibri" w:hAnsi="Calibri" w:cs="Times New Roman"/>
        <w:sz w:val="20"/>
        <w:szCs w:val="20"/>
        <w:lang w:bidi="ar-SA"/>
      </w:rPr>
      <w:t>415 Ground Floor</w:t>
    </w:r>
    <w:proofErr w:type="gramStart"/>
    <w:r w:rsidRPr="00E904F5">
      <w:rPr>
        <w:rFonts w:ascii="Calibri" w:eastAsia="Calibri" w:hAnsi="Calibri" w:cs="Times New Roman"/>
        <w:sz w:val="20"/>
        <w:szCs w:val="20"/>
        <w:lang w:bidi="ar-SA"/>
      </w:rPr>
      <w:t>,  PRAKASH</w:t>
    </w:r>
    <w:proofErr w:type="gramEnd"/>
    <w:r w:rsidRPr="00E904F5">
      <w:rPr>
        <w:rFonts w:ascii="Calibri" w:eastAsia="Calibri" w:hAnsi="Calibri" w:cs="Times New Roman"/>
        <w:sz w:val="20"/>
        <w:szCs w:val="20"/>
        <w:lang w:bidi="ar-SA"/>
      </w:rPr>
      <w:t xml:space="preserve"> MOHALLA, GARHI , EAST OF KAILASH</w:t>
    </w:r>
  </w:p>
  <w:p w:rsidR="00E904F5" w:rsidRPr="00E904F5" w:rsidRDefault="00E904F5" w:rsidP="00E904F5">
    <w:pPr>
      <w:widowControl/>
      <w:tabs>
        <w:tab w:val="center" w:pos="4680"/>
        <w:tab w:val="right" w:pos="9360"/>
      </w:tabs>
      <w:autoSpaceDE/>
      <w:autoSpaceDN/>
      <w:jc w:val="center"/>
      <w:rPr>
        <w:rFonts w:ascii="Calibri" w:eastAsia="Calibri" w:hAnsi="Calibri" w:cs="Times New Roman"/>
        <w:sz w:val="20"/>
        <w:szCs w:val="20"/>
        <w:lang w:bidi="ar-SA"/>
      </w:rPr>
    </w:pPr>
    <w:r w:rsidRPr="00E904F5">
      <w:rPr>
        <w:rFonts w:ascii="Calibri" w:eastAsia="Calibri" w:hAnsi="Calibri" w:cs="Times New Roman"/>
        <w:sz w:val="20"/>
        <w:szCs w:val="20"/>
        <w:lang w:bidi="ar-SA"/>
      </w:rPr>
      <w:t>NEW DELHI 110065</w:t>
    </w:r>
  </w:p>
  <w:p w:rsidR="00E904F5" w:rsidRPr="00E904F5" w:rsidRDefault="00E904F5" w:rsidP="00E904F5">
    <w:pPr>
      <w:widowControl/>
      <w:tabs>
        <w:tab w:val="center" w:pos="4680"/>
        <w:tab w:val="right" w:pos="9360"/>
      </w:tabs>
      <w:autoSpaceDE/>
      <w:autoSpaceDN/>
      <w:jc w:val="center"/>
      <w:rPr>
        <w:rFonts w:ascii="Calibri" w:eastAsia="Calibri" w:hAnsi="Calibri" w:cs="Times New Roman"/>
        <w:sz w:val="20"/>
        <w:szCs w:val="20"/>
        <w:lang w:bidi="ar-SA"/>
      </w:rPr>
    </w:pPr>
    <w:r w:rsidRPr="00E904F5">
      <w:rPr>
        <w:rFonts w:ascii="Calibri" w:eastAsia="Calibri" w:hAnsi="Calibri" w:cs="Times New Roman"/>
        <w:sz w:val="20"/>
        <w:szCs w:val="20"/>
        <w:lang w:bidi="ar-SA"/>
      </w:rPr>
      <w:t xml:space="preserve">Phone </w:t>
    </w:r>
    <w:r w:rsidRPr="00E904F5">
      <w:rPr>
        <w:rFonts w:asciiTheme="minorHAnsi" w:eastAsiaTheme="minorHAnsi" w:hAnsiTheme="minorHAnsi" w:cstheme="minorBidi"/>
        <w:sz w:val="20"/>
        <w:szCs w:val="20"/>
        <w:lang w:bidi="ar-SA"/>
      </w:rPr>
      <w:t xml:space="preserve">+91 9871650366     </w:t>
    </w:r>
    <w:proofErr w:type="gramStart"/>
    <w:r w:rsidRPr="00E904F5">
      <w:rPr>
        <w:rFonts w:asciiTheme="minorHAnsi" w:eastAsiaTheme="minorHAnsi" w:hAnsiTheme="minorHAnsi" w:cstheme="minorBidi"/>
        <w:sz w:val="20"/>
        <w:szCs w:val="20"/>
        <w:lang w:bidi="ar-SA"/>
      </w:rPr>
      <w:t>Email :</w:t>
    </w:r>
    <w:proofErr w:type="gramEnd"/>
    <w:r w:rsidRPr="00E904F5">
      <w:rPr>
        <w:rFonts w:asciiTheme="minorHAnsi" w:eastAsiaTheme="minorHAnsi" w:hAnsiTheme="minorHAnsi" w:cstheme="minorBidi"/>
        <w:sz w:val="20"/>
        <w:szCs w:val="20"/>
        <w:lang w:bidi="ar-SA"/>
      </w:rPr>
      <w:t xml:space="preserve"> sales</w:t>
    </w:r>
    <w:r w:rsidRPr="00E904F5">
      <w:rPr>
        <w:rFonts w:ascii="Calibri" w:eastAsia="Calibri" w:hAnsi="Calibri" w:cs="Times New Roman"/>
        <w:sz w:val="20"/>
        <w:szCs w:val="20"/>
        <w:lang w:bidi="ar-SA"/>
      </w:rPr>
      <w:t>@welltechenterprises.in</w:t>
    </w:r>
  </w:p>
  <w:p w:rsidR="006A6665" w:rsidRPr="00E904F5" w:rsidRDefault="006A6665">
    <w:pPr>
      <w:pStyle w:val="BodyText"/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648" w:rsidRDefault="007E3648">
      <w:r>
        <w:separator/>
      </w:r>
    </w:p>
  </w:footnote>
  <w:footnote w:type="continuationSeparator" w:id="0">
    <w:p w:rsidR="007E3648" w:rsidRDefault="007E3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665" w:rsidRDefault="00E904F5" w:rsidP="00E904F5">
    <w:pPr>
      <w:pStyle w:val="BodyText"/>
      <w:spacing w:line="14" w:lineRule="auto"/>
      <w:jc w:val="right"/>
      <w:rPr>
        <w:sz w:val="20"/>
      </w:rPr>
    </w:pPr>
    <w:r w:rsidRPr="004E66D8">
      <w:rPr>
        <w:noProof/>
        <w:lang w:val="en-IN" w:eastAsia="en-IN" w:bidi="ar-SA"/>
      </w:rPr>
      <w:drawing>
        <wp:inline distT="0" distB="0" distL="0" distR="0" wp14:anchorId="4699E93E" wp14:editId="1995C5C5">
          <wp:extent cx="2857899" cy="647790"/>
          <wp:effectExtent l="19050" t="0" r="0" b="0"/>
          <wp:docPr id="1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F0CEF"/>
    <w:multiLevelType w:val="hybridMultilevel"/>
    <w:tmpl w:val="B1BAA608"/>
    <w:lvl w:ilvl="0" w:tplc="F01285C4">
      <w:numFmt w:val="bullet"/>
      <w:lvlText w:val="-"/>
      <w:lvlJc w:val="left"/>
      <w:pPr>
        <w:ind w:left="699" w:hanging="190"/>
      </w:pPr>
      <w:rPr>
        <w:rFonts w:ascii="Arial" w:eastAsia="Arial" w:hAnsi="Arial" w:cs="Arial" w:hint="default"/>
        <w:color w:val="595959"/>
        <w:w w:val="103"/>
        <w:sz w:val="18"/>
        <w:szCs w:val="18"/>
        <w:lang w:val="en-US" w:eastAsia="en-US" w:bidi="en-US"/>
      </w:rPr>
    </w:lvl>
    <w:lvl w:ilvl="1" w:tplc="454AB616">
      <w:numFmt w:val="bullet"/>
      <w:lvlText w:val="•"/>
      <w:lvlJc w:val="left"/>
      <w:pPr>
        <w:ind w:left="1512" w:hanging="190"/>
      </w:pPr>
      <w:rPr>
        <w:rFonts w:hint="default"/>
        <w:lang w:val="en-US" w:eastAsia="en-US" w:bidi="en-US"/>
      </w:rPr>
    </w:lvl>
    <w:lvl w:ilvl="2" w:tplc="11A06790">
      <w:numFmt w:val="bullet"/>
      <w:lvlText w:val="•"/>
      <w:lvlJc w:val="left"/>
      <w:pPr>
        <w:ind w:left="2324" w:hanging="190"/>
      </w:pPr>
      <w:rPr>
        <w:rFonts w:hint="default"/>
        <w:lang w:val="en-US" w:eastAsia="en-US" w:bidi="en-US"/>
      </w:rPr>
    </w:lvl>
    <w:lvl w:ilvl="3" w:tplc="593017EE">
      <w:numFmt w:val="bullet"/>
      <w:lvlText w:val="•"/>
      <w:lvlJc w:val="left"/>
      <w:pPr>
        <w:ind w:left="3136" w:hanging="190"/>
      </w:pPr>
      <w:rPr>
        <w:rFonts w:hint="default"/>
        <w:lang w:val="en-US" w:eastAsia="en-US" w:bidi="en-US"/>
      </w:rPr>
    </w:lvl>
    <w:lvl w:ilvl="4" w:tplc="4CC6D6D2">
      <w:numFmt w:val="bullet"/>
      <w:lvlText w:val="•"/>
      <w:lvlJc w:val="left"/>
      <w:pPr>
        <w:ind w:left="3948" w:hanging="190"/>
      </w:pPr>
      <w:rPr>
        <w:rFonts w:hint="default"/>
        <w:lang w:val="en-US" w:eastAsia="en-US" w:bidi="en-US"/>
      </w:rPr>
    </w:lvl>
    <w:lvl w:ilvl="5" w:tplc="B8EE1E8A">
      <w:numFmt w:val="bullet"/>
      <w:lvlText w:val="•"/>
      <w:lvlJc w:val="left"/>
      <w:pPr>
        <w:ind w:left="4760" w:hanging="190"/>
      </w:pPr>
      <w:rPr>
        <w:rFonts w:hint="default"/>
        <w:lang w:val="en-US" w:eastAsia="en-US" w:bidi="en-US"/>
      </w:rPr>
    </w:lvl>
    <w:lvl w:ilvl="6" w:tplc="DCDEEF0C">
      <w:numFmt w:val="bullet"/>
      <w:lvlText w:val="•"/>
      <w:lvlJc w:val="left"/>
      <w:pPr>
        <w:ind w:left="5572" w:hanging="190"/>
      </w:pPr>
      <w:rPr>
        <w:rFonts w:hint="default"/>
        <w:lang w:val="en-US" w:eastAsia="en-US" w:bidi="en-US"/>
      </w:rPr>
    </w:lvl>
    <w:lvl w:ilvl="7" w:tplc="55CCE3A6">
      <w:numFmt w:val="bullet"/>
      <w:lvlText w:val="•"/>
      <w:lvlJc w:val="left"/>
      <w:pPr>
        <w:ind w:left="6384" w:hanging="190"/>
      </w:pPr>
      <w:rPr>
        <w:rFonts w:hint="default"/>
        <w:lang w:val="en-US" w:eastAsia="en-US" w:bidi="en-US"/>
      </w:rPr>
    </w:lvl>
    <w:lvl w:ilvl="8" w:tplc="09F414A6">
      <w:numFmt w:val="bullet"/>
      <w:lvlText w:val="•"/>
      <w:lvlJc w:val="left"/>
      <w:pPr>
        <w:ind w:left="7196" w:hanging="19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A6665"/>
    <w:rsid w:val="00591192"/>
    <w:rsid w:val="006A6665"/>
    <w:rsid w:val="007E3648"/>
    <w:rsid w:val="00DE730E"/>
    <w:rsid w:val="00E9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C2EB19-52DD-4F54-B2D0-ED22EB38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4"/>
      <w:ind w:left="490"/>
      <w:outlineLvl w:val="0"/>
    </w:pPr>
    <w:rPr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99" w:hanging="19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04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4F5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04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4F5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887E0-3736-4FF5-A3DA-DD3EF5A6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ATGSFP-LX20i</dc:title>
  <dc:creator>Subhash Pant</dc:creator>
  <cp:lastModifiedBy>Nitin</cp:lastModifiedBy>
  <cp:revision>4</cp:revision>
  <dcterms:created xsi:type="dcterms:W3CDTF">2020-08-15T11:06:00Z</dcterms:created>
  <dcterms:modified xsi:type="dcterms:W3CDTF">2020-08-16T14:15:00Z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2020-08-15T00:00:00Z</vt:filetime>
  </property>
</Properties>
</file>