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thought that my child's condition was not severe enough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(19%)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didn't have enough time to visit a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didn't have enough money to pay for the hospital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hospitals in the nearest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convenient to purchase antibiotics from retail pharmacies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(5.3%)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trust in medical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confidence with doctor's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Easier to apply previous prescription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Suggestions from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(11%)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 of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(8.3%)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give antibiotics without doctor's consultation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(71%)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Others...62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2022-09-26T20:37:18Z</dcterms:modified>
  <cp:category/>
</cp:coreProperties>
</file>