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thought that my child's condition was not severe enough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(19%)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didn't have enough time to visit a doctor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(9.2%)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didn't have enough money to pay for the hospital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(4.8%)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Lack of hospitals in the nearest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(1.7%)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 is convenient to purchase antibiotics from retail pharmacies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(5.3%)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Lack of trust in medical service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(1.4%)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confidence with doctor's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(0.6%)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Easier to apply previous prescription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(10%)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Suggestions from 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(11%)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Knowledge of 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(8.3%)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give antibiotics without doctor's consultation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(71%)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Others...62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(6.5%)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2022-09-16T10:43:38Z</dcterms:modified>
  <cp:category/>
</cp:coreProperties>
</file>