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https://publish.sec.or.th/nrs/11281s.pdf</w:t>
      </w:r>
    </w:p>
    <w:p/>
    <w:p>
      <w:pPr>
        <w:pStyle w:val="Title"/>
      </w:pPr>
      <w:r>
        <w:t>ประกาศคณะกรรมการกำกับตลาดทุน ที่ ทธ. 22/2569 เรื่อง หลักเกณฑ์ เงื่อนไข และวิธีการในการมอบหมายให้บุคคลอื่นเป็นผู้รับดำเนินการในงานที่เกี่ยวข้องกับการประกอบธุรกิจ (ฉบับที่ 2)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ประกาศคณะกรรมการกำกับตลาดทุน ที่ ทธ. 22/2569 เรื่อง หลักเกณฑ์ เงื่อนไข และวิธีการในการมอบหมายให้บุคคลอื่นเป็นผู้รับดำเนินการในงานที่เกี่ยวข้องกับการประกอบธุรกิจ (ฉบับที่ 2)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คณะกรรมการกำกับตลาดทุน (ก.ต.ท.)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16/6 วรรคสอง (1), มาตรา 100 วรรคสอง, มาตรา 117 และมาตรา 133 วรรคสอง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ทธ. 60/2561 เรื่อง หลักเกณฑ์ เงื่อนไข และวิธีการในการมอบหมายให้บุคคลอื่นเป็นผู้รับดำเนินการในงานที่เกี่ยวข้องกับการประกอบธุรกิจ (ข้อ 16)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https://publish.sec.or.th/nrs/11281s.pdf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กำหนดคุณสมบัติผู้รับมอบหมายงานจัดการลงทุนคริปโทเคอร์เรนซีหรือโทเคนดิจิทัลของกองทุนรวม ให้ต้องเป็นผู้ได้รับใบอนุญาตด้านสินทรัพย์ดิจิทัล เพื่อให้งานลงทุนสินทรัพย์ดิจิทัลอยู่ภายใต้การกำกับที่เหมาะสม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ข้อ 16 การมอบหมายงานจัดการลงทุนของกองทุนรวม/กองทุนสำรองเลี้ยงชีพ</w:t>
            </w:r>
          </w:p>
        </w:tc>
        <w:tc>
          <w:tcPr>
            <w:tcW w:type="dxa" w:w="2880"/>
          </w:tcPr>
          <w:p>
            <w:r>
              <w:t>ข้อ 16 เดิม (ถูกยกเลิกทั้งข้อ)</w:t>
            </w:r>
          </w:p>
        </w:tc>
        <w:tc>
          <w:tcPr>
            <w:tcW w:type="dxa" w:w="2880"/>
          </w:tcPr>
          <w:p>
            <w:r>
              <w:t>(1) งานลงทุนคริปโท/โทเคนดิจิทัลของกองทุนรวม ผู้รับต้องเป็นผู้จัดการเงินทุนคริปโทเคอร์เรนซี หรือผู้จัดการเงินทุนโทเคนดิจิทัล (2) งานอื่น ผู้รับต้องเป็นผู้ประกอบธุรกิจหลักทรัพย์ประเภทจัดการกองทุนส่วนบุคคล และถ้าลงทุนในอนุพันธ์ ต้องเป็นผู้จัดการเงินทุนสัญญาซื้อขายล่วงหน้าด้วย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เกณฑ์เฉพาะสำหรับผู้รับมอบหมายงานลงทุนคริปโท/โทเคนดิจิทัล (ต้องเป็นผู้จัดการเงินทุนสินทรัพย์ดิจิทัล)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ยกเลิกถ้อยคำข้อ 16 เดิมทั้งข้อและใช้ข้อความใหม่แทน (ตัวบทที่อ่านไม่ได้แสดงข้อความเดิม จึงระบุไม่ได้ว่าข้อใดถูกตัดทิ้งจริง)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20/2569: นิยามคริปโทแอสเซ็ทที่ใช้กำหนดขอบเขตงานลงทุน</w:t>
      </w:r>
    </w:p>
    <w:p>
      <w:pPr>
        <w:pStyle w:val="ListBullet"/>
      </w:pPr>
      <w:r>
        <w:t>พ.ร.ก.ธุรกิจสินทรัพย์ดิจิทัล: ใบอนุญาตผู้จัดการเงินทุนสินทรัพย์ดิจิทัล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ที่จะมอบหมายงานลงทุนคริปโทให้ผู้อื่นต้องเลือกผู้รับที่ถือใบอนุญาตผู้จัดการเงินทุนสินทรัพย์ดิจิทัล</w:t>
      </w:r>
    </w:p>
    <w:p>
      <w:pPr>
        <w:pStyle w:val="ListBullet"/>
      </w:pPr>
      <w:r>
        <w:t>สัญญามอบหมายงานต้องระบุสถานะใบอนุญาตของผู้รับ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ผู้ถือหน่วยลงทุนมีหลักประกันว่างานลงทุนคริปโทถูกทำโดยผู้ที่ได้รับใบอนุญาต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Compliance: ตรวจใบอนุญาตผู้รับมอบหมายก่อนทำสัญญา</w:t>
      </w:r>
    </w:p>
    <w:p>
      <w:pPr>
        <w:pStyle w:val="ListNumber"/>
      </w:pPr>
      <w:r>
        <w:t>ฝ่ายกฎหมาย: ปรับแม่แบบสัญญามอบหมายงานจัดการลงทุน</w:t>
      </w:r>
    </w:p>
    <w:p>
      <w:pPr>
        <w:pStyle w:val="ListNumber"/>
      </w:pPr>
      <w:r>
        <w:t>ฝ่ายไอที: ตั้งการแจ้งเตือนเมื่อสถานะใบอนุญาตของผู้รับมอบหมายเปลี่ยน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