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https://publish.sec.or.th/nrs/11292s.pdf</w:t>
      </w:r>
    </w:p>
    <w:p/>
    <w:p>
      <w:pPr>
        <w:pStyle w:val="Title"/>
      </w:pPr>
      <w:r>
        <w:t>ประกาศสำนักงานคณะกรรมการกำกับหลักทรัพย์และตลาดหลักทรัพย์ ที่ สน. 17/2569 เรื่อง หนังสือชี้ชวนเสนอขายหน่วยลงทุนของกองทุนรวมเพื่อผู้ลงทุนทั่วไป กองทุนรวมเพื่อผู้ลงทุนที่มิใช่รายย่อย และกองทุนรวมเพื่อผู้ลงทุนประเภทสถาบัน (ฉบับที่ 12)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ประกาศสำนักงานคณะกรรมการกำกับหลักทรัพย์และตลาดหลักทรัพย์ ที่ สน. 17/2569 เรื่อง หนังสือชี้ชวนเสนอขายหน่วยลงทุนของกองทุนรวมเพื่อผู้ลงทุนทั่วไป กองทุนรวมเพื่อผู้ลงทุนที่มิใช่รายย่อย และกองทุนรวมเพื่อผู้ลงทุนประเภทสถาบัน (ฉบับที่ 12)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สำนักงาน ก.ล.ต.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123 วรรคสอง แห่ง พระราชบัญญัติหลักทรัพย์และตลาดหลักทรัพย์ พ.ศ. 2535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สน. 69/2564 (แก้ไขล่าสุดก่อนหน้า: ฉบับที่ 11 สน. 54/2568 และ สน. 49/2568) — ยกเลิกแบบ 123-1 พร้อมคำอธิบายเพิ่มเติม และภาคผนวก 3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https://publish.sec.or.th/nrs/11292s.pdf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ปรับแบบหนังสือชี้ชวน (แบบ 123-1) และภาคผนวก 3 เพื่อให้ผู้ลงทุนได้รับข้อมูลเกี่ยวกับ Crypto ETF ครบ ทั้งความเสี่ยง ตลาดซื้อขาย ดัชนีอ้างอิง ผู้ให้บริการ และ net exposure ในคริปโทแอสเซ็ท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แบบ 123-1 และคำอธิบายเพิ่มเติม</w:t>
            </w:r>
          </w:p>
        </w:tc>
        <w:tc>
          <w:tcPr>
            <w:tcW w:type="dxa" w:w="2880"/>
          </w:tcPr>
          <w:p>
            <w:r>
              <w:t>ฉบับเดิม (สน. 69/2564 ที่แก้ไขถึงฉบับที่ 11)</w:t>
            </w:r>
          </w:p>
        </w:tc>
        <w:tc>
          <w:tcPr>
            <w:tcW w:type="dxa" w:w="2880"/>
          </w:tcPr>
          <w:p>
            <w:r>
              <w:t>ยกเลิกและใช้แบบใหม่ท้ายประกาศ (เช่น กองทุนที่มี net exposure ในคริปโทแอสเซ็ทต้องระบุเป็น "มี net exposure ในคริปโทแอสเซ็ท x%" และเปิดเผยฐานะสูงสุด)</w:t>
            </w:r>
          </w:p>
        </w:tc>
      </w:tr>
      <w:tr>
        <w:tc>
          <w:tcPr>
            <w:tcW w:type="dxa" w:w="2880"/>
          </w:tcPr>
          <w:p>
            <w:r>
              <w:t>ภาคผนวก 3 รายการและข้อมูลเพิ่มเติมสำหรับกองทุนบางประเภท</w:t>
            </w:r>
          </w:p>
        </w:tc>
        <w:tc>
          <w:tcPr>
            <w:tcW w:type="dxa" w:w="2880"/>
          </w:tcPr>
          <w:p>
            <w:r>
              <w:t>ฉบับเดิม (สน. 69/2564 แก้ไขถึงฉบับที่ 10)</w:t>
            </w:r>
          </w:p>
        </w:tc>
        <w:tc>
          <w:tcPr>
            <w:tcW w:type="dxa" w:w="2880"/>
          </w:tcPr>
          <w:p>
            <w:r>
              <w:t>ยกเลิกและใช้ภาคผนวก 3 ใหม่ ข้อ 5.3: กองทุน ETF ที่เป็นคริปโทอีทีเอฟต้องมีข้อมูลเพิ่ม เช่น ปัจจัยเสี่ยง ตลาดซื้อขายคริปโท ดัชนี ผู้ให้บริการซื้อขาย ตัวแทนเก็บรักษาคริปโทที่ผู้ดูแลผลประโยชน์แต่งตั้ง ที่ปรึกษาการลงทุนคริปโท และผู้ให้บริการอื่น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ข้อมูลเฉพาะ Crypto ETF ในหนังสือชี้ชวน (ภาคผนวก 3 ข้อ 5.3)</w:t>
      </w:r>
    </w:p>
    <w:p>
      <w:pPr>
        <w:pStyle w:val="ListBullet"/>
      </w:pPr>
      <w:r>
        <w:t>การเปิดเผย net exposure ในคริปโทแอสเซ็ท</w:t>
      </w:r>
    </w:p>
    <w:p>
      <w:pPr>
        <w:pStyle w:val="ListBullet"/>
      </w:pPr>
      <w:r>
        <w:t>การเปิดเผยเวลากำหนดมูลค่ายุติธรรมของกองทุนคริปโทอีทีเอฟ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ยกเลิกแบบ 123-1 พร้อมคำอธิบาย และภาคผนวก 3 ฉบับเดิม แล้วใช้ฉบับใหม่แทน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สน. 16/2569: โครงการจัดการกองทุนที่ต้องสอดคล้องกับหนังสือชี้ชวน</w:t>
      </w:r>
    </w:p>
    <w:p>
      <w:pPr>
        <w:pStyle w:val="ListBullet"/>
      </w:pPr>
      <w:r>
        <w:t>สธ. 18/2569: ผู้ประกอบธุรกิจต้องให้ลูกค้ารับรู้ความเสี่ยงก่อนซื้อขาย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บลจ.ต้องจัดทำหนังสือชี้ชวนตามแบบ 123-1 ใหม่ก่อนเสนอขาย</w:t>
      </w:r>
    </w:p>
    <w:p>
      <w:pPr>
        <w:pStyle w:val="ListBullet"/>
      </w:pPr>
      <w:r>
        <w:t>ฝ่ายไอทีที่ทำระบบออกเอกสาร/เว็บไซต์ต้องปรับแม่แบบหนังสือชี้ชวน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ผู้ลงทุนได้ข้อมูลความเสี่ยง ตลาด ดัชนี และผู้ให้บริการคริปโทของกองทุนในเอกสารเดียวก่อนตัดสินใจลงทุน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บลจ.: จัดทำแบบ 123-1 และภาคผนวก 3 ตามฉบับใหม่</w:t>
      </w:r>
    </w:p>
    <w:p>
      <w:pPr>
        <w:pStyle w:val="ListNumber"/>
      </w:pPr>
      <w:r>
        <w:t>ฝ่ายไอที: ปรับแม่แบบเอกสาร/หน้าเว็บหนังสือชี้ชวน</w:t>
      </w:r>
    </w:p>
    <w:p>
      <w:pPr>
        <w:pStyle w:val="ListNumber"/>
      </w:pPr>
      <w:r>
        <w:t>Compliance: ตรวจการเปิดเผย net exposure ให้ตรงเกณฑ์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