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1A25A" w14:textId="0E7584E7" w:rsidR="00431B25" w:rsidRDefault="00431B25" w:rsidP="00431B25">
      <w:pPr>
        <w:pStyle w:val="Title"/>
      </w:pPr>
    </w:p>
    <w:p w14:paraId="1A756095" w14:textId="2BD293E2" w:rsidR="00431B25" w:rsidRDefault="00431B25" w:rsidP="00431B25">
      <w:pPr>
        <w:pStyle w:val="Heading2"/>
      </w:pPr>
      <w:r>
        <w:t>Introduction:</w:t>
      </w:r>
    </w:p>
    <w:p w14:paraId="58AFF356" w14:textId="48963CA6" w:rsidR="00431B25" w:rsidRDefault="00431B25" w:rsidP="00431B25">
      <w:pPr>
        <w:jc w:val="both"/>
      </w:pPr>
      <w:r>
        <w:t>M</w:t>
      </w:r>
      <w:r w:rsidRPr="00431B25">
        <w:t xml:space="preserve">edical inventory management is crucial for the </w:t>
      </w:r>
      <w:r>
        <w:t>many</w:t>
      </w:r>
      <w:r w:rsidRPr="00431B25">
        <w:t xml:space="preserve"> </w:t>
      </w:r>
      <w:proofErr w:type="gramStart"/>
      <w:r w:rsidRPr="00431B25">
        <w:t>operation</w:t>
      </w:r>
      <w:proofErr w:type="gramEnd"/>
      <w:r w:rsidRPr="00431B25">
        <w:t xml:space="preserve"> of healthcare facilities. As the demand for healthcare services grows and becomes more complex, the need for optimizing medical inventory has never been more pressing. Medical inventory optimization involves the strategic management of medical supplies and pharmaceuticals to ensure that healthcare providers have the right products in the right quantities at the right time.</w:t>
      </w:r>
      <w:r>
        <w:t xml:space="preserve"> </w:t>
      </w:r>
      <w:r w:rsidRPr="00431B25">
        <w:t>The goal of medical inventory optimization is to balance the dual objectives of minimizing costs and maximizing patient care. On one hand, overstocking can lead to increased holding costs and waste, particularly for perishable items. On the other hand, understocking can result in stockouts, which may disrupt patient care and lead to missed opportunities for timely treatment.</w:t>
      </w:r>
      <w:r>
        <w:t xml:space="preserve"> </w:t>
      </w:r>
      <w:r w:rsidRPr="00431B25">
        <w:t>To achieve effective inventory optimization, healthcare facilities must employ a combination of advanced forecasting techniques, robust inventory tracking systems, and data-driven decision-making processes. By leveraging technologies such as real-time inventory tracking, predictive analytics, and automated reordering systems, organizations can enhance their ability to manage inventory levels efficiently.</w:t>
      </w:r>
    </w:p>
    <w:p w14:paraId="0508B702" w14:textId="77777777" w:rsidR="00431B25" w:rsidRDefault="00431B25" w:rsidP="00431B25">
      <w:pPr>
        <w:pStyle w:val="Heading2"/>
      </w:pPr>
    </w:p>
    <w:p w14:paraId="02A063DE" w14:textId="77777777" w:rsidR="00431B25" w:rsidRDefault="00431B25" w:rsidP="00431B25">
      <w:pPr>
        <w:pStyle w:val="Heading2"/>
      </w:pPr>
      <w:r w:rsidRPr="00431B25">
        <w:t xml:space="preserve">Business Problem: </w:t>
      </w:r>
    </w:p>
    <w:p w14:paraId="7DEB44AF" w14:textId="7E475E5B" w:rsidR="00581281" w:rsidRDefault="00431B25" w:rsidP="00376C1A">
      <w:r w:rsidRPr="00581281">
        <w:t>Bounce rate is increasing significantly leading to patient dissatisfaction.</w:t>
      </w:r>
    </w:p>
    <w:p w14:paraId="19DD0091" w14:textId="2F4ED26C" w:rsidR="00431B25" w:rsidRDefault="00431B25" w:rsidP="00431B25">
      <w:pPr>
        <w:pStyle w:val="Heading2"/>
      </w:pPr>
      <w:r w:rsidRPr="00431B25">
        <w:t>Business Objective</w:t>
      </w:r>
      <w:r>
        <w:t>:</w:t>
      </w:r>
    </w:p>
    <w:p w14:paraId="7C34F3F2" w14:textId="7B412C15" w:rsidR="00581281" w:rsidRDefault="00581281" w:rsidP="00376C1A">
      <w:r>
        <w:t>Minimize bounce rate</w:t>
      </w:r>
    </w:p>
    <w:p w14:paraId="4E6B7A37" w14:textId="38930BB5" w:rsidR="00431B25" w:rsidRDefault="00431B25" w:rsidP="00431B25">
      <w:pPr>
        <w:pStyle w:val="Heading2"/>
      </w:pPr>
      <w:r w:rsidRPr="00431B25">
        <w:t>Business Constraint:</w:t>
      </w:r>
    </w:p>
    <w:p w14:paraId="7B06B4A2" w14:textId="308F7DA6" w:rsidR="00581281" w:rsidRPr="00581281" w:rsidRDefault="00581281" w:rsidP="00581281">
      <w:r>
        <w:t>Maximize inventory cost</w:t>
      </w:r>
    </w:p>
    <w:p w14:paraId="111977CA" w14:textId="7C03FD15" w:rsidR="00431B25" w:rsidRDefault="00431B25" w:rsidP="00431B25">
      <w:pPr>
        <w:pStyle w:val="Heading2"/>
      </w:pPr>
      <w:r>
        <w:t xml:space="preserve">Statistical </w:t>
      </w:r>
      <w:r w:rsidR="00581281">
        <w:t>insight</w:t>
      </w:r>
      <w:r>
        <w:t>s:</w:t>
      </w:r>
    </w:p>
    <w:p w14:paraId="7B2E3C55" w14:textId="77777777" w:rsidR="003F3E43" w:rsidRPr="003F3E43" w:rsidRDefault="003F3E43" w:rsidP="003F3E43"/>
    <w:tbl>
      <w:tblPr>
        <w:tblStyle w:val="TableGrid"/>
        <w:tblW w:w="0" w:type="auto"/>
        <w:tblLook w:val="04A0" w:firstRow="1" w:lastRow="0" w:firstColumn="1" w:lastColumn="0" w:noHBand="0" w:noVBand="1"/>
      </w:tblPr>
      <w:tblGrid>
        <w:gridCol w:w="1588"/>
        <w:gridCol w:w="1293"/>
        <w:gridCol w:w="1288"/>
        <w:gridCol w:w="1282"/>
        <w:gridCol w:w="1317"/>
        <w:gridCol w:w="1306"/>
        <w:gridCol w:w="1276"/>
      </w:tblGrid>
      <w:tr w:rsidR="003F3E43" w14:paraId="31AD9365" w14:textId="77777777" w:rsidTr="003F3E43">
        <w:tc>
          <w:tcPr>
            <w:tcW w:w="1335" w:type="dxa"/>
          </w:tcPr>
          <w:p w14:paraId="32B1EB76" w14:textId="7BF36E33" w:rsidR="003F3E43" w:rsidRPr="005042F5" w:rsidRDefault="003F3E43" w:rsidP="00581281">
            <w:pPr>
              <w:pStyle w:val="Heading2"/>
              <w:rPr>
                <w:color w:val="000000" w:themeColor="text1"/>
                <w:sz w:val="22"/>
                <w:szCs w:val="22"/>
              </w:rPr>
            </w:pPr>
          </w:p>
        </w:tc>
        <w:tc>
          <w:tcPr>
            <w:tcW w:w="1335" w:type="dxa"/>
          </w:tcPr>
          <w:p w14:paraId="6EA2ECA6" w14:textId="2EC8389F" w:rsidR="003F3E43" w:rsidRPr="005042F5" w:rsidRDefault="003F3E43" w:rsidP="00581281">
            <w:pPr>
              <w:pStyle w:val="Heading2"/>
              <w:rPr>
                <w:color w:val="000000" w:themeColor="text1"/>
                <w:sz w:val="22"/>
                <w:szCs w:val="22"/>
              </w:rPr>
            </w:pPr>
            <w:r w:rsidRPr="005042F5">
              <w:rPr>
                <w:color w:val="000000" w:themeColor="text1"/>
                <w:sz w:val="22"/>
                <w:szCs w:val="22"/>
              </w:rPr>
              <w:t xml:space="preserve">Mean </w:t>
            </w:r>
          </w:p>
        </w:tc>
        <w:tc>
          <w:tcPr>
            <w:tcW w:w="1336" w:type="dxa"/>
          </w:tcPr>
          <w:p w14:paraId="7B5D93E3" w14:textId="61D76BAE" w:rsidR="003F3E43" w:rsidRPr="005042F5" w:rsidRDefault="003F3E43" w:rsidP="00581281">
            <w:pPr>
              <w:pStyle w:val="Heading2"/>
              <w:rPr>
                <w:color w:val="000000" w:themeColor="text1"/>
                <w:sz w:val="22"/>
                <w:szCs w:val="22"/>
              </w:rPr>
            </w:pPr>
            <w:r w:rsidRPr="005042F5">
              <w:rPr>
                <w:color w:val="000000" w:themeColor="text1"/>
                <w:sz w:val="22"/>
                <w:szCs w:val="22"/>
              </w:rPr>
              <w:t>Median</w:t>
            </w:r>
          </w:p>
        </w:tc>
        <w:tc>
          <w:tcPr>
            <w:tcW w:w="1336" w:type="dxa"/>
          </w:tcPr>
          <w:p w14:paraId="4FFF67C5" w14:textId="1C8ED63C" w:rsidR="003F3E43" w:rsidRPr="005042F5" w:rsidRDefault="003F3E43" w:rsidP="00581281">
            <w:pPr>
              <w:pStyle w:val="Heading2"/>
              <w:rPr>
                <w:color w:val="000000" w:themeColor="text1"/>
                <w:sz w:val="22"/>
                <w:szCs w:val="22"/>
              </w:rPr>
            </w:pPr>
            <w:r w:rsidRPr="005042F5">
              <w:rPr>
                <w:color w:val="000000" w:themeColor="text1"/>
                <w:sz w:val="22"/>
                <w:szCs w:val="22"/>
              </w:rPr>
              <w:t>Mode</w:t>
            </w:r>
          </w:p>
        </w:tc>
        <w:tc>
          <w:tcPr>
            <w:tcW w:w="1336" w:type="dxa"/>
          </w:tcPr>
          <w:p w14:paraId="143CD799" w14:textId="75D6A2DB" w:rsidR="003F3E43" w:rsidRPr="005042F5" w:rsidRDefault="003F3E43" w:rsidP="00581281">
            <w:pPr>
              <w:pStyle w:val="Heading2"/>
              <w:rPr>
                <w:color w:val="000000" w:themeColor="text1"/>
                <w:sz w:val="22"/>
                <w:szCs w:val="22"/>
              </w:rPr>
            </w:pPr>
            <w:r w:rsidRPr="005042F5">
              <w:rPr>
                <w:color w:val="000000" w:themeColor="text1"/>
                <w:sz w:val="22"/>
                <w:szCs w:val="22"/>
              </w:rPr>
              <w:t>Variance</w:t>
            </w:r>
          </w:p>
        </w:tc>
        <w:tc>
          <w:tcPr>
            <w:tcW w:w="1336" w:type="dxa"/>
          </w:tcPr>
          <w:p w14:paraId="7D27B2B0" w14:textId="069A45E1" w:rsidR="003F3E43" w:rsidRPr="005042F5" w:rsidRDefault="003F3E43" w:rsidP="00581281">
            <w:pPr>
              <w:pStyle w:val="Heading2"/>
              <w:rPr>
                <w:color w:val="000000" w:themeColor="text1"/>
                <w:sz w:val="22"/>
                <w:szCs w:val="22"/>
              </w:rPr>
            </w:pPr>
            <w:r w:rsidRPr="005042F5">
              <w:rPr>
                <w:color w:val="000000" w:themeColor="text1"/>
                <w:sz w:val="22"/>
                <w:szCs w:val="22"/>
              </w:rPr>
              <w:t>Standard Deviation</w:t>
            </w:r>
          </w:p>
        </w:tc>
        <w:tc>
          <w:tcPr>
            <w:tcW w:w="1336" w:type="dxa"/>
          </w:tcPr>
          <w:p w14:paraId="76FF0D49" w14:textId="5E384A83" w:rsidR="003F3E43" w:rsidRPr="005042F5" w:rsidRDefault="003F3E43" w:rsidP="00581281">
            <w:pPr>
              <w:pStyle w:val="Heading2"/>
              <w:rPr>
                <w:color w:val="000000" w:themeColor="text1"/>
                <w:sz w:val="22"/>
                <w:szCs w:val="22"/>
              </w:rPr>
            </w:pPr>
            <w:r w:rsidRPr="005042F5">
              <w:rPr>
                <w:color w:val="000000" w:themeColor="text1"/>
                <w:sz w:val="22"/>
                <w:szCs w:val="22"/>
              </w:rPr>
              <w:t>Range</w:t>
            </w:r>
          </w:p>
        </w:tc>
      </w:tr>
      <w:tr w:rsidR="003F3E43" w14:paraId="11577E2F" w14:textId="77777777" w:rsidTr="003F3E43">
        <w:tc>
          <w:tcPr>
            <w:tcW w:w="1335" w:type="dxa"/>
          </w:tcPr>
          <w:p w14:paraId="6AFC567E" w14:textId="191B8A3F" w:rsidR="003F3E43" w:rsidRPr="005042F5" w:rsidRDefault="003F3E43" w:rsidP="00581281">
            <w:pPr>
              <w:pStyle w:val="Heading2"/>
              <w:rPr>
                <w:color w:val="000000" w:themeColor="text1"/>
                <w:sz w:val="22"/>
                <w:szCs w:val="22"/>
              </w:rPr>
            </w:pPr>
            <w:r w:rsidRPr="005042F5">
              <w:rPr>
                <w:color w:val="000000" w:themeColor="text1"/>
                <w:sz w:val="22"/>
                <w:szCs w:val="22"/>
              </w:rPr>
              <w:t>Quantity</w:t>
            </w:r>
          </w:p>
        </w:tc>
        <w:tc>
          <w:tcPr>
            <w:tcW w:w="1335" w:type="dxa"/>
          </w:tcPr>
          <w:p w14:paraId="6D8F0094" w14:textId="48BA3949" w:rsidR="003F3E43" w:rsidRPr="005042F5" w:rsidRDefault="003F3E43" w:rsidP="00581281">
            <w:pPr>
              <w:pStyle w:val="Heading2"/>
              <w:rPr>
                <w:color w:val="000000" w:themeColor="text1"/>
                <w:sz w:val="22"/>
                <w:szCs w:val="22"/>
              </w:rPr>
            </w:pPr>
            <w:r w:rsidRPr="005042F5">
              <w:rPr>
                <w:color w:val="000000" w:themeColor="text1"/>
                <w:sz w:val="22"/>
                <w:szCs w:val="22"/>
              </w:rPr>
              <w:t>0.213</w:t>
            </w:r>
          </w:p>
        </w:tc>
        <w:tc>
          <w:tcPr>
            <w:tcW w:w="1336" w:type="dxa"/>
          </w:tcPr>
          <w:p w14:paraId="221621AF" w14:textId="1CF4578E" w:rsidR="003F3E43" w:rsidRPr="005042F5" w:rsidRDefault="003F3E43" w:rsidP="00581281">
            <w:pPr>
              <w:pStyle w:val="Heading2"/>
              <w:rPr>
                <w:color w:val="000000" w:themeColor="text1"/>
                <w:sz w:val="22"/>
                <w:szCs w:val="22"/>
              </w:rPr>
            </w:pPr>
            <w:r w:rsidRPr="005042F5">
              <w:rPr>
                <w:color w:val="000000" w:themeColor="text1"/>
                <w:sz w:val="22"/>
                <w:szCs w:val="22"/>
              </w:rPr>
              <w:t>1.00</w:t>
            </w:r>
          </w:p>
        </w:tc>
        <w:tc>
          <w:tcPr>
            <w:tcW w:w="1336" w:type="dxa"/>
          </w:tcPr>
          <w:p w14:paraId="4616EA0D" w14:textId="0C7C84CC" w:rsidR="003F3E43" w:rsidRPr="005042F5" w:rsidRDefault="003F3E43" w:rsidP="00581281">
            <w:pPr>
              <w:pStyle w:val="Heading2"/>
              <w:rPr>
                <w:color w:val="000000" w:themeColor="text1"/>
                <w:sz w:val="22"/>
                <w:szCs w:val="22"/>
              </w:rPr>
            </w:pPr>
            <w:r w:rsidRPr="005042F5">
              <w:rPr>
                <w:color w:val="000000" w:themeColor="text1"/>
                <w:sz w:val="22"/>
                <w:szCs w:val="22"/>
              </w:rPr>
              <w:t>1</w:t>
            </w:r>
          </w:p>
        </w:tc>
        <w:tc>
          <w:tcPr>
            <w:tcW w:w="1336" w:type="dxa"/>
          </w:tcPr>
          <w:p w14:paraId="781DC664" w14:textId="7D576234" w:rsidR="003F3E43" w:rsidRPr="005042F5" w:rsidRDefault="003F3E43" w:rsidP="00581281">
            <w:pPr>
              <w:pStyle w:val="Heading2"/>
              <w:rPr>
                <w:color w:val="000000" w:themeColor="text1"/>
                <w:sz w:val="22"/>
                <w:szCs w:val="22"/>
              </w:rPr>
            </w:pPr>
            <w:r w:rsidRPr="005042F5">
              <w:rPr>
                <w:color w:val="000000" w:themeColor="text1"/>
                <w:sz w:val="22"/>
                <w:szCs w:val="22"/>
              </w:rPr>
              <w:t>26.627</w:t>
            </w:r>
          </w:p>
        </w:tc>
        <w:tc>
          <w:tcPr>
            <w:tcW w:w="1336" w:type="dxa"/>
          </w:tcPr>
          <w:p w14:paraId="2950EA15" w14:textId="5FF6D459" w:rsidR="003F3E43" w:rsidRPr="005042F5" w:rsidRDefault="003F3E43" w:rsidP="00581281">
            <w:pPr>
              <w:pStyle w:val="Heading2"/>
              <w:rPr>
                <w:color w:val="000000" w:themeColor="text1"/>
                <w:sz w:val="22"/>
                <w:szCs w:val="22"/>
              </w:rPr>
            </w:pPr>
            <w:r w:rsidRPr="005042F5">
              <w:rPr>
                <w:color w:val="000000" w:themeColor="text1"/>
                <w:sz w:val="22"/>
                <w:szCs w:val="22"/>
              </w:rPr>
              <w:t>5.16</w:t>
            </w:r>
          </w:p>
        </w:tc>
        <w:tc>
          <w:tcPr>
            <w:tcW w:w="1336" w:type="dxa"/>
          </w:tcPr>
          <w:p w14:paraId="2030F5EE" w14:textId="41175EBD" w:rsidR="003F3E43" w:rsidRPr="005042F5" w:rsidRDefault="003F3E43" w:rsidP="00581281">
            <w:pPr>
              <w:pStyle w:val="Heading2"/>
              <w:rPr>
                <w:color w:val="000000" w:themeColor="text1"/>
                <w:sz w:val="22"/>
                <w:szCs w:val="22"/>
              </w:rPr>
            </w:pPr>
            <w:r w:rsidRPr="005042F5">
              <w:rPr>
                <w:color w:val="000000" w:themeColor="text1"/>
                <w:sz w:val="22"/>
                <w:szCs w:val="22"/>
              </w:rPr>
              <w:t>150</w:t>
            </w:r>
          </w:p>
        </w:tc>
      </w:tr>
      <w:tr w:rsidR="003F3E43" w14:paraId="4EE00ACC" w14:textId="77777777" w:rsidTr="003F3E43">
        <w:tc>
          <w:tcPr>
            <w:tcW w:w="1335" w:type="dxa"/>
          </w:tcPr>
          <w:p w14:paraId="649098EE" w14:textId="2E645CDD" w:rsidR="003F3E43" w:rsidRPr="005042F5" w:rsidRDefault="003F3E43" w:rsidP="00581281">
            <w:pPr>
              <w:pStyle w:val="Heading2"/>
              <w:rPr>
                <w:color w:val="000000" w:themeColor="text1"/>
                <w:sz w:val="22"/>
                <w:szCs w:val="22"/>
              </w:rPr>
            </w:pPr>
            <w:proofErr w:type="spellStart"/>
            <w:r w:rsidRPr="005042F5">
              <w:rPr>
                <w:color w:val="000000" w:themeColor="text1"/>
                <w:sz w:val="22"/>
                <w:szCs w:val="22"/>
              </w:rPr>
              <w:t>ReturnQuantity</w:t>
            </w:r>
            <w:proofErr w:type="spellEnd"/>
          </w:p>
        </w:tc>
        <w:tc>
          <w:tcPr>
            <w:tcW w:w="1335" w:type="dxa"/>
          </w:tcPr>
          <w:p w14:paraId="1A47C3B8" w14:textId="1EE7C727" w:rsidR="003F3E43" w:rsidRPr="005042F5" w:rsidRDefault="003F3E43" w:rsidP="00581281">
            <w:pPr>
              <w:pStyle w:val="Heading2"/>
              <w:rPr>
                <w:color w:val="000000" w:themeColor="text1"/>
                <w:sz w:val="22"/>
                <w:szCs w:val="22"/>
              </w:rPr>
            </w:pPr>
            <w:r w:rsidRPr="005042F5">
              <w:rPr>
                <w:color w:val="000000" w:themeColor="text1"/>
                <w:sz w:val="22"/>
                <w:szCs w:val="22"/>
              </w:rPr>
              <w:t>125.427</w:t>
            </w:r>
          </w:p>
        </w:tc>
        <w:tc>
          <w:tcPr>
            <w:tcW w:w="1336" w:type="dxa"/>
          </w:tcPr>
          <w:p w14:paraId="4E2C3AD7" w14:textId="0CB80319" w:rsidR="003F3E43" w:rsidRPr="005042F5" w:rsidRDefault="003F3E43" w:rsidP="00581281">
            <w:pPr>
              <w:pStyle w:val="Heading2"/>
              <w:rPr>
                <w:color w:val="000000" w:themeColor="text1"/>
                <w:sz w:val="22"/>
                <w:szCs w:val="22"/>
              </w:rPr>
            </w:pPr>
            <w:r w:rsidRPr="005042F5">
              <w:rPr>
                <w:color w:val="000000" w:themeColor="text1"/>
                <w:sz w:val="22"/>
                <w:szCs w:val="22"/>
              </w:rPr>
              <w:t>0.00</w:t>
            </w:r>
          </w:p>
        </w:tc>
        <w:tc>
          <w:tcPr>
            <w:tcW w:w="1336" w:type="dxa"/>
          </w:tcPr>
          <w:p w14:paraId="11DA3182" w14:textId="1FFF4880" w:rsidR="003F3E43" w:rsidRPr="005042F5" w:rsidRDefault="003F3E43" w:rsidP="00581281">
            <w:pPr>
              <w:pStyle w:val="Heading2"/>
              <w:rPr>
                <w:color w:val="000000" w:themeColor="text1"/>
                <w:sz w:val="22"/>
                <w:szCs w:val="22"/>
              </w:rPr>
            </w:pPr>
            <w:r w:rsidRPr="005042F5">
              <w:rPr>
                <w:color w:val="000000" w:themeColor="text1"/>
                <w:sz w:val="22"/>
                <w:szCs w:val="22"/>
              </w:rPr>
              <w:t>0</w:t>
            </w:r>
          </w:p>
        </w:tc>
        <w:tc>
          <w:tcPr>
            <w:tcW w:w="1336" w:type="dxa"/>
          </w:tcPr>
          <w:p w14:paraId="7AAA152D" w14:textId="38416192" w:rsidR="003F3E43" w:rsidRPr="005042F5" w:rsidRDefault="003F3E43" w:rsidP="00581281">
            <w:pPr>
              <w:pStyle w:val="Heading2"/>
              <w:rPr>
                <w:color w:val="000000" w:themeColor="text1"/>
                <w:sz w:val="22"/>
                <w:szCs w:val="22"/>
              </w:rPr>
            </w:pPr>
            <w:r w:rsidRPr="005042F5">
              <w:rPr>
                <w:color w:val="000000" w:themeColor="text1"/>
                <w:sz w:val="22"/>
                <w:szCs w:val="22"/>
              </w:rPr>
              <w:t>0.734</w:t>
            </w:r>
          </w:p>
        </w:tc>
        <w:tc>
          <w:tcPr>
            <w:tcW w:w="1336" w:type="dxa"/>
          </w:tcPr>
          <w:p w14:paraId="69FB4E17" w14:textId="201FED7F" w:rsidR="003F3E43" w:rsidRPr="005042F5" w:rsidRDefault="003F3E43" w:rsidP="00581281">
            <w:pPr>
              <w:pStyle w:val="Heading2"/>
              <w:rPr>
                <w:color w:val="000000" w:themeColor="text1"/>
                <w:sz w:val="22"/>
                <w:szCs w:val="22"/>
              </w:rPr>
            </w:pPr>
            <w:r w:rsidRPr="005042F5">
              <w:rPr>
                <w:color w:val="000000" w:themeColor="text1"/>
                <w:sz w:val="22"/>
                <w:szCs w:val="22"/>
              </w:rPr>
              <w:t>0.86</w:t>
            </w:r>
          </w:p>
        </w:tc>
        <w:tc>
          <w:tcPr>
            <w:tcW w:w="1336" w:type="dxa"/>
          </w:tcPr>
          <w:p w14:paraId="68EFB42D" w14:textId="10848AE5" w:rsidR="003F3E43" w:rsidRPr="005042F5" w:rsidRDefault="003F3E43" w:rsidP="00581281">
            <w:pPr>
              <w:pStyle w:val="Heading2"/>
              <w:rPr>
                <w:color w:val="000000" w:themeColor="text1"/>
                <w:sz w:val="22"/>
                <w:szCs w:val="22"/>
              </w:rPr>
            </w:pPr>
            <w:r w:rsidRPr="005042F5">
              <w:rPr>
                <w:color w:val="000000" w:themeColor="text1"/>
                <w:sz w:val="22"/>
                <w:szCs w:val="22"/>
              </w:rPr>
              <w:t>20</w:t>
            </w:r>
          </w:p>
        </w:tc>
      </w:tr>
      <w:tr w:rsidR="003F3E43" w14:paraId="17BC8999" w14:textId="77777777" w:rsidTr="003F3E43">
        <w:tc>
          <w:tcPr>
            <w:tcW w:w="1335" w:type="dxa"/>
          </w:tcPr>
          <w:p w14:paraId="040B15E5" w14:textId="627123DD" w:rsidR="003F3E43" w:rsidRPr="005042F5" w:rsidRDefault="003F3E43" w:rsidP="00581281">
            <w:pPr>
              <w:pStyle w:val="Heading2"/>
              <w:rPr>
                <w:color w:val="000000" w:themeColor="text1"/>
                <w:sz w:val="22"/>
                <w:szCs w:val="22"/>
              </w:rPr>
            </w:pPr>
            <w:proofErr w:type="spellStart"/>
            <w:r w:rsidRPr="005042F5">
              <w:rPr>
                <w:color w:val="000000" w:themeColor="text1"/>
                <w:sz w:val="22"/>
                <w:szCs w:val="22"/>
              </w:rPr>
              <w:t>Final_Cost</w:t>
            </w:r>
            <w:proofErr w:type="spellEnd"/>
          </w:p>
        </w:tc>
        <w:tc>
          <w:tcPr>
            <w:tcW w:w="1335" w:type="dxa"/>
          </w:tcPr>
          <w:p w14:paraId="3853A73E" w14:textId="546547D1" w:rsidR="003F3E43" w:rsidRPr="005042F5" w:rsidRDefault="003F3E43" w:rsidP="00581281">
            <w:pPr>
              <w:pStyle w:val="Heading2"/>
              <w:rPr>
                <w:color w:val="000000" w:themeColor="text1"/>
                <w:sz w:val="22"/>
                <w:szCs w:val="22"/>
              </w:rPr>
            </w:pPr>
            <w:r w:rsidRPr="005042F5">
              <w:rPr>
                <w:color w:val="000000" w:themeColor="text1"/>
                <w:sz w:val="22"/>
                <w:szCs w:val="22"/>
              </w:rPr>
              <w:t>236.435</w:t>
            </w:r>
          </w:p>
        </w:tc>
        <w:tc>
          <w:tcPr>
            <w:tcW w:w="1336" w:type="dxa"/>
          </w:tcPr>
          <w:p w14:paraId="7C43C013" w14:textId="1262FAC0" w:rsidR="003F3E43" w:rsidRPr="005042F5" w:rsidRDefault="003F3E43" w:rsidP="00581281">
            <w:pPr>
              <w:pStyle w:val="Heading2"/>
              <w:rPr>
                <w:color w:val="000000" w:themeColor="text1"/>
                <w:sz w:val="22"/>
                <w:szCs w:val="22"/>
              </w:rPr>
            </w:pPr>
            <w:r w:rsidRPr="005042F5">
              <w:rPr>
                <w:color w:val="000000" w:themeColor="text1"/>
                <w:sz w:val="22"/>
                <w:szCs w:val="22"/>
              </w:rPr>
              <w:t>53.828</w:t>
            </w:r>
          </w:p>
        </w:tc>
        <w:tc>
          <w:tcPr>
            <w:tcW w:w="1336" w:type="dxa"/>
          </w:tcPr>
          <w:p w14:paraId="4E2C8ED7" w14:textId="4CC0CDCD" w:rsidR="003F3E43" w:rsidRPr="005042F5" w:rsidRDefault="003F3E43" w:rsidP="00581281">
            <w:pPr>
              <w:pStyle w:val="Heading2"/>
              <w:rPr>
                <w:color w:val="000000" w:themeColor="text1"/>
                <w:sz w:val="22"/>
                <w:szCs w:val="22"/>
              </w:rPr>
            </w:pPr>
            <w:r w:rsidRPr="005042F5">
              <w:rPr>
                <w:color w:val="000000" w:themeColor="text1"/>
                <w:sz w:val="22"/>
                <w:szCs w:val="22"/>
              </w:rPr>
              <w:t>49.352</w:t>
            </w:r>
          </w:p>
        </w:tc>
        <w:tc>
          <w:tcPr>
            <w:tcW w:w="1336" w:type="dxa"/>
          </w:tcPr>
          <w:p w14:paraId="1E70A45A" w14:textId="01F6E708" w:rsidR="003F3E43" w:rsidRPr="005042F5" w:rsidRDefault="003F3E43" w:rsidP="00581281">
            <w:pPr>
              <w:pStyle w:val="Heading2"/>
              <w:rPr>
                <w:color w:val="000000" w:themeColor="text1"/>
                <w:sz w:val="22"/>
                <w:szCs w:val="22"/>
              </w:rPr>
            </w:pPr>
            <w:r w:rsidRPr="005042F5">
              <w:rPr>
                <w:color w:val="000000" w:themeColor="text1"/>
                <w:sz w:val="22"/>
                <w:szCs w:val="22"/>
              </w:rPr>
              <w:t>218620.98</w:t>
            </w:r>
          </w:p>
        </w:tc>
        <w:tc>
          <w:tcPr>
            <w:tcW w:w="1336" w:type="dxa"/>
          </w:tcPr>
          <w:p w14:paraId="625DC6CB" w14:textId="26513922" w:rsidR="003F3E43" w:rsidRPr="005042F5" w:rsidRDefault="003F3E43" w:rsidP="00581281">
            <w:pPr>
              <w:pStyle w:val="Heading2"/>
              <w:rPr>
                <w:color w:val="000000" w:themeColor="text1"/>
                <w:sz w:val="22"/>
                <w:szCs w:val="22"/>
              </w:rPr>
            </w:pPr>
            <w:r w:rsidRPr="005042F5">
              <w:rPr>
                <w:color w:val="000000" w:themeColor="text1"/>
                <w:sz w:val="22"/>
                <w:szCs w:val="22"/>
              </w:rPr>
              <w:t>467.57</w:t>
            </w:r>
          </w:p>
        </w:tc>
        <w:tc>
          <w:tcPr>
            <w:tcW w:w="1336" w:type="dxa"/>
          </w:tcPr>
          <w:p w14:paraId="42A03921" w14:textId="4EEB2FBE" w:rsidR="003F3E43" w:rsidRPr="005042F5" w:rsidRDefault="003F3E43" w:rsidP="00581281">
            <w:pPr>
              <w:pStyle w:val="Heading2"/>
              <w:rPr>
                <w:color w:val="000000" w:themeColor="text1"/>
                <w:sz w:val="22"/>
                <w:szCs w:val="22"/>
              </w:rPr>
            </w:pPr>
            <w:r w:rsidRPr="005042F5">
              <w:rPr>
                <w:color w:val="000000" w:themeColor="text1"/>
                <w:sz w:val="22"/>
                <w:szCs w:val="22"/>
              </w:rPr>
              <w:t>33138</w:t>
            </w:r>
          </w:p>
        </w:tc>
      </w:tr>
      <w:tr w:rsidR="003F3E43" w14:paraId="0073B01A" w14:textId="77777777" w:rsidTr="003F3E43">
        <w:tc>
          <w:tcPr>
            <w:tcW w:w="1335" w:type="dxa"/>
          </w:tcPr>
          <w:p w14:paraId="36F7678F" w14:textId="4FCC5795" w:rsidR="003F3E43" w:rsidRPr="005042F5" w:rsidRDefault="003F3E43" w:rsidP="00581281">
            <w:pPr>
              <w:pStyle w:val="Heading2"/>
              <w:rPr>
                <w:color w:val="000000" w:themeColor="text1"/>
                <w:sz w:val="22"/>
                <w:szCs w:val="22"/>
              </w:rPr>
            </w:pPr>
            <w:proofErr w:type="spellStart"/>
            <w:r w:rsidRPr="005042F5">
              <w:rPr>
                <w:color w:val="000000" w:themeColor="text1"/>
                <w:sz w:val="22"/>
                <w:szCs w:val="22"/>
              </w:rPr>
              <w:t>Final_Sales</w:t>
            </w:r>
            <w:proofErr w:type="spellEnd"/>
          </w:p>
        </w:tc>
        <w:tc>
          <w:tcPr>
            <w:tcW w:w="1335" w:type="dxa"/>
          </w:tcPr>
          <w:p w14:paraId="4C4C9C89" w14:textId="27B9F239" w:rsidR="003F3E43" w:rsidRPr="005042F5" w:rsidRDefault="003F3E43" w:rsidP="00581281">
            <w:pPr>
              <w:pStyle w:val="Heading2"/>
              <w:rPr>
                <w:color w:val="000000" w:themeColor="text1"/>
                <w:sz w:val="22"/>
                <w:szCs w:val="22"/>
              </w:rPr>
            </w:pPr>
            <w:r w:rsidRPr="005042F5">
              <w:rPr>
                <w:color w:val="000000" w:themeColor="text1"/>
                <w:sz w:val="22"/>
                <w:szCs w:val="22"/>
              </w:rPr>
              <w:t>25.46</w:t>
            </w:r>
          </w:p>
        </w:tc>
        <w:tc>
          <w:tcPr>
            <w:tcW w:w="1336" w:type="dxa"/>
          </w:tcPr>
          <w:p w14:paraId="321E0777" w14:textId="7D98A042" w:rsidR="003F3E43" w:rsidRPr="005042F5" w:rsidRDefault="003F3E43" w:rsidP="00581281">
            <w:pPr>
              <w:pStyle w:val="Heading2"/>
              <w:rPr>
                <w:color w:val="000000" w:themeColor="text1"/>
                <w:sz w:val="22"/>
                <w:szCs w:val="22"/>
              </w:rPr>
            </w:pPr>
            <w:r w:rsidRPr="005042F5">
              <w:rPr>
                <w:color w:val="000000" w:themeColor="text1"/>
                <w:sz w:val="22"/>
                <w:szCs w:val="22"/>
              </w:rPr>
              <w:t>87.096</w:t>
            </w:r>
          </w:p>
        </w:tc>
        <w:tc>
          <w:tcPr>
            <w:tcW w:w="1336" w:type="dxa"/>
          </w:tcPr>
          <w:p w14:paraId="451135F3" w14:textId="1BA4076B" w:rsidR="003F3E43" w:rsidRPr="005042F5" w:rsidRDefault="003F3E43" w:rsidP="00581281">
            <w:pPr>
              <w:pStyle w:val="Heading2"/>
              <w:rPr>
                <w:color w:val="000000" w:themeColor="text1"/>
                <w:sz w:val="22"/>
                <w:szCs w:val="22"/>
              </w:rPr>
            </w:pPr>
            <w:r w:rsidRPr="005042F5">
              <w:rPr>
                <w:color w:val="000000" w:themeColor="text1"/>
                <w:sz w:val="22"/>
                <w:szCs w:val="22"/>
              </w:rPr>
              <w:t>0</w:t>
            </w:r>
          </w:p>
        </w:tc>
        <w:tc>
          <w:tcPr>
            <w:tcW w:w="1336" w:type="dxa"/>
          </w:tcPr>
          <w:p w14:paraId="404F7D53" w14:textId="2360F3F2" w:rsidR="003F3E43" w:rsidRPr="005042F5" w:rsidRDefault="003F3E43" w:rsidP="00581281">
            <w:pPr>
              <w:pStyle w:val="Heading2"/>
              <w:rPr>
                <w:color w:val="000000" w:themeColor="text1"/>
                <w:sz w:val="22"/>
                <w:szCs w:val="22"/>
              </w:rPr>
            </w:pPr>
            <w:r w:rsidRPr="005042F5">
              <w:rPr>
                <w:color w:val="000000" w:themeColor="text1"/>
                <w:sz w:val="22"/>
                <w:szCs w:val="22"/>
              </w:rPr>
              <w:t>455212.11</w:t>
            </w:r>
          </w:p>
        </w:tc>
        <w:tc>
          <w:tcPr>
            <w:tcW w:w="1336" w:type="dxa"/>
          </w:tcPr>
          <w:p w14:paraId="4487AF05" w14:textId="4F6CA348" w:rsidR="003F3E43" w:rsidRPr="005042F5" w:rsidRDefault="003F3E43" w:rsidP="00581281">
            <w:pPr>
              <w:pStyle w:val="Heading2"/>
              <w:rPr>
                <w:color w:val="000000" w:themeColor="text1"/>
                <w:sz w:val="22"/>
                <w:szCs w:val="22"/>
              </w:rPr>
            </w:pPr>
            <w:r w:rsidRPr="005042F5">
              <w:rPr>
                <w:color w:val="000000" w:themeColor="text1"/>
                <w:sz w:val="22"/>
                <w:szCs w:val="22"/>
              </w:rPr>
              <w:t>674.70</w:t>
            </w:r>
          </w:p>
        </w:tc>
        <w:tc>
          <w:tcPr>
            <w:tcW w:w="1336" w:type="dxa"/>
          </w:tcPr>
          <w:p w14:paraId="245232CD" w14:textId="5B2DE590" w:rsidR="003F3E43" w:rsidRPr="005042F5" w:rsidRDefault="003F3E43" w:rsidP="00581281">
            <w:pPr>
              <w:pStyle w:val="Heading2"/>
              <w:rPr>
                <w:color w:val="000000" w:themeColor="text1"/>
                <w:sz w:val="22"/>
                <w:szCs w:val="22"/>
              </w:rPr>
            </w:pPr>
            <w:r w:rsidRPr="005042F5">
              <w:rPr>
                <w:color w:val="000000" w:themeColor="text1"/>
                <w:sz w:val="22"/>
                <w:szCs w:val="22"/>
              </w:rPr>
              <w:t>39490</w:t>
            </w:r>
          </w:p>
        </w:tc>
      </w:tr>
      <w:tr w:rsidR="003F3E43" w14:paraId="168678A8" w14:textId="77777777" w:rsidTr="003F3E43">
        <w:tc>
          <w:tcPr>
            <w:tcW w:w="1335" w:type="dxa"/>
          </w:tcPr>
          <w:p w14:paraId="71378FD0" w14:textId="5CF65654" w:rsidR="003F3E43" w:rsidRPr="005042F5" w:rsidRDefault="003F3E43" w:rsidP="00581281">
            <w:pPr>
              <w:pStyle w:val="Heading2"/>
              <w:rPr>
                <w:color w:val="000000" w:themeColor="text1"/>
                <w:sz w:val="22"/>
                <w:szCs w:val="22"/>
              </w:rPr>
            </w:pPr>
            <w:proofErr w:type="spellStart"/>
            <w:r w:rsidRPr="005042F5">
              <w:rPr>
                <w:color w:val="000000" w:themeColor="text1"/>
                <w:sz w:val="22"/>
                <w:szCs w:val="22"/>
              </w:rPr>
              <w:t>RtnMRP</w:t>
            </w:r>
            <w:proofErr w:type="spellEnd"/>
          </w:p>
        </w:tc>
        <w:tc>
          <w:tcPr>
            <w:tcW w:w="1335" w:type="dxa"/>
          </w:tcPr>
          <w:p w14:paraId="7B950B82" w14:textId="2FA2175C" w:rsidR="003F3E43" w:rsidRPr="005042F5" w:rsidRDefault="003F3E43" w:rsidP="00581281">
            <w:pPr>
              <w:pStyle w:val="Heading2"/>
              <w:rPr>
                <w:color w:val="000000" w:themeColor="text1"/>
                <w:sz w:val="22"/>
                <w:szCs w:val="22"/>
              </w:rPr>
            </w:pPr>
            <w:r w:rsidRPr="005042F5">
              <w:rPr>
                <w:color w:val="000000" w:themeColor="text1"/>
                <w:sz w:val="22"/>
                <w:szCs w:val="22"/>
              </w:rPr>
              <w:t>25.4</w:t>
            </w:r>
          </w:p>
        </w:tc>
        <w:tc>
          <w:tcPr>
            <w:tcW w:w="1336" w:type="dxa"/>
          </w:tcPr>
          <w:p w14:paraId="1FE763A7" w14:textId="215D1F0A" w:rsidR="003F3E43" w:rsidRPr="005042F5" w:rsidRDefault="003F3E43" w:rsidP="00581281">
            <w:pPr>
              <w:pStyle w:val="Heading2"/>
              <w:rPr>
                <w:color w:val="000000" w:themeColor="text1"/>
                <w:sz w:val="22"/>
                <w:szCs w:val="22"/>
              </w:rPr>
            </w:pPr>
            <w:r w:rsidRPr="005042F5">
              <w:rPr>
                <w:color w:val="000000" w:themeColor="text1"/>
                <w:sz w:val="22"/>
                <w:szCs w:val="22"/>
              </w:rPr>
              <w:t>0.00</w:t>
            </w:r>
          </w:p>
        </w:tc>
        <w:tc>
          <w:tcPr>
            <w:tcW w:w="1336" w:type="dxa"/>
          </w:tcPr>
          <w:p w14:paraId="0AE6C707" w14:textId="7EBD5475" w:rsidR="003F3E43" w:rsidRPr="005042F5" w:rsidRDefault="003F3E43" w:rsidP="00581281">
            <w:pPr>
              <w:pStyle w:val="Heading2"/>
              <w:rPr>
                <w:color w:val="000000" w:themeColor="text1"/>
                <w:sz w:val="22"/>
                <w:szCs w:val="22"/>
              </w:rPr>
            </w:pPr>
            <w:r w:rsidRPr="005042F5">
              <w:rPr>
                <w:color w:val="000000" w:themeColor="text1"/>
                <w:sz w:val="22"/>
                <w:szCs w:val="22"/>
              </w:rPr>
              <w:t>0</w:t>
            </w:r>
          </w:p>
        </w:tc>
        <w:tc>
          <w:tcPr>
            <w:tcW w:w="1336" w:type="dxa"/>
          </w:tcPr>
          <w:p w14:paraId="526E0459" w14:textId="4D4D40D7" w:rsidR="003F3E43" w:rsidRPr="005042F5" w:rsidRDefault="003F3E43" w:rsidP="00581281">
            <w:pPr>
              <w:pStyle w:val="Heading2"/>
              <w:rPr>
                <w:color w:val="000000" w:themeColor="text1"/>
                <w:sz w:val="22"/>
                <w:szCs w:val="22"/>
              </w:rPr>
            </w:pPr>
            <w:r w:rsidRPr="005042F5">
              <w:rPr>
                <w:color w:val="000000" w:themeColor="text1"/>
                <w:sz w:val="22"/>
                <w:szCs w:val="22"/>
              </w:rPr>
              <w:t>29622.48</w:t>
            </w:r>
          </w:p>
        </w:tc>
        <w:tc>
          <w:tcPr>
            <w:tcW w:w="1336" w:type="dxa"/>
          </w:tcPr>
          <w:p w14:paraId="61A9BBFF" w14:textId="3EC9F911" w:rsidR="003F3E43" w:rsidRPr="005042F5" w:rsidRDefault="003F3E43" w:rsidP="00581281">
            <w:pPr>
              <w:pStyle w:val="Heading2"/>
              <w:rPr>
                <w:color w:val="000000" w:themeColor="text1"/>
                <w:sz w:val="22"/>
                <w:szCs w:val="22"/>
              </w:rPr>
            </w:pPr>
            <w:r w:rsidRPr="005042F5">
              <w:rPr>
                <w:color w:val="000000" w:themeColor="text1"/>
                <w:sz w:val="22"/>
                <w:szCs w:val="22"/>
              </w:rPr>
              <w:t>29622.48</w:t>
            </w:r>
          </w:p>
        </w:tc>
        <w:tc>
          <w:tcPr>
            <w:tcW w:w="1336" w:type="dxa"/>
          </w:tcPr>
          <w:p w14:paraId="479E1488" w14:textId="01FE709A" w:rsidR="003F3E43" w:rsidRPr="005042F5" w:rsidRDefault="003F3E43" w:rsidP="00581281">
            <w:pPr>
              <w:pStyle w:val="Heading2"/>
              <w:rPr>
                <w:color w:val="000000" w:themeColor="text1"/>
                <w:sz w:val="22"/>
                <w:szCs w:val="22"/>
              </w:rPr>
            </w:pPr>
            <w:r w:rsidRPr="005042F5">
              <w:rPr>
                <w:color w:val="000000" w:themeColor="text1"/>
                <w:sz w:val="22"/>
                <w:szCs w:val="22"/>
              </w:rPr>
              <w:t>8014</w:t>
            </w:r>
          </w:p>
        </w:tc>
      </w:tr>
    </w:tbl>
    <w:p w14:paraId="2D71DB4D" w14:textId="77777777" w:rsidR="003F3E43" w:rsidRPr="003F3E43" w:rsidRDefault="003F3E43" w:rsidP="003F3E43"/>
    <w:tbl>
      <w:tblPr>
        <w:tblStyle w:val="TableGrid"/>
        <w:tblW w:w="0" w:type="auto"/>
        <w:tblLook w:val="04A0" w:firstRow="1" w:lastRow="0" w:firstColumn="1" w:lastColumn="0" w:noHBand="0" w:noVBand="1"/>
      </w:tblPr>
      <w:tblGrid>
        <w:gridCol w:w="3116"/>
        <w:gridCol w:w="3117"/>
        <w:gridCol w:w="3117"/>
      </w:tblGrid>
      <w:tr w:rsidR="003F3E43" w14:paraId="17C2B8D6" w14:textId="77777777" w:rsidTr="003F3E43">
        <w:tc>
          <w:tcPr>
            <w:tcW w:w="3116" w:type="dxa"/>
          </w:tcPr>
          <w:p w14:paraId="22B89D00" w14:textId="77777777" w:rsidR="003F3E43" w:rsidRPr="005042F5" w:rsidRDefault="003F3E43" w:rsidP="003F3E43"/>
        </w:tc>
        <w:tc>
          <w:tcPr>
            <w:tcW w:w="3117" w:type="dxa"/>
          </w:tcPr>
          <w:p w14:paraId="1F6BD667" w14:textId="3C576734" w:rsidR="003F3E43" w:rsidRPr="005042F5" w:rsidRDefault="003F3E43" w:rsidP="003F3E43">
            <w:r w:rsidRPr="005042F5">
              <w:t>Skewness</w:t>
            </w:r>
          </w:p>
        </w:tc>
        <w:tc>
          <w:tcPr>
            <w:tcW w:w="3117" w:type="dxa"/>
          </w:tcPr>
          <w:p w14:paraId="070CF940" w14:textId="60BEFA4D" w:rsidR="003F3E43" w:rsidRPr="005042F5" w:rsidRDefault="003F3E43" w:rsidP="003F3E43">
            <w:r w:rsidRPr="005042F5">
              <w:t>Kurtosis</w:t>
            </w:r>
          </w:p>
        </w:tc>
      </w:tr>
      <w:tr w:rsidR="003F3E43" w14:paraId="43E9459A" w14:textId="77777777" w:rsidTr="003F3E43">
        <w:tc>
          <w:tcPr>
            <w:tcW w:w="3116" w:type="dxa"/>
          </w:tcPr>
          <w:p w14:paraId="2439A024" w14:textId="738D6B89" w:rsidR="003F3E43" w:rsidRPr="005042F5" w:rsidRDefault="003F3E43" w:rsidP="003F3E43">
            <w:r w:rsidRPr="005042F5">
              <w:t>Quantity</w:t>
            </w:r>
          </w:p>
        </w:tc>
        <w:tc>
          <w:tcPr>
            <w:tcW w:w="3117" w:type="dxa"/>
          </w:tcPr>
          <w:p w14:paraId="51C159F9" w14:textId="5FB47B2D" w:rsidR="003F3E43" w:rsidRPr="005042F5" w:rsidRDefault="005042F5" w:rsidP="003F3E43">
            <w:r w:rsidRPr="005042F5">
              <w:t>11.287</w:t>
            </w:r>
          </w:p>
        </w:tc>
        <w:tc>
          <w:tcPr>
            <w:tcW w:w="3117" w:type="dxa"/>
          </w:tcPr>
          <w:p w14:paraId="01A57795" w14:textId="5C7AD994" w:rsidR="003F3E43" w:rsidRPr="005042F5" w:rsidRDefault="005042F5" w:rsidP="003F3E43">
            <w:r w:rsidRPr="005042F5">
              <w:t>181.237</w:t>
            </w:r>
          </w:p>
        </w:tc>
      </w:tr>
      <w:tr w:rsidR="003F3E43" w14:paraId="05A6FC47" w14:textId="77777777" w:rsidTr="003F3E43">
        <w:tc>
          <w:tcPr>
            <w:tcW w:w="3116" w:type="dxa"/>
          </w:tcPr>
          <w:p w14:paraId="672000CE" w14:textId="20E73355" w:rsidR="003F3E43" w:rsidRPr="005042F5" w:rsidRDefault="003F3E43" w:rsidP="003F3E43">
            <w:proofErr w:type="spellStart"/>
            <w:r w:rsidRPr="005042F5">
              <w:t>ReturnQuantity</w:t>
            </w:r>
            <w:proofErr w:type="spellEnd"/>
          </w:p>
        </w:tc>
        <w:tc>
          <w:tcPr>
            <w:tcW w:w="3117" w:type="dxa"/>
          </w:tcPr>
          <w:p w14:paraId="51CBDEAA" w14:textId="2F943843" w:rsidR="003F3E43" w:rsidRPr="005042F5" w:rsidRDefault="005042F5" w:rsidP="003F3E43">
            <w:r w:rsidRPr="005042F5">
              <w:t>8.246</w:t>
            </w:r>
          </w:p>
        </w:tc>
        <w:tc>
          <w:tcPr>
            <w:tcW w:w="3117" w:type="dxa"/>
          </w:tcPr>
          <w:p w14:paraId="1529F4F4" w14:textId="11233890" w:rsidR="003F3E43" w:rsidRPr="005042F5" w:rsidRDefault="005042F5" w:rsidP="003F3E43">
            <w:r w:rsidRPr="005042F5">
              <w:t>111.316</w:t>
            </w:r>
          </w:p>
        </w:tc>
      </w:tr>
      <w:tr w:rsidR="003F3E43" w14:paraId="3EC3EF31" w14:textId="77777777" w:rsidTr="003F3E43">
        <w:tc>
          <w:tcPr>
            <w:tcW w:w="3116" w:type="dxa"/>
          </w:tcPr>
          <w:p w14:paraId="7228D5C7" w14:textId="342C158A" w:rsidR="003F3E43" w:rsidRPr="005042F5" w:rsidRDefault="003F3E43" w:rsidP="003F3E43">
            <w:proofErr w:type="spellStart"/>
            <w:r w:rsidRPr="005042F5">
              <w:t>Final_Cost</w:t>
            </w:r>
            <w:proofErr w:type="spellEnd"/>
          </w:p>
        </w:tc>
        <w:tc>
          <w:tcPr>
            <w:tcW w:w="3117" w:type="dxa"/>
          </w:tcPr>
          <w:p w14:paraId="239E3705" w14:textId="722729D1" w:rsidR="003F3E43" w:rsidRPr="005042F5" w:rsidRDefault="005042F5" w:rsidP="003F3E43">
            <w:r w:rsidRPr="005042F5">
              <w:t>34.33</w:t>
            </w:r>
          </w:p>
        </w:tc>
        <w:tc>
          <w:tcPr>
            <w:tcW w:w="3117" w:type="dxa"/>
          </w:tcPr>
          <w:p w14:paraId="07B17AE2" w14:textId="7E725C83" w:rsidR="003F3E43" w:rsidRPr="005042F5" w:rsidRDefault="005042F5" w:rsidP="003F3E43">
            <w:r w:rsidRPr="005042F5">
              <w:t>2006.022</w:t>
            </w:r>
          </w:p>
        </w:tc>
      </w:tr>
      <w:tr w:rsidR="003F3E43" w14:paraId="4EB40CB8" w14:textId="77777777" w:rsidTr="003F3E43">
        <w:tc>
          <w:tcPr>
            <w:tcW w:w="3116" w:type="dxa"/>
          </w:tcPr>
          <w:p w14:paraId="7DBC0263" w14:textId="3E689E89" w:rsidR="003F3E43" w:rsidRPr="005042F5" w:rsidRDefault="003F3E43" w:rsidP="003F3E43">
            <w:proofErr w:type="spellStart"/>
            <w:r w:rsidRPr="005042F5">
              <w:t>Final_Sales</w:t>
            </w:r>
            <w:proofErr w:type="spellEnd"/>
          </w:p>
        </w:tc>
        <w:tc>
          <w:tcPr>
            <w:tcW w:w="3117" w:type="dxa"/>
          </w:tcPr>
          <w:p w14:paraId="30B49D22" w14:textId="70D8B46A" w:rsidR="003F3E43" w:rsidRPr="005042F5" w:rsidRDefault="005042F5" w:rsidP="003F3E43">
            <w:r w:rsidRPr="005042F5">
              <w:t>20.945</w:t>
            </w:r>
          </w:p>
        </w:tc>
        <w:tc>
          <w:tcPr>
            <w:tcW w:w="3117" w:type="dxa"/>
          </w:tcPr>
          <w:p w14:paraId="1BFCDCEC" w14:textId="1ABFAC13" w:rsidR="003F3E43" w:rsidRPr="005042F5" w:rsidRDefault="005042F5" w:rsidP="003F3E43">
            <w:r w:rsidRPr="005042F5">
              <w:t>943.894</w:t>
            </w:r>
          </w:p>
        </w:tc>
      </w:tr>
      <w:tr w:rsidR="003F3E43" w14:paraId="79F4E72A" w14:textId="77777777" w:rsidTr="003F3E43">
        <w:tc>
          <w:tcPr>
            <w:tcW w:w="3116" w:type="dxa"/>
          </w:tcPr>
          <w:p w14:paraId="6C58D784" w14:textId="6D5C3546" w:rsidR="003F3E43" w:rsidRPr="005042F5" w:rsidRDefault="005042F5" w:rsidP="003F3E43">
            <w:proofErr w:type="spellStart"/>
            <w:r w:rsidRPr="005042F5">
              <w:t>RtnMRP</w:t>
            </w:r>
            <w:proofErr w:type="spellEnd"/>
          </w:p>
        </w:tc>
        <w:tc>
          <w:tcPr>
            <w:tcW w:w="3117" w:type="dxa"/>
          </w:tcPr>
          <w:p w14:paraId="2750D9A4" w14:textId="3B9B96D0" w:rsidR="003F3E43" w:rsidRPr="005042F5" w:rsidRDefault="005042F5" w:rsidP="003F3E43">
            <w:r w:rsidRPr="005042F5">
              <w:t>17.782</w:t>
            </w:r>
          </w:p>
        </w:tc>
        <w:tc>
          <w:tcPr>
            <w:tcW w:w="3117" w:type="dxa"/>
          </w:tcPr>
          <w:p w14:paraId="63BA37A0" w14:textId="7B67421E" w:rsidR="003F3E43" w:rsidRPr="005042F5" w:rsidRDefault="005042F5" w:rsidP="003F3E43">
            <w:r w:rsidRPr="005042F5">
              <w:t>505.102</w:t>
            </w:r>
          </w:p>
        </w:tc>
      </w:tr>
    </w:tbl>
    <w:p w14:paraId="63B6FB39" w14:textId="77777777" w:rsidR="003F3E43" w:rsidRPr="003F3E43" w:rsidRDefault="003F3E43" w:rsidP="003F3E43"/>
    <w:p w14:paraId="40CF50AD" w14:textId="0EC1CACA" w:rsidR="00581281" w:rsidRDefault="003F3E43" w:rsidP="00581281">
      <w:pPr>
        <w:pStyle w:val="Heading2"/>
      </w:pPr>
      <w:r>
        <w:t>B</w:t>
      </w:r>
      <w:r w:rsidR="00581281">
        <w:t>usiness insights:</w:t>
      </w:r>
    </w:p>
    <w:p w14:paraId="0B45D56D" w14:textId="620AB593" w:rsidR="00431B25" w:rsidRDefault="00581281" w:rsidP="00581281">
      <w:pPr>
        <w:pStyle w:val="ListParagraph"/>
        <w:numPr>
          <w:ilvl w:val="0"/>
          <w:numId w:val="2"/>
        </w:numPr>
        <w:jc w:val="both"/>
      </w:pPr>
      <w:r w:rsidRPr="00581281">
        <w:t xml:space="preserve">Here we can understand that around 30 plus percent of customer in the data set based on a situation where they returned medicine with a </w:t>
      </w:r>
      <w:proofErr w:type="spellStart"/>
      <w:r w:rsidRPr="00581281">
        <w:t>final_sales</w:t>
      </w:r>
      <w:proofErr w:type="spellEnd"/>
      <w:r w:rsidRPr="00581281">
        <w:t xml:space="preserve"> value of zero this means that a significant portion of our customer did not get the medicine they needed which could lead to dissatisfaction of a customer so to improve business criteria we can increase our revenue and it’s important to reduce the bounce rate by ensuring customer service at is best.</w:t>
      </w:r>
    </w:p>
    <w:p w14:paraId="1D742F3D" w14:textId="77777777" w:rsidR="00431B25" w:rsidRDefault="00431B25" w:rsidP="00431B25">
      <w:pPr>
        <w:jc w:val="both"/>
      </w:pPr>
    </w:p>
    <w:sectPr w:rsidR="00431B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DFB0D" w14:textId="77777777" w:rsidR="003D76C3" w:rsidRDefault="003D76C3" w:rsidP="00431B25">
      <w:pPr>
        <w:spacing w:after="0" w:line="240" w:lineRule="auto"/>
      </w:pPr>
      <w:r>
        <w:separator/>
      </w:r>
    </w:p>
  </w:endnote>
  <w:endnote w:type="continuationSeparator" w:id="0">
    <w:p w14:paraId="24A58080" w14:textId="77777777" w:rsidR="003D76C3" w:rsidRDefault="003D76C3" w:rsidP="0043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61A66" w14:textId="77777777" w:rsidR="003D76C3" w:rsidRDefault="003D76C3" w:rsidP="00431B25">
      <w:pPr>
        <w:spacing w:after="0" w:line="240" w:lineRule="auto"/>
      </w:pPr>
      <w:r>
        <w:separator/>
      </w:r>
    </w:p>
  </w:footnote>
  <w:footnote w:type="continuationSeparator" w:id="0">
    <w:p w14:paraId="72813AF7" w14:textId="77777777" w:rsidR="003D76C3" w:rsidRDefault="003D76C3" w:rsidP="00431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62BA5" w14:textId="77777777" w:rsidR="00431B25" w:rsidRDefault="00431B25" w:rsidP="00431B25">
    <w:pPr>
      <w:pStyle w:val="Title"/>
    </w:pPr>
    <w:r>
      <w:t>EDA / Descriptive Statistics</w:t>
    </w:r>
  </w:p>
  <w:p w14:paraId="48A07D8E" w14:textId="77777777" w:rsidR="00431B25" w:rsidRDefault="00431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3161E"/>
    <w:multiLevelType w:val="hybridMultilevel"/>
    <w:tmpl w:val="56F0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500E5"/>
    <w:multiLevelType w:val="hybridMultilevel"/>
    <w:tmpl w:val="DB3E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173525">
    <w:abstractNumId w:val="1"/>
  </w:num>
  <w:num w:numId="2" w16cid:durableId="210036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25"/>
    <w:rsid w:val="001766C8"/>
    <w:rsid w:val="00376C1A"/>
    <w:rsid w:val="003D76C3"/>
    <w:rsid w:val="003F3E43"/>
    <w:rsid w:val="00431B25"/>
    <w:rsid w:val="005042F5"/>
    <w:rsid w:val="00581281"/>
    <w:rsid w:val="007D2945"/>
    <w:rsid w:val="00802781"/>
    <w:rsid w:val="00CB76A8"/>
    <w:rsid w:val="00D950A4"/>
    <w:rsid w:val="00E7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9F9B"/>
  <w15:chartTrackingRefBased/>
  <w15:docId w15:val="{63FFD962-B63C-4710-B61A-1C3CC852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31B25"/>
    <w:pPr>
      <w:keepNext/>
      <w:keepLines/>
      <w:spacing w:before="40" w:after="0" w:line="240" w:lineRule="auto"/>
      <w:outlineLvl w:val="1"/>
    </w:pPr>
    <w:rPr>
      <w:rFonts w:asciiTheme="majorHAnsi" w:eastAsiaTheme="majorEastAsia" w:hAnsiTheme="majorHAnsi" w:cstheme="majorBidi"/>
      <w:color w:val="C45911" w:themeColor="accent2" w:themeShade="BF"/>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B25"/>
    <w:pPr>
      <w:spacing w:after="0" w:line="240" w:lineRule="auto"/>
      <w:contextualSpacing/>
    </w:pPr>
    <w:rPr>
      <w:rFonts w:asciiTheme="majorHAnsi" w:eastAsiaTheme="majorEastAsia" w:hAnsiTheme="majorHAnsi" w:cstheme="majorBidi"/>
      <w:color w:val="2F5496" w:themeColor="accent1" w:themeShade="BF"/>
      <w:spacing w:val="-10"/>
      <w:kern w:val="0"/>
      <w:sz w:val="52"/>
      <w:szCs w:val="52"/>
      <w14:ligatures w14:val="none"/>
    </w:rPr>
  </w:style>
  <w:style w:type="character" w:customStyle="1" w:styleId="TitleChar">
    <w:name w:val="Title Char"/>
    <w:basedOn w:val="DefaultParagraphFont"/>
    <w:link w:val="Title"/>
    <w:uiPriority w:val="10"/>
    <w:rsid w:val="00431B25"/>
    <w:rPr>
      <w:rFonts w:asciiTheme="majorHAnsi" w:eastAsiaTheme="majorEastAsia" w:hAnsiTheme="majorHAnsi" w:cstheme="majorBidi"/>
      <w:color w:val="2F5496" w:themeColor="accent1" w:themeShade="BF"/>
      <w:spacing w:val="-10"/>
      <w:kern w:val="0"/>
      <w:sz w:val="52"/>
      <w:szCs w:val="52"/>
      <w14:ligatures w14:val="none"/>
    </w:rPr>
  </w:style>
  <w:style w:type="paragraph" w:styleId="Header">
    <w:name w:val="header"/>
    <w:basedOn w:val="Normal"/>
    <w:link w:val="HeaderChar"/>
    <w:uiPriority w:val="99"/>
    <w:unhideWhenUsed/>
    <w:rsid w:val="0043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B25"/>
  </w:style>
  <w:style w:type="paragraph" w:styleId="Footer">
    <w:name w:val="footer"/>
    <w:basedOn w:val="Normal"/>
    <w:link w:val="FooterChar"/>
    <w:uiPriority w:val="99"/>
    <w:unhideWhenUsed/>
    <w:rsid w:val="0043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B25"/>
  </w:style>
  <w:style w:type="character" w:customStyle="1" w:styleId="Heading2Char">
    <w:name w:val="Heading 2 Char"/>
    <w:basedOn w:val="DefaultParagraphFont"/>
    <w:link w:val="Heading2"/>
    <w:uiPriority w:val="9"/>
    <w:rsid w:val="00431B25"/>
    <w:rPr>
      <w:rFonts w:asciiTheme="majorHAnsi" w:eastAsiaTheme="majorEastAsia" w:hAnsiTheme="majorHAnsi" w:cstheme="majorBidi"/>
      <w:color w:val="C45911" w:themeColor="accent2" w:themeShade="BF"/>
      <w:kern w:val="0"/>
      <w:sz w:val="28"/>
      <w:szCs w:val="28"/>
      <w14:ligatures w14:val="none"/>
    </w:rPr>
  </w:style>
  <w:style w:type="paragraph" w:styleId="ListParagraph">
    <w:name w:val="List Paragraph"/>
    <w:basedOn w:val="Normal"/>
    <w:uiPriority w:val="34"/>
    <w:qFormat/>
    <w:rsid w:val="00581281"/>
    <w:pPr>
      <w:ind w:left="720"/>
      <w:contextualSpacing/>
    </w:pPr>
  </w:style>
  <w:style w:type="table" w:styleId="TableGrid">
    <w:name w:val="Table Grid"/>
    <w:basedOn w:val="TableNormal"/>
    <w:uiPriority w:val="39"/>
    <w:rsid w:val="003F3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Yadav</dc:creator>
  <cp:keywords/>
  <dc:description/>
  <cp:lastModifiedBy>Soham Yadav</cp:lastModifiedBy>
  <cp:revision>3</cp:revision>
  <dcterms:created xsi:type="dcterms:W3CDTF">2024-08-01T09:13:00Z</dcterms:created>
  <dcterms:modified xsi:type="dcterms:W3CDTF">2024-08-07T16:18:00Z</dcterms:modified>
</cp:coreProperties>
</file>