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Here’s a typical user journey for establishing an ACH debit mandate via your online portal, incorporating mandatory elements and best practices: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4"/>
          <w:szCs w:val="24"/>
        </w:rPr>
      </w:pPr>
      <w:r w:rsidDel="00000000" w:rsidR="00000000" w:rsidRPr="00000000">
        <w:rPr>
          <w:b w:val="1"/>
          <w:bCs w:val="1"/>
          <w:color w:val="1b1c1d"/>
          <w:sz w:val="24"/>
          <w:szCs w:val="24"/>
          <w:rtl w:val="0"/>
        </w:rPr>
        <w:t xml:space="preserve">ACH Debit Authorization Workflow in Online Portal</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sz w:val="24"/>
          <w:szCs w:val="24"/>
          <w:rtl w:val="0"/>
        </w:rPr>
        <w:t xml:space="preserve">This workflow typically occurs during the final stages of loan setup and onboarding, after the loan terms are agreed upon, but it should also be accessible later via the user's account settings if they need to update their payment information.</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Initiation &amp; Information Request:</w:t>
        <w:br w:type="textWrapping"/>
      </w:r>
    </w:p>
    <w:p w:rsidR="00000000" w:rsidDel="00000000" w:rsidP="00000000" w:rsidRDefault="00000000" w:rsidRPr="00000000" w14:paraId="00000005">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Prompt:</w:t>
      </w:r>
      <w:r w:rsidDel="00000000" w:rsidR="00000000" w:rsidRPr="00000000">
        <w:rPr>
          <w:color w:val="1b1c1d"/>
          <w:sz w:val="24"/>
          <w:szCs w:val="24"/>
          <w:rtl w:val="0"/>
        </w:rPr>
        <w:t xml:space="preserve"> The user is guided to a section within the portal labeled "Set Up Automatic Payments," "Link Bank Account for Repayment," or similar. This might be a required step before loan disbursement or accessible via their account dashboard later.</w:t>
      </w:r>
    </w:p>
    <w:p w:rsidR="00000000" w:rsidDel="00000000" w:rsidP="00000000" w:rsidRDefault="00000000" w:rsidRPr="00000000" w14:paraId="0000000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Data Entry:</w:t>
      </w:r>
      <w:r w:rsidDel="00000000" w:rsidR="00000000" w:rsidRPr="00000000">
        <w:rPr>
          <w:color w:val="1b1c1d"/>
          <w:sz w:val="24"/>
          <w:szCs w:val="24"/>
          <w:rtl w:val="0"/>
        </w:rPr>
        <w:t xml:space="preserve"> The user is prompted to securely enter their bank account information for the account they wish to use for automatic EMI debits.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Mandatory fields include:</w:t>
      </w:r>
    </w:p>
    <w:p w:rsidR="00000000" w:rsidDel="00000000" w:rsidP="00000000" w:rsidRDefault="00000000" w:rsidRPr="00000000" w14:paraId="00000007">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Account Holder Name</w:t>
      </w:r>
    </w:p>
    <w:p w:rsidR="00000000" w:rsidDel="00000000" w:rsidP="00000000" w:rsidRDefault="00000000" w:rsidRPr="00000000" w14:paraId="00000008">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Bank Name</w:t>
      </w:r>
    </w:p>
    <w:p w:rsidR="00000000" w:rsidDel="00000000" w:rsidP="00000000" w:rsidRDefault="00000000" w:rsidRPr="00000000" w14:paraId="00000009">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Account Type (Checking or Savings) </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0A">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Routing Number </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0B">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Account Number </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0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Bank Account Verification:</w:t>
        <w:br w:type="textWrapping"/>
      </w:r>
    </w:p>
    <w:p w:rsidR="00000000" w:rsidDel="00000000" w:rsidP="00000000" w:rsidRDefault="00000000" w:rsidRPr="00000000" w14:paraId="0000000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Purpose:</w:t>
      </w:r>
      <w:r w:rsidDel="00000000" w:rsidR="00000000" w:rsidRPr="00000000">
        <w:rPr>
          <w:color w:val="1b1c1d"/>
          <w:sz w:val="24"/>
          <w:szCs w:val="24"/>
          <w:rtl w:val="0"/>
        </w:rPr>
        <w:t xml:space="preserve"> Before an ACH mandate can be finalized, the system must verify that the user owns the provided bank account and the details are accurate.</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is critical for preventing errors and fraud.</w:t>
      </w:r>
    </w:p>
    <w:p w:rsidR="00000000" w:rsidDel="00000000" w:rsidP="00000000" w:rsidRDefault="00000000" w:rsidRPr="00000000" w14:paraId="0000000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Methods:</w:t>
      </w:r>
      <w:r w:rsidDel="00000000" w:rsidR="00000000" w:rsidRPr="00000000">
        <w:rPr>
          <w:color w:val="1b1c1d"/>
          <w:sz w:val="24"/>
          <w:szCs w:val="24"/>
          <w:rtl w:val="0"/>
        </w:rPr>
        <w:t xml:space="preserve"> The portal should offer secure verification options:</w:t>
      </w:r>
    </w:p>
    <w:p w:rsidR="00000000" w:rsidDel="00000000" w:rsidP="00000000" w:rsidRDefault="00000000" w:rsidRPr="00000000" w14:paraId="00000010">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sz w:val="24"/>
          <w:szCs w:val="24"/>
          <w:rtl w:val="0"/>
        </w:rPr>
        <w:t xml:space="preserve">(Preferred) Instant Account Verification (IAV):</w:t>
      </w:r>
      <w:r w:rsidDel="00000000" w:rsidR="00000000" w:rsidRPr="00000000">
        <w:rPr>
          <w:color w:val="1b1c1d"/>
          <w:sz w:val="24"/>
          <w:szCs w:val="24"/>
          <w:rtl w:val="0"/>
        </w:rPr>
        <w:t xml:space="preserve"> Utilize a service like Plaid.</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 user securely logs into their online banking through an embedded module within your portal. The service instantly verifies account ownership and retrieves necessary details. This offers the best user experience due to speed and ease.</w:t>
      </w:r>
    </w:p>
    <w:p w:rsidR="00000000" w:rsidDel="00000000" w:rsidP="00000000" w:rsidRDefault="00000000" w:rsidRPr="00000000" w14:paraId="00000011">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sz w:val="24"/>
          <w:szCs w:val="24"/>
          <w:rtl w:val="0"/>
        </w:rPr>
        <w:t xml:space="preserve">(Fallback) Micro-deposit Verification:</w:t>
      </w:r>
      <w:r w:rsidDel="00000000" w:rsidR="00000000" w:rsidRPr="00000000">
        <w:rPr>
          <w:color w:val="1b1c1d"/>
          <w:sz w:val="24"/>
          <w:szCs w:val="24"/>
          <w:rtl w:val="0"/>
        </w:rPr>
        <w:t xml:space="preserve"> If IAV isn't possible (e.g., bank not supported, user preference, technical issue), the portal initiates micro-deposits.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12">
      <w:pPr>
        <w:numPr>
          <w:ilvl w:val="3"/>
          <w:numId w:val="3"/>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color w:val="1b1c1d"/>
          <w:sz w:val="24"/>
          <w:szCs w:val="24"/>
          <w:rtl w:val="0"/>
        </w:rPr>
        <w:t xml:space="preserve">The portal informs the user that 1-2 small deposits (e.g., under $1.00) will be sent to their account, taking 1-2 business days to appear.</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Some systems use a single $0.01 deposit with a 3-letter code in the description.</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3">
      <w:pPr>
        <w:numPr>
          <w:ilvl w:val="3"/>
          <w:numId w:val="3"/>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color w:val="1b1c1d"/>
          <w:sz w:val="24"/>
          <w:szCs w:val="24"/>
          <w:rtl w:val="0"/>
        </w:rPr>
        <w:t xml:space="preserve">The user must log out and check their bank account after 1-2 days.</w:t>
      </w:r>
    </w:p>
    <w:p w:rsidR="00000000" w:rsidDel="00000000" w:rsidP="00000000" w:rsidRDefault="00000000" w:rsidRPr="00000000" w14:paraId="00000014">
      <w:pPr>
        <w:numPr>
          <w:ilvl w:val="3"/>
          <w:numId w:val="3"/>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color w:val="1b1c1d"/>
          <w:sz w:val="24"/>
          <w:szCs w:val="24"/>
          <w:rtl w:val="0"/>
        </w:rPr>
        <w:t xml:space="preserve">The user logs back into your portal and navigates to a "Verify Bank Account" section.</w:t>
      </w:r>
    </w:p>
    <w:p w:rsidR="00000000" w:rsidDel="00000000" w:rsidP="00000000" w:rsidRDefault="00000000" w:rsidRPr="00000000" w14:paraId="00000015">
      <w:pPr>
        <w:numPr>
          <w:ilvl w:val="3"/>
          <w:numId w:val="3"/>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color w:val="1b1c1d"/>
          <w:sz w:val="24"/>
          <w:szCs w:val="24"/>
          <w:rtl w:val="0"/>
        </w:rPr>
        <w:t xml:space="preserve">The user enters the exact amounts of the micro-deposits or the 3-letter code.</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16">
      <w:pPr>
        <w:numPr>
          <w:ilvl w:val="3"/>
          <w:numId w:val="3"/>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color w:val="1b1c1d"/>
          <w:sz w:val="24"/>
          <w:szCs w:val="24"/>
          <w:rtl w:val="0"/>
        </w:rPr>
        <w:t xml:space="preserve">The portal validates the entered amounts/code.</w:t>
      </w:r>
    </w:p>
    <w:p w:rsidR="00000000" w:rsidDel="00000000" w:rsidP="00000000" w:rsidRDefault="00000000" w:rsidRPr="00000000" w14:paraId="00000017">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Status Update:</w:t>
      </w:r>
      <w:r w:rsidDel="00000000" w:rsidR="00000000" w:rsidRPr="00000000">
        <w:rPr>
          <w:color w:val="1b1c1d"/>
          <w:sz w:val="24"/>
          <w:szCs w:val="24"/>
          <w:rtl w:val="0"/>
        </w:rPr>
        <w:t xml:space="preserve"> The portal should clearly display the verification status (e.g., "Pending Verification," "Verification Successful").</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ACH Debit Authorization Agreement:</w:t>
        <w:br w:type="textWrapping"/>
      </w:r>
    </w:p>
    <w:p w:rsidR="00000000" w:rsidDel="00000000" w:rsidP="00000000" w:rsidRDefault="00000000" w:rsidRPr="00000000" w14:paraId="00000019">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Presentation:</w:t>
      </w:r>
      <w:r w:rsidDel="00000000" w:rsidR="00000000" w:rsidRPr="00000000">
        <w:rPr>
          <w:color w:val="1b1c1d"/>
          <w:sz w:val="24"/>
          <w:szCs w:val="24"/>
          <w:rtl w:val="0"/>
        </w:rPr>
        <w:t xml:space="preserve"> Once the bank account is successfully verified, the user must be presented with a clear and compliant ACH Debit Authorization agreement.</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is a </w:t>
      </w:r>
      <w:r w:rsidDel="00000000" w:rsidR="00000000" w:rsidRPr="00000000">
        <w:rPr>
          <w:b w:val="1"/>
          <w:bCs w:val="1"/>
          <w:color w:val="1b1c1d"/>
          <w:sz w:val="24"/>
          <w:szCs w:val="24"/>
          <w:rtl w:val="0"/>
        </w:rPr>
        <w:t xml:space="preserve">mandatory</w:t>
      </w:r>
      <w:r w:rsidDel="00000000" w:rsidR="00000000" w:rsidRPr="00000000">
        <w:rPr>
          <w:color w:val="1b1c1d"/>
          <w:sz w:val="24"/>
          <w:szCs w:val="24"/>
          <w:rtl w:val="0"/>
        </w:rPr>
        <w:t xml:space="preserve"> step governed by Nacha rules.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1A">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Mandatory Content:</w:t>
      </w:r>
      <w:r w:rsidDel="00000000" w:rsidR="00000000" w:rsidRPr="00000000">
        <w:rPr>
          <w:color w:val="1b1c1d"/>
          <w:sz w:val="24"/>
          <w:szCs w:val="24"/>
          <w:rtl w:val="0"/>
        </w:rPr>
        <w:t xml:space="preserve"> The authorization agreement must be readily identifiable and contain clear and readily understandable terms.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It must include, at minimum </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w:t>
      </w:r>
    </w:p>
    <w:p w:rsidR="00000000" w:rsidDel="00000000" w:rsidP="00000000" w:rsidRDefault="00000000" w:rsidRPr="00000000" w14:paraId="0000001B">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A clear statement authorizing your company (the Originator) to debit the specified consumer bank account.</w:t>
      </w:r>
    </w:p>
    <w:p w:rsidR="00000000" w:rsidDel="00000000" w:rsidP="00000000" w:rsidRDefault="00000000" w:rsidRPr="00000000" w14:paraId="0000001C">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Your company's name (as it will appear on their bank statement) and contact information.</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1D">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The customer's (Receiver's) name.</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1E">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The verified bank account number (displaying only the last 4 digits is common practice for security on the screen, but ensure full details are securely stored).</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1F">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The amount of the debit(s). For fixed EMIs, state the fixed amount. If the amount could vary, the basis for its calculation must be clear.</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20">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The timing and frequency of the debits (e.g., "monthly on the 5th business day," "recurring weekly").</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Nacha requires specific notice periods if the date (7 days) or amount (10 days, consumer only) changes from what was authorized.</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21">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A statement indicating whether the authorization is for a single entry or for recurring debits.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22">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Clear instructions on how the customer can revoke the authorization (e.g., via portal settings, contacting customer service) and the timeframe required for revocation to take effect.</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23">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Disclosure of any fees associated with returned payments (e.g., NSF fees).</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24">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Authentication:</w:t>
      </w:r>
      <w:r w:rsidDel="00000000" w:rsidR="00000000" w:rsidRPr="00000000">
        <w:rPr>
          <w:color w:val="1b1c1d"/>
          <w:sz w:val="24"/>
          <w:szCs w:val="24"/>
          <w:rtl w:val="0"/>
        </w:rPr>
        <w:t xml:space="preserve"> The customer must actively agree to the authorization. This requires a method that complies with the E-Sign Act, such as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w:t>
      </w:r>
    </w:p>
    <w:p w:rsidR="00000000" w:rsidDel="00000000" w:rsidP="00000000" w:rsidRDefault="00000000" w:rsidRPr="00000000" w14:paraId="00000025">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A checkbox explicitly stating agreement to the terms.</w:t>
      </w:r>
    </w:p>
    <w:p w:rsidR="00000000" w:rsidDel="00000000" w:rsidP="00000000" w:rsidRDefault="00000000" w:rsidRPr="00000000" w14:paraId="00000026">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A clear "Authorize," "Agree," or "Submit" button.</w:t>
      </w:r>
    </w:p>
    <w:p w:rsidR="00000000" w:rsidDel="00000000" w:rsidP="00000000" w:rsidRDefault="00000000" w:rsidRPr="00000000" w14:paraId="00000027">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The system should securely log the electronic signature/authentication details, including a timestamp, IP address, and user agent information.</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28">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Confirmation &amp; Record Keeping:</w:t>
        <w:br w:type="textWrapping"/>
      </w:r>
    </w:p>
    <w:p w:rsidR="00000000" w:rsidDel="00000000" w:rsidP="00000000" w:rsidRDefault="00000000" w:rsidRPr="00000000" w14:paraId="0000002A">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Success Message:</w:t>
      </w:r>
      <w:r w:rsidDel="00000000" w:rsidR="00000000" w:rsidRPr="00000000">
        <w:rPr>
          <w:color w:val="1b1c1d"/>
          <w:sz w:val="24"/>
          <w:szCs w:val="24"/>
          <w:rtl w:val="0"/>
        </w:rPr>
        <w:t xml:space="preserve"> Upon successful authorization, the portal displays a clear confirmation message.</w:t>
      </w:r>
    </w:p>
    <w:p w:rsidR="00000000" w:rsidDel="00000000" w:rsidP="00000000" w:rsidRDefault="00000000" w:rsidRPr="00000000" w14:paraId="0000002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sz w:val="24"/>
          <w:szCs w:val="24"/>
          <w:rtl w:val="0"/>
        </w:rPr>
        <w:t xml:space="preserve">Provide Copy:</w:t>
      </w:r>
      <w:r w:rsidDel="00000000" w:rsidR="00000000" w:rsidRPr="00000000">
        <w:rPr>
          <w:color w:val="1b1c1d"/>
          <w:sz w:val="24"/>
          <w:szCs w:val="24"/>
          <w:rtl w:val="0"/>
        </w:rPr>
        <w:t xml:space="preserve"> The customer must be provided with a copy of the completed and signed/authenticated authorization agreement (e.g., via email, downloadable PDF from the portal).</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2C">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sz w:val="24"/>
          <w:szCs w:val="24"/>
          <w:rtl w:val="0"/>
        </w:rPr>
        <w:t xml:space="preserve">Retention:</w:t>
      </w:r>
      <w:r w:rsidDel="00000000" w:rsidR="00000000" w:rsidRPr="00000000">
        <w:rPr>
          <w:color w:val="1b1c1d"/>
          <w:sz w:val="24"/>
          <w:szCs w:val="24"/>
          <w:rtl w:val="0"/>
        </w:rPr>
        <w:t xml:space="preserve"> Your system must securely retain the authorization record for at least two years after the authorization is terminated or revoked, as required by Nacha rules.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Key Considerations &amp; Best Practices:</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Security:</w:t>
      </w:r>
      <w:r w:rsidDel="00000000" w:rsidR="00000000" w:rsidRPr="00000000">
        <w:rPr>
          <w:color w:val="1b1c1d"/>
          <w:sz w:val="24"/>
          <w:szCs w:val="24"/>
          <w:rtl w:val="0"/>
        </w:rPr>
        <w:t xml:space="preserve"> Employ robust security measures throughout the process, including data encryption, secure login protocols (like multi-factor authentication), and potentially security tokens for high-risk operations.</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Implement internal controls like dual control for initiating/approving ACH batches on your end.</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Clarity &amp; Transparency:</w:t>
      </w:r>
      <w:r w:rsidDel="00000000" w:rsidR="00000000" w:rsidRPr="00000000">
        <w:rPr>
          <w:color w:val="1b1c1d"/>
          <w:sz w:val="24"/>
          <w:szCs w:val="24"/>
          <w:rtl w:val="0"/>
        </w:rPr>
        <w:t xml:space="preserve"> Use plain language. Ensure all terms, conditions, and potential fees (especially NSF fees </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are clearly disclosed upfront.</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User Experience:</w:t>
      </w:r>
      <w:r w:rsidDel="00000000" w:rsidR="00000000" w:rsidRPr="00000000">
        <w:rPr>
          <w:color w:val="1b1c1d"/>
          <w:sz w:val="24"/>
          <w:szCs w:val="24"/>
          <w:rtl w:val="0"/>
        </w:rPr>
        <w:t xml:space="preserve"> Design an intuitive and seamless workflow. Provide clear instructions, progress indicators, and easy access to customer support if users encounter issues.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Error Handling:</w:t>
      </w:r>
      <w:r w:rsidDel="00000000" w:rsidR="00000000" w:rsidRPr="00000000">
        <w:rPr>
          <w:color w:val="1b1c1d"/>
          <w:sz w:val="24"/>
          <w:szCs w:val="24"/>
          <w:rtl w:val="0"/>
        </w:rPr>
        <w:t xml:space="preserve"> Have clear processes for handling verification failures or authorization issues, guiding the user on next steps.</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sz w:val="24"/>
          <w:szCs w:val="24"/>
          <w:rtl w:val="0"/>
        </w:rPr>
        <w:t xml:space="preserve">Compliance:</w:t>
      </w:r>
      <w:r w:rsidDel="00000000" w:rsidR="00000000" w:rsidRPr="00000000">
        <w:rPr>
          <w:color w:val="1b1c1d"/>
          <w:sz w:val="24"/>
          <w:szCs w:val="24"/>
          <w:rtl w:val="0"/>
        </w:rPr>
        <w:t xml:space="preserve"> Ensure the entire workflow and the authorization language strictly adhere to the latest Nacha Operating Rules and the E-Sign Act.</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sz w:val="24"/>
          <w:szCs w:val="24"/>
          <w:rtl w:val="0"/>
        </w:rPr>
        <w:t xml:space="preserve">Portal Management:</w:t>
      </w:r>
      <w:r w:rsidDel="00000000" w:rsidR="00000000" w:rsidRPr="00000000">
        <w:rPr>
          <w:color w:val="1b1c1d"/>
          <w:sz w:val="24"/>
          <w:szCs w:val="24"/>
          <w:rtl w:val="0"/>
        </w:rPr>
        <w:t xml:space="preserve"> Allow users to easily view their active ACH mandate, update their bank account details (which must trigger re-verification and re-authorization), and initiate revocation through the portal according to the process outlined in the authorization.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Implementing this workflow rigorously ensures compliance, enhances security, and provides a smooth experience for your customers setting up automatic loan repayments.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Completely new bank account</w:t>
      </w:r>
    </w:p>
    <w:p w:rsidR="00000000" w:rsidDel="00000000" w:rsidP="00000000" w:rsidRDefault="00000000" w:rsidRPr="00000000" w14:paraId="00000037">
      <w:pPr>
        <w:numPr>
          <w:ilvl w:val="1"/>
          <w:numId w:val="2"/>
        </w:numPr>
        <w:ind w:left="1440" w:hanging="360"/>
        <w:rPr>
          <w:u w:val="none"/>
        </w:rPr>
      </w:pPr>
      <w:r w:rsidDel="00000000" w:rsidR="00000000" w:rsidRPr="00000000">
        <w:rPr>
          <w:rtl w:val="0"/>
        </w:rPr>
        <w:t xml:space="preserve">Verification required</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Moneythumb bank account</w:t>
      </w:r>
    </w:p>
    <w:p w:rsidR="00000000" w:rsidDel="00000000" w:rsidP="00000000" w:rsidRDefault="00000000" w:rsidRPr="00000000" w14:paraId="00000039">
      <w:pPr>
        <w:numPr>
          <w:ilvl w:val="1"/>
          <w:numId w:val="2"/>
        </w:numPr>
        <w:ind w:left="1440" w:hanging="360"/>
        <w:rPr>
          <w:u w:val="none"/>
        </w:rPr>
      </w:pPr>
      <w:r w:rsidDel="00000000" w:rsidR="00000000" w:rsidRPr="00000000">
        <w:rPr>
          <w:rtl w:val="0"/>
        </w:rPr>
        <w:t xml:space="preserve">Masked in some cases</w:t>
      </w:r>
    </w:p>
    <w:p w:rsidR="00000000" w:rsidDel="00000000" w:rsidP="00000000" w:rsidRDefault="00000000" w:rsidRPr="00000000" w14:paraId="0000003A">
      <w:pPr>
        <w:numPr>
          <w:ilvl w:val="2"/>
          <w:numId w:val="2"/>
        </w:numPr>
        <w:ind w:left="2160" w:hanging="360"/>
        <w:rPr>
          <w:u w:val="none"/>
        </w:rPr>
      </w:pPr>
      <w:r w:rsidDel="00000000" w:rsidR="00000000" w:rsidRPr="00000000">
        <w:rPr>
          <w:rtl w:val="0"/>
        </w:rPr>
        <w:t xml:space="preserve">Verification required</w:t>
      </w:r>
    </w:p>
    <w:p w:rsidR="00000000" w:rsidDel="00000000" w:rsidP="00000000" w:rsidRDefault="00000000" w:rsidRPr="00000000" w14:paraId="0000003B">
      <w:pPr>
        <w:numPr>
          <w:ilvl w:val="1"/>
          <w:numId w:val="2"/>
        </w:numPr>
        <w:ind w:left="1440" w:hanging="360"/>
        <w:rPr>
          <w:u w:val="none"/>
        </w:rPr>
      </w:pPr>
      <w:r w:rsidDel="00000000" w:rsidR="00000000" w:rsidRPr="00000000">
        <w:rPr>
          <w:rtl w:val="0"/>
        </w:rPr>
        <w:t xml:space="preserve">Verified in cases where account details are unmasked</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Plaid accounts</w:t>
      </w:r>
    </w:p>
    <w:p w:rsidR="00000000" w:rsidDel="00000000" w:rsidP="00000000" w:rsidRDefault="00000000" w:rsidRPr="00000000" w14:paraId="0000003D">
      <w:pPr>
        <w:numPr>
          <w:ilvl w:val="1"/>
          <w:numId w:val="2"/>
        </w:numPr>
        <w:ind w:left="1440" w:hanging="360"/>
        <w:rPr>
          <w:u w:val="none"/>
        </w:rPr>
      </w:pPr>
      <w:r w:rsidDel="00000000" w:rsidR="00000000" w:rsidRPr="00000000">
        <w:rPr>
          <w:rtl w:val="0"/>
        </w:rPr>
        <w:t xml:space="preserve">Masked</w:t>
      </w:r>
    </w:p>
    <w:p w:rsidR="00000000" w:rsidDel="00000000" w:rsidP="00000000" w:rsidRDefault="00000000" w:rsidRPr="00000000" w14:paraId="0000003E">
      <w:pPr>
        <w:numPr>
          <w:ilvl w:val="2"/>
          <w:numId w:val="2"/>
        </w:numPr>
        <w:ind w:left="2160" w:hanging="360"/>
        <w:rPr>
          <w:u w:val="none"/>
        </w:rPr>
      </w:pPr>
      <w:r w:rsidDel="00000000" w:rsidR="00000000" w:rsidRPr="00000000">
        <w:rPr>
          <w:rtl w:val="0"/>
        </w:rPr>
        <w:t xml:space="preserve">How do we verify</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rFonts w:ascii="Arial" w:cs="Arial" w:eastAsia="Arial" w:hAnsi="Arial"/>
        <w:color w:val="1b1c1d"/>
        <w:sz w:val="24"/>
        <w:szCs w:val="24"/>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