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SOP FlexLine Pilot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Onboarding - ICC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Pilot is on existing buyers who are categorized as low risk.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Limits on existing buyers should not be mixed with limits of Flexline products.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use limits on existing buyers. 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Reduce limits in Buyer portal and maintain separate limits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entry for underwriting will be done on SCF admin portal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UW and limits on the new buyers will be done on google sheets by the ICC team. 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Onboarding documents / Underwriting documents required will follow a similar process as US SCF underwriting.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approved by ICC, the </w:t>
      </w:r>
      <w:r w:rsidDel="00000000" w:rsidR="00000000" w:rsidRPr="00000000">
        <w:rPr>
          <w:sz w:val="24"/>
          <w:szCs w:val="24"/>
          <w:rtl w:val="0"/>
        </w:rPr>
        <w:t xml:space="preserve">legal</w:t>
      </w:r>
      <w:r w:rsidDel="00000000" w:rsidR="00000000" w:rsidRPr="00000000">
        <w:rPr>
          <w:sz w:val="24"/>
          <w:szCs w:val="24"/>
          <w:rtl w:val="0"/>
        </w:rPr>
        <w:t xml:space="preserve"> documents will be </w:t>
      </w:r>
      <w:r w:rsidDel="00000000" w:rsidR="00000000" w:rsidRPr="00000000">
        <w:rPr>
          <w:sz w:val="24"/>
          <w:szCs w:val="24"/>
          <w:rtl w:val="0"/>
        </w:rPr>
        <w:t xml:space="preserve">e-signed</w:t>
      </w:r>
      <w:r w:rsidDel="00000000" w:rsidR="00000000" w:rsidRPr="00000000">
        <w:rPr>
          <w:sz w:val="24"/>
          <w:szCs w:val="24"/>
          <w:rtl w:val="0"/>
        </w:rPr>
        <w:t xml:space="preserve"> and sent out manually.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ICC will set a </w:t>
      </w:r>
      <w:r w:rsidDel="00000000" w:rsidR="00000000" w:rsidRPr="00000000">
        <w:rPr>
          <w:sz w:val="24"/>
          <w:szCs w:val="24"/>
          <w:rtl w:val="0"/>
        </w:rPr>
        <w:t xml:space="preserve">credit limit</w:t>
      </w:r>
      <w:r w:rsidDel="00000000" w:rsidR="00000000" w:rsidRPr="00000000">
        <w:rPr>
          <w:sz w:val="24"/>
          <w:szCs w:val="24"/>
          <w:rtl w:val="0"/>
        </w:rPr>
        <w:t xml:space="preserve"> for the client approved. This will be stored on excel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Onboarding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Onboarding - Ops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Buyer bank verification </w:t>
      </w:r>
      <w:r w:rsidDel="00000000" w:rsidR="00000000" w:rsidRPr="00000000">
        <w:rPr>
          <w:sz w:val="24"/>
          <w:szCs w:val="24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ACH</w:t>
      </w:r>
      <w:r w:rsidDel="00000000" w:rsidR="00000000" w:rsidRPr="00000000">
        <w:rPr>
          <w:sz w:val="24"/>
          <w:szCs w:val="24"/>
          <w:rtl w:val="0"/>
        </w:rPr>
        <w:t xml:space="preserve"> registration and penny testing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Funding Process for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 will receive a notification from Customer for the </w:t>
      </w:r>
      <w:r w:rsidDel="00000000" w:rsidR="00000000" w:rsidRPr="00000000">
        <w:rPr>
          <w:sz w:val="24"/>
          <w:szCs w:val="24"/>
          <w:rtl w:val="0"/>
        </w:rPr>
        <w:t xml:space="preserve">drawdown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limits will be verified and updated on the </w:t>
      </w:r>
      <w:r w:rsidDel="00000000" w:rsidR="00000000" w:rsidRPr="00000000">
        <w:rPr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0"/>
        </w:rPr>
        <w:t xml:space="preserve"> calculator for that particular customer. The access to this sheet will be with only 1 ops person.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Operations will verify if the Bank verification is required (any new bank details), if yes the same will be actioned. Penny testing will be done post bank verification.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Ops will complete U/W on the google sheet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Exibit A</w:t>
        </w:r>
      </w:hyperlink>
      <w:r w:rsidDel="00000000" w:rsidR="00000000" w:rsidRPr="00000000">
        <w:rPr>
          <w:sz w:val="24"/>
          <w:szCs w:val="24"/>
          <w:rtl w:val="0"/>
        </w:rPr>
        <w:t xml:space="preserve"> will be sent out via Adobe to the customer for e-sign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id</w:t>
      </w:r>
      <w:r w:rsidDel="00000000" w:rsidR="00000000" w:rsidRPr="00000000">
        <w:rPr>
          <w:sz w:val="24"/>
          <w:szCs w:val="24"/>
          <w:rtl w:val="0"/>
        </w:rPr>
        <w:t xml:space="preserve"> to be used for this request: Finance OPS &lt;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financeops@dripcapital.com</w:t>
        </w:r>
      </w:hyperlink>
      <w:r w:rsidDel="00000000" w:rsidR="00000000" w:rsidRPr="00000000">
        <w:rPr>
          <w:sz w:val="24"/>
          <w:szCs w:val="24"/>
          <w:rtl w:val="0"/>
        </w:rPr>
        <w:t xml:space="preserve">&gt;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Once Exibit A is signed ops can go ahead and wire out he funds requested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Ops will create a manual wire to the buyer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Currency: USD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to be used for funding:</w:t>
      </w:r>
      <w:hyperlink r:id="rId8">
        <w:r w:rsidDel="00000000" w:rsidR="00000000" w:rsidRPr="00000000">
          <w:rPr>
            <w:color w:val="222222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color w:val="444746"/>
          <w:sz w:val="24"/>
          <w:szCs w:val="24"/>
          <w:rtl w:val="0"/>
        </w:rPr>
        <w:t xml:space="preserve">671935358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Email</w:t>
        </w:r>
      </w:hyperlink>
      <w:r w:rsidDel="00000000" w:rsidR="00000000" w:rsidRPr="00000000">
        <w:rPr>
          <w:sz w:val="24"/>
          <w:szCs w:val="24"/>
          <w:rtl w:val="0"/>
        </w:rPr>
        <w:t xml:space="preserve"> with the schedule will be sent out post </w:t>
      </w:r>
      <w:r w:rsidDel="00000000" w:rsidR="00000000" w:rsidRPr="00000000">
        <w:rPr>
          <w:sz w:val="24"/>
          <w:szCs w:val="24"/>
          <w:rtl w:val="0"/>
        </w:rPr>
        <w:t xml:space="preserve">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Repayment Process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</w:t>
      </w:r>
      <w:r w:rsidDel="00000000" w:rsidR="00000000" w:rsidRPr="00000000">
        <w:rPr>
          <w:sz w:val="24"/>
          <w:szCs w:val="24"/>
          <w:rtl w:val="0"/>
        </w:rPr>
        <w:t xml:space="preserve"> pull process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15th</w:t>
      </w:r>
      <w:r w:rsidDel="00000000" w:rsidR="00000000" w:rsidRPr="00000000">
        <w:rPr>
          <w:sz w:val="24"/>
          <w:szCs w:val="24"/>
          <w:rtl w:val="0"/>
        </w:rPr>
        <w:t xml:space="preserve"> of every month for repayments via ACH. This will be selected by the customer when onboarding and cannot be changed. If 15th falls on a holiday the ACH will be pulled the next business day</w:t>
        <w:br w:type="textWrapping"/>
        <w:t xml:space="preserve">(Select ACH debit, consumer collections and value date should be as on 15th, bank account type: checking- JPM)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Ops will receive the incoming wire in </w:t>
      </w:r>
      <w:r w:rsidDel="00000000" w:rsidR="00000000" w:rsidRPr="00000000">
        <w:rPr>
          <w:color w:val="444746"/>
          <w:sz w:val="24"/>
          <w:szCs w:val="24"/>
          <w:rtl w:val="0"/>
        </w:rPr>
        <w:t xml:space="preserve">671935358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color w:val="444746"/>
          <w:sz w:val="24"/>
          <w:szCs w:val="24"/>
          <w:u w:val="none"/>
        </w:rPr>
      </w:pPr>
      <w:r w:rsidDel="00000000" w:rsidR="00000000" w:rsidRPr="00000000">
        <w:rPr>
          <w:color w:val="444746"/>
          <w:sz w:val="24"/>
          <w:szCs w:val="24"/>
          <w:rtl w:val="0"/>
        </w:rPr>
        <w:t xml:space="preserve">TAT - 3-4 hours for payment to be reflected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excel calculator for </w:t>
      </w:r>
      <w:r w:rsidDel="00000000" w:rsidR="00000000" w:rsidRPr="00000000">
        <w:rPr>
          <w:sz w:val="24"/>
          <w:szCs w:val="24"/>
          <w:rtl w:val="0"/>
        </w:rPr>
        <w:t xml:space="preserve">repayment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Revised limits/ Repayment schedule will be communicated via an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email</w:t>
        </w:r>
      </w:hyperlink>
      <w:r w:rsidDel="00000000" w:rsidR="00000000" w:rsidRPr="00000000">
        <w:rPr>
          <w:sz w:val="24"/>
          <w:szCs w:val="24"/>
          <w:rtl w:val="0"/>
        </w:rPr>
        <w:t xml:space="preserve"> every time we receive a repayment.</w:t>
      </w:r>
    </w:p>
    <w:p w:rsidR="00000000" w:rsidDel="00000000" w:rsidP="00000000" w:rsidRDefault="00000000" w:rsidRPr="00000000" w14:paraId="00000027">
      <w:pPr>
        <w:ind w:left="72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Banking Notes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Loan Amount: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Loan Date: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Loan payment start date: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Loan payment end date: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Interest: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Draw fee: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Other fees: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Overdue interest: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Transaction fee: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Credit evaluation fee: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Annual Fee (of the approved credit line):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Onboarding Fee (of the approved credit line):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Max Number of payments: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Onboarding Date: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Spillover Period: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Preferred Payment Time : Either start of the month or end of the month</w:t>
      </w:r>
      <w:r w:rsidDel="00000000" w:rsidR="00000000" w:rsidRPr="00000000">
        <w:rPr>
          <w:color w:val="22222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SzVg7YydIj-u0Eu91KPQAc0FjYXcKYP0I6EYjM8vkwE/edit" TargetMode="External"/><Relationship Id="rId9" Type="http://schemas.openxmlformats.org/officeDocument/2006/relationships/hyperlink" Target="https://docs.google.com/document/d/1SzVg7YydIj-u0Eu91KPQAc0FjYXcKYP0I6EYjM8vkwE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cN18DQXtEpLSC-z-sfQ0NCh-xho0hbP/edit" TargetMode="External"/><Relationship Id="rId7" Type="http://schemas.openxmlformats.org/officeDocument/2006/relationships/hyperlink" Target="mailto:financeops@dripcapital.com" TargetMode="External"/><Relationship Id="rId8" Type="http://schemas.openxmlformats.org/officeDocument/2006/relationships/hyperlink" Target="https://staging.dripcapital.com/en-us/bank-details-jpmorgan-go-trade?utm_campaign=mail&amp;utm_medium=email&amp;utm_source=drip%2Fapplication_mailer&amp;utm_token=WY0P8REoirR1ER5T1pKbwMkCLTi3Ggq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