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C1713" w14:textId="31057514" w:rsidR="00CF772E" w:rsidRDefault="00CF772E" w:rsidP="00CF772E">
      <w:pPr>
        <w:jc w:val="both"/>
      </w:pPr>
      <w:r w:rsidRPr="00CF772E">
        <w:t>Deloitte is a leading global provider of </w:t>
      </w:r>
      <w:hyperlink r:id="rId4" w:history="1">
        <w:r w:rsidRPr="00CF772E">
          <w:rPr>
            <w:rStyle w:val="Hyperlink"/>
          </w:rPr>
          <w:t>audit and assurance</w:t>
        </w:r>
      </w:hyperlink>
      <w:r w:rsidRPr="00CF772E">
        <w:t>, </w:t>
      </w:r>
      <w:hyperlink r:id="rId5" w:history="1">
        <w:r w:rsidRPr="00CF772E">
          <w:rPr>
            <w:rStyle w:val="Hyperlink"/>
          </w:rPr>
          <w:t>consulting</w:t>
        </w:r>
      </w:hyperlink>
      <w:r w:rsidRPr="00CF772E">
        <w:t>, </w:t>
      </w:r>
      <w:hyperlink r:id="rId6" w:history="1">
        <w:r w:rsidRPr="00CF772E">
          <w:rPr>
            <w:rStyle w:val="Hyperlink"/>
          </w:rPr>
          <w:t>financial advisory</w:t>
        </w:r>
      </w:hyperlink>
      <w:r w:rsidRPr="00CF772E">
        <w:t>, </w:t>
      </w:r>
      <w:hyperlink r:id="rId7" w:history="1">
        <w:r w:rsidRPr="00CF772E">
          <w:rPr>
            <w:rStyle w:val="Hyperlink"/>
          </w:rPr>
          <w:t>risk advisory</w:t>
        </w:r>
      </w:hyperlink>
      <w:r w:rsidRPr="00CF772E">
        <w:t>, </w:t>
      </w:r>
      <w:hyperlink r:id="rId8" w:history="1">
        <w:r w:rsidRPr="00CF772E">
          <w:rPr>
            <w:rStyle w:val="Hyperlink"/>
          </w:rPr>
          <w:t>tax</w:t>
        </w:r>
      </w:hyperlink>
      <w:r w:rsidRPr="00CF772E">
        <w:t>, and related services. With more than 175 years of hard work and commitment to making a real difference, our organization has grown in scale and diversity—approximately 415,000 people in 150 countries and territories, providing these services—yet our shared culture remains the same. Our organization serves four out of five Fortune Global 500® companies.</w:t>
      </w:r>
    </w:p>
    <w:sectPr w:rsidR="00CF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2E"/>
    <w:rsid w:val="00130B6D"/>
    <w:rsid w:val="00CF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F9F8"/>
  <w15:chartTrackingRefBased/>
  <w15:docId w15:val="{3FDD34E5-C32A-4BA3-AE70-513C8C5B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2E"/>
    <w:rPr>
      <w:rFonts w:eastAsiaTheme="majorEastAsia" w:cstheme="majorBidi"/>
      <w:color w:val="272727" w:themeColor="text1" w:themeTint="D8"/>
    </w:rPr>
  </w:style>
  <w:style w:type="paragraph" w:styleId="Title">
    <w:name w:val="Title"/>
    <w:basedOn w:val="Normal"/>
    <w:next w:val="Normal"/>
    <w:link w:val="TitleChar"/>
    <w:uiPriority w:val="10"/>
    <w:qFormat/>
    <w:rsid w:val="00CF7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2E"/>
    <w:pPr>
      <w:spacing w:before="160"/>
      <w:jc w:val="center"/>
    </w:pPr>
    <w:rPr>
      <w:i/>
      <w:iCs/>
      <w:color w:val="404040" w:themeColor="text1" w:themeTint="BF"/>
    </w:rPr>
  </w:style>
  <w:style w:type="character" w:customStyle="1" w:styleId="QuoteChar">
    <w:name w:val="Quote Char"/>
    <w:basedOn w:val="DefaultParagraphFont"/>
    <w:link w:val="Quote"/>
    <w:uiPriority w:val="29"/>
    <w:rsid w:val="00CF772E"/>
    <w:rPr>
      <w:i/>
      <w:iCs/>
      <w:color w:val="404040" w:themeColor="text1" w:themeTint="BF"/>
    </w:rPr>
  </w:style>
  <w:style w:type="paragraph" w:styleId="ListParagraph">
    <w:name w:val="List Paragraph"/>
    <w:basedOn w:val="Normal"/>
    <w:uiPriority w:val="34"/>
    <w:qFormat/>
    <w:rsid w:val="00CF772E"/>
    <w:pPr>
      <w:ind w:left="720"/>
      <w:contextualSpacing/>
    </w:pPr>
  </w:style>
  <w:style w:type="character" w:styleId="IntenseEmphasis">
    <w:name w:val="Intense Emphasis"/>
    <w:basedOn w:val="DefaultParagraphFont"/>
    <w:uiPriority w:val="21"/>
    <w:qFormat/>
    <w:rsid w:val="00CF772E"/>
    <w:rPr>
      <w:i/>
      <w:iCs/>
      <w:color w:val="0F4761" w:themeColor="accent1" w:themeShade="BF"/>
    </w:rPr>
  </w:style>
  <w:style w:type="paragraph" w:styleId="IntenseQuote">
    <w:name w:val="Intense Quote"/>
    <w:basedOn w:val="Normal"/>
    <w:next w:val="Normal"/>
    <w:link w:val="IntenseQuoteChar"/>
    <w:uiPriority w:val="30"/>
    <w:qFormat/>
    <w:rsid w:val="00CF7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72E"/>
    <w:rPr>
      <w:i/>
      <w:iCs/>
      <w:color w:val="0F4761" w:themeColor="accent1" w:themeShade="BF"/>
    </w:rPr>
  </w:style>
  <w:style w:type="character" w:styleId="IntenseReference">
    <w:name w:val="Intense Reference"/>
    <w:basedOn w:val="DefaultParagraphFont"/>
    <w:uiPriority w:val="32"/>
    <w:qFormat/>
    <w:rsid w:val="00CF772E"/>
    <w:rPr>
      <w:b/>
      <w:bCs/>
      <w:smallCaps/>
      <w:color w:val="0F4761" w:themeColor="accent1" w:themeShade="BF"/>
      <w:spacing w:val="5"/>
    </w:rPr>
  </w:style>
  <w:style w:type="character" w:styleId="Hyperlink">
    <w:name w:val="Hyperlink"/>
    <w:basedOn w:val="DefaultParagraphFont"/>
    <w:uiPriority w:val="99"/>
    <w:unhideWhenUsed/>
    <w:rsid w:val="00CF772E"/>
    <w:rPr>
      <w:color w:val="467886" w:themeColor="hyperlink"/>
      <w:u w:val="single"/>
    </w:rPr>
  </w:style>
  <w:style w:type="character" w:styleId="UnresolvedMention">
    <w:name w:val="Unresolved Mention"/>
    <w:basedOn w:val="DefaultParagraphFont"/>
    <w:uiPriority w:val="99"/>
    <w:semiHidden/>
    <w:unhideWhenUsed/>
    <w:rsid w:val="00CF7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global/en/services/tax.html" TargetMode="External"/><Relationship Id="rId3" Type="http://schemas.openxmlformats.org/officeDocument/2006/relationships/webSettings" Target="webSettings.xml"/><Relationship Id="rId7" Type="http://schemas.openxmlformats.org/officeDocument/2006/relationships/hyperlink" Target="https://www2.deloitte.com/global/en/services/ris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deloitte.com/global/en/services/finance.html" TargetMode="External"/><Relationship Id="rId5" Type="http://schemas.openxmlformats.org/officeDocument/2006/relationships/hyperlink" Target="https://www2.deloitte.com/global/en/services/consulting-deloitte.html" TargetMode="External"/><Relationship Id="rId10" Type="http://schemas.openxmlformats.org/officeDocument/2006/relationships/theme" Target="theme/theme1.xml"/><Relationship Id="rId4" Type="http://schemas.openxmlformats.org/officeDocument/2006/relationships/hyperlink" Target="https://www2.deloitte.com/global/en/services/audi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 N</dc:creator>
  <cp:keywords/>
  <dc:description/>
  <cp:lastModifiedBy>Chiranjeevi M N</cp:lastModifiedBy>
  <cp:revision>2</cp:revision>
  <dcterms:created xsi:type="dcterms:W3CDTF">2025-02-21T13:04:00Z</dcterms:created>
  <dcterms:modified xsi:type="dcterms:W3CDTF">2025-02-21T13:04:00Z</dcterms:modified>
</cp:coreProperties>
</file>