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CSE 523 Machine Learning Winter 2022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Progress Report :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Vehicle Detection using HOG-SVM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Name :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FOUR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2nd March, 2022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Members - 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Darsh Patel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Jani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AU1940045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Chirayu Vithalani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Siddharth Agrawal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AU2020091</w:t>
            </w:r>
          </w:p>
        </w:tc>
      </w:tr>
    </w:tbl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Tasks Performed in the week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week, we achieved an accuracy of only 50% using SVM, so our goal was to increase this performance metric significantly using other classification models and ensemble models for multiclass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Outcomes of the tasks performed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changed some parameters in HIstogram of Oriented Gradients in hope of better optimization and accuracy, but we are still at the same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Better accuracy in ensemble methods as compared to the performance of a single classification model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Tasks to be performed in the upcoming week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of multiclass classification for reducing training cost and time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more about deep learning methods for object detection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about Lane Departure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Hs5eemjX2TgQWbZyV4u8ifpaw==">AMUW2mVI8J0nkC/rHFRLftwHtgttqmcSoNx4VmYJLIj/1ZLdYgC5DNrbQ21PIW/m9SpESnczLmphsmFKYEY9pHUzAs4qVKrjM83LIiatp6RJbv1dsagPHuY=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