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360" w:lineRule="auto"/>
      </w:pPr>
      <w:r>
        <w:rPr>
          <w:rFonts w:ascii="宋体" w:cs="宋体" w:hAnsi="宋体" w:eastAsia="宋体"/>
          <w:rtl w:val="0"/>
          <w:lang w:val="zh-TW" w:eastAsia="zh-TW"/>
        </w:rPr>
        <w:t>题目编号</w:t>
      </w:r>
      <w:r>
        <w:rPr>
          <w:rFonts w:ascii="Times New Roman" w:hAnsi="Times New Roman"/>
          <w:rtl w:val="0"/>
          <w:lang w:val="en-US"/>
        </w:rPr>
        <w:t>:ISCC-20</w:t>
      </w:r>
      <w:r>
        <w:rPr>
          <w:rFonts w:ascii="Times New Roman" w:hAnsi="Times New Roman"/>
          <w:rtl w:val="0"/>
          <w:lang w:val="zh-CN" w:eastAsia="zh-CN"/>
        </w:rPr>
        <w:t>17</w:t>
      </w:r>
      <w:commentRangeStart w:id="0"/>
      <w:r>
        <w:rPr>
          <w:rFonts w:ascii="Times New Roman" w:hAnsi="Times New Roman"/>
          <w:color w:val="ff0000"/>
          <w:u w:color="ff0000"/>
          <w:rtl w:val="0"/>
          <w:lang w:val="en-US"/>
        </w:rPr>
        <w:t>-</w:t>
      </w:r>
      <w:commentRangeEnd w:id="0"/>
      <w:r>
        <w:commentReference w:id="0"/>
      </w:r>
      <w:r>
        <w:rPr>
          <w:rFonts w:ascii="Times New Roman" w:hAnsi="Times New Roman"/>
          <w:color w:val="ff0000"/>
          <w:u w:color="ff0000"/>
          <w:rtl w:val="0"/>
          <w:lang w:val="zh-CN" w:eastAsia="zh-CN"/>
        </w:rPr>
        <w:t>01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jc w:val="center"/>
        <w:rPr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第</w:t>
      </w:r>
      <w:r>
        <w:rPr>
          <w:rFonts w:ascii="Times New Roman" w:hAnsi="Times New Roman"/>
          <w:color w:val="ff0000"/>
          <w:sz w:val="32"/>
          <w:szCs w:val="32"/>
          <w:u w:color="ff0000"/>
          <w:rtl w:val="0"/>
          <w:lang w:val="en-US"/>
        </w:rPr>
        <w:t>1</w:t>
      </w:r>
      <w:r>
        <w:rPr>
          <w:rFonts w:ascii="Times New Roman" w:hAnsi="Times New Roman"/>
          <w:color w:val="ff0000"/>
          <w:sz w:val="32"/>
          <w:szCs w:val="32"/>
          <w:u w:color="ff0000"/>
          <w:rtl w:val="0"/>
          <w:lang w:val="zh-CN" w:eastAsia="zh-CN"/>
        </w:rPr>
        <w:t>4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届（</w:t>
      </w:r>
      <w:r>
        <w:rPr>
          <w:rFonts w:ascii="Times New Roman" w:hAnsi="Times New Roman"/>
          <w:sz w:val="32"/>
          <w:szCs w:val="32"/>
          <w:rtl w:val="0"/>
          <w:lang w:val="en-US"/>
        </w:rPr>
        <w:t>20</w:t>
      </w:r>
      <w:r>
        <w:rPr>
          <w:rFonts w:ascii="Times New Roman" w:hAnsi="Times New Roman"/>
          <w:color w:val="ff0000"/>
          <w:sz w:val="32"/>
          <w:szCs w:val="32"/>
          <w:u w:color="ff0000"/>
          <w:rtl w:val="0"/>
          <w:lang w:val="en-US"/>
        </w:rPr>
        <w:t>1</w:t>
      </w:r>
      <w:r>
        <w:rPr>
          <w:rFonts w:ascii="Times New Roman" w:hAnsi="Times New Roman"/>
          <w:color w:val="ff0000"/>
          <w:sz w:val="32"/>
          <w:szCs w:val="32"/>
          <w:u w:color="ff0000"/>
          <w:rtl w:val="0"/>
          <w:lang w:val="zh-CN" w:eastAsia="zh-CN"/>
        </w:rPr>
        <w:t>7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Normal.0"/>
        <w:jc w:val="center"/>
        <w:rPr>
          <w:b w:val="1"/>
          <w:bCs w:val="1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信息安全与对抗技术竞赛</w:t>
      </w:r>
    </w:p>
    <w:p>
      <w:pPr>
        <w:pStyle w:val="Normal.0"/>
        <w:jc w:val="center"/>
        <w:rPr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题目设计说明书</w:t>
      </w:r>
    </w:p>
    <w:p>
      <w:pPr>
        <w:pStyle w:val="Normal.0"/>
        <w:jc w:val="center"/>
        <w:rPr>
          <w:color w:val="ff0000"/>
          <w:sz w:val="44"/>
          <w:szCs w:val="44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【！严格保密！请将所有资料打包加密传输！】</w:t>
      </w: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rPr>
          <w:sz w:val="44"/>
          <w:szCs w:val="44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82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05"/>
        <w:gridCol w:w="6192"/>
      </w:tblGrid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宋体" w:cs="宋体" w:hAnsi="宋体" w:eastAsia="宋体"/>
                <w:kern w:val="2"/>
                <w:sz w:val="32"/>
                <w:szCs w:val="32"/>
                <w:rtl w:val="0"/>
                <w:lang w:val="zh-TW" w:eastAsia="zh-TW"/>
              </w:rPr>
              <w:t>题目名称：</w:t>
            </w:r>
          </w:p>
        </w:tc>
        <w:tc>
          <w:tcPr>
            <w:tcW w:type="dxa" w:w="6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jc w:val="center"/>
            </w:pPr>
            <w:r>
              <w:rPr>
                <w:rFonts w:ascii="宋体" w:cs="宋体" w:hAnsi="宋体" w:eastAsia="宋体"/>
                <w:rtl w:val="0"/>
              </w:rPr>
              <w:t>php</w:t>
            </w:r>
            <w:r>
              <w:rPr>
                <w:rFonts w:ascii="宋体" w:cs="宋体" w:hAnsi="宋体" w:eastAsia="宋体"/>
                <w:rtl w:val="0"/>
              </w:rPr>
              <w:t>是世界上最好的语言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commentReference w:id="1"/>
            </w:r>
            <w:r>
              <w:rPr>
                <w:rFonts w:ascii="宋体" w:cs="宋体" w:hAnsi="宋体" w:eastAsia="宋体"/>
                <w:kern w:val="2"/>
                <w:sz w:val="32"/>
                <w:szCs w:val="32"/>
                <w:rtl w:val="0"/>
                <w:lang w:val="zh-TW" w:eastAsia="zh-TW"/>
              </w:rPr>
              <w:t>题目类型：</w:t>
            </w:r>
          </w:p>
        </w:tc>
        <w:tc>
          <w:tcPr>
            <w:tcW w:type="dxa" w:w="6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40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Web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宋体" w:cs="宋体" w:hAnsi="宋体" w:eastAsia="宋体"/>
                <w:kern w:val="2"/>
                <w:sz w:val="32"/>
                <w:szCs w:val="32"/>
                <w:rtl w:val="0"/>
                <w:lang w:val="zh-TW" w:eastAsia="zh-TW"/>
              </w:rPr>
              <w:t>题目作者：</w:t>
            </w:r>
          </w:p>
        </w:tc>
        <w:tc>
          <w:tcPr>
            <w:tcW w:type="dxa" w:w="6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40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dogboy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宋体" w:cs="宋体" w:hAnsi="宋体" w:eastAsia="宋体"/>
                <w:kern w:val="2"/>
                <w:sz w:val="32"/>
                <w:szCs w:val="32"/>
                <w:rtl w:val="0"/>
                <w:lang w:val="zh-TW" w:eastAsia="zh-TW"/>
              </w:rPr>
              <w:t>出题组织：</w:t>
            </w:r>
          </w:p>
        </w:tc>
        <w:tc>
          <w:tcPr>
            <w:tcW w:type="dxa" w:w="6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40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南京邮电大学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宋体" w:cs="宋体" w:hAnsi="宋体" w:eastAsia="宋体"/>
                <w:kern w:val="2"/>
                <w:sz w:val="32"/>
                <w:szCs w:val="32"/>
                <w:rtl w:val="0"/>
                <w:lang w:val="zh-TW" w:eastAsia="zh-TW"/>
              </w:rPr>
              <w:t>出题日期：</w:t>
            </w:r>
          </w:p>
        </w:tc>
        <w:tc>
          <w:tcPr>
            <w:tcW w:type="dxa" w:w="6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kern w:val="2"/>
                <w:sz w:val="32"/>
                <w:szCs w:val="32"/>
                <w:rtl w:val="0"/>
                <w:lang w:val="en-US"/>
              </w:rPr>
              <w:t>20</w:t>
            </w:r>
            <w:r>
              <w:rPr>
                <w:rFonts w:ascii="Calibri" w:cs="Calibri" w:hAnsi="Calibri" w:eastAsia="Calibri"/>
                <w:color w:val="ff0000"/>
                <w:kern w:val="2"/>
                <w:sz w:val="32"/>
                <w:szCs w:val="32"/>
                <w:u w:color="ff0000"/>
                <w:rtl w:val="0"/>
                <w:lang w:val="zh-CN" w:eastAsia="zh-CN"/>
              </w:rPr>
              <w:t>17</w:t>
            </w:r>
            <w:r>
              <w:rPr>
                <w:rFonts w:ascii="宋体" w:cs="宋体" w:hAnsi="宋体" w:eastAsia="宋体"/>
                <w:kern w:val="2"/>
                <w:sz w:val="32"/>
                <w:szCs w:val="32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color w:val="ff0000"/>
                <w:kern w:val="2"/>
                <w:sz w:val="32"/>
                <w:szCs w:val="32"/>
                <w:u w:color="ff0000"/>
                <w:rtl w:val="0"/>
                <w:lang w:val="zh-CN" w:eastAsia="zh-CN"/>
              </w:rPr>
              <w:t>8</w:t>
            </w:r>
            <w:r>
              <w:rPr>
                <w:rFonts w:ascii="宋体" w:cs="宋体" w:hAnsi="宋体" w:eastAsia="宋体"/>
                <w:kern w:val="2"/>
                <w:sz w:val="32"/>
                <w:szCs w:val="3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color w:val="ff0000"/>
                <w:kern w:val="2"/>
                <w:sz w:val="32"/>
                <w:szCs w:val="32"/>
                <w:u w:color="ff0000"/>
                <w:rtl w:val="0"/>
                <w:lang w:val="zh-CN" w:eastAsia="zh-CN"/>
              </w:rPr>
              <w:t>10</w:t>
            </w:r>
            <w:r>
              <w:rPr>
                <w:rFonts w:ascii="宋体" w:cs="宋体" w:hAnsi="宋体" w:eastAsia="宋体"/>
                <w:kern w:val="2"/>
                <w:sz w:val="32"/>
                <w:szCs w:val="32"/>
                <w:rtl w:val="0"/>
                <w:lang w:val="zh-TW" w:eastAsia="zh-TW"/>
              </w:rPr>
              <w:t>日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基准标题"/>
        <w:keepNext w:val="0"/>
        <w:keepLines w:val="0"/>
        <w:widowControl w:val="1"/>
        <w:spacing w:before="0" w:line="400" w:lineRule="atLeast"/>
        <w:rPr>
          <w:kern w:val="0"/>
        </w:rPr>
      </w:pPr>
    </w:p>
    <w:p>
      <w:pPr>
        <w:pStyle w:val="Body Text"/>
      </w:pPr>
    </w:p>
    <w:p>
      <w:pPr>
        <w:pStyle w:val="Body Text"/>
      </w:pPr>
    </w:p>
    <w:p>
      <w:pPr>
        <w:pStyle w:val="Normal.0"/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color w:val="000000"/>
          <w:sz w:val="32"/>
          <w:szCs w:val="32"/>
          <w:u w:val="single" w:color="000000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color w:val="000000"/>
          <w:sz w:val="32"/>
          <w:szCs w:val="32"/>
          <w:u w:val="single" w:color="000000"/>
        </w:rPr>
      </w:pPr>
    </w:p>
    <w:p>
      <w:pPr>
        <w:pStyle w:val="Normal.0"/>
        <w:spacing w:line="500" w:lineRule="exact"/>
        <w:ind w:firstLine="643"/>
        <w:jc w:val="center"/>
        <w:rPr>
          <w:rFonts w:ascii="宋体" w:cs="宋体" w:hAnsi="宋体" w:eastAsia="宋体"/>
          <w:b w:val="1"/>
          <w:bCs w:val="1"/>
          <w:color w:val="000000"/>
          <w:sz w:val="32"/>
          <w:szCs w:val="32"/>
          <w:u w:color="000000"/>
        </w:rPr>
      </w:pPr>
    </w:p>
    <w:p>
      <w:pPr>
        <w:pStyle w:val="Normal.0"/>
        <w:jc w:val="center"/>
        <w:rPr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文档变更记录</w:t>
      </w:r>
    </w:p>
    <w:p>
      <w:pPr>
        <w:pStyle w:val="Normal.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：增加、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宋体" w:cs="宋体" w:hAnsi="宋体" w:eastAsia="宋体"/>
          <w:rtl w:val="0"/>
          <w:lang w:val="zh-TW" w:eastAsia="zh-TW"/>
        </w:rPr>
        <w:t>：修改、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宋体" w:cs="宋体" w:hAnsi="宋体" w:eastAsia="宋体"/>
          <w:rtl w:val="0"/>
          <w:lang w:val="zh-TW" w:eastAsia="zh-TW"/>
        </w:rPr>
        <w:t>：删除）</w:t>
      </w:r>
    </w:p>
    <w:tbl>
      <w:tblPr>
        <w:tblW w:w="87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22"/>
        <w:gridCol w:w="1119"/>
        <w:gridCol w:w="1766"/>
        <w:gridCol w:w="1714"/>
        <w:gridCol w:w="3127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版本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参与者</w:t>
            </w:r>
          </w:p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3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V1.0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A</w:t>
            </w:r>
          </w:p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朱帅</w:t>
            </w:r>
          </w:p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2016.06.20</w:t>
            </w:r>
          </w:p>
        </w:tc>
        <w:tc>
          <w:tcPr>
            <w:tcW w:type="dxa" w:w="3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初稿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spacing w:line="500" w:lineRule="exact"/>
        <w:rPr>
          <w:color w:val="000000"/>
          <w:u w:color="000000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Normal.0"/>
        <w:rPr>
          <w:b w:val="1"/>
          <w:bCs w:val="1"/>
          <w:sz w:val="52"/>
          <w:szCs w:val="5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目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录</w:t>
      </w:r>
    </w:p>
    <w:p>
      <w:pPr>
        <w:pStyle w:val="Normal.0"/>
        <w:rPr>
          <w:b w:val="1"/>
          <w:bCs w:val="1"/>
          <w:sz w:val="52"/>
          <w:szCs w:val="52"/>
        </w:rPr>
      </w:pPr>
    </w:p>
    <w:p>
      <w:pPr>
        <w:pStyle w:val="toc 1.0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引言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编写目的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缩写定义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关卡设计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出题要求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设计思路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关键技术及解决方案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关键技术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解决方案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题目名称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题目描述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题目部署方法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过关流程及过关标志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相关问题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题目分值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题目</w:t>
      </w:r>
      <w:r>
        <w:rPr>
          <w:rFonts w:cs="Arial Unicode MS" w:eastAsia="Arial Unicode MS"/>
          <w:rtl w:val="0"/>
        </w:rPr>
        <w:t>Flag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竞赛阶段服务器端监控方法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须注意的问题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附件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附件</w:t>
      </w: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：题目源代码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附件</w:t>
      </w: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：解题工具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附件</w:t>
      </w: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：选手下载附件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.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6"/>
        </w:numPr>
        <w:bidi w:val="0"/>
        <w:ind w:right="0"/>
        <w:jc w:val="center"/>
        <w:rPr>
          <w:kern w:val="44"/>
          <w:sz w:val="32"/>
          <w:szCs w:val="32"/>
          <w:rtl w:val="0"/>
        </w:rPr>
      </w:pPr>
      <w:bookmarkStart w:name="_Toc" w:id="2"/>
      <w:r>
        <w:rPr>
          <w:rFonts w:ascii="黑体" w:cs="黑体" w:hAnsi="黑体" w:eastAsia="黑体"/>
          <w:kern w:val="44"/>
          <w:sz w:val="32"/>
          <w:szCs w:val="32"/>
          <w:rtl w:val="0"/>
          <w:lang w:val="zh-TW" w:eastAsia="zh-TW"/>
        </w:rPr>
        <w:t>引言</w:t>
      </w:r>
      <w:bookmarkEnd w:id="2"/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" w:id="3"/>
      <w:r>
        <w:rPr>
          <w:sz w:val="28"/>
          <w:szCs w:val="28"/>
          <w:rtl w:val="0"/>
          <w:lang w:val="zh-TW" w:eastAsia="zh-TW"/>
        </w:rPr>
        <w:t>编写目的</w:t>
      </w:r>
      <w:bookmarkEnd w:id="3"/>
    </w:p>
    <w:p>
      <w:pPr>
        <w:pStyle w:val="Body Text"/>
      </w:pPr>
      <w:r>
        <w:rPr>
          <w:rFonts w:ascii="宋体" w:cs="宋体" w:hAnsi="宋体" w:eastAsia="宋体"/>
          <w:rtl w:val="0"/>
          <w:lang w:val="zh-TW" w:eastAsia="zh-TW"/>
        </w:rPr>
        <w:t>本文档为第</w:t>
      </w:r>
      <w:r>
        <w:rPr>
          <w:rFonts w:cs="Arial Unicode MS" w:eastAsia="Arial Unicode MS"/>
          <w:color w:val="ff0000"/>
          <w:u w:color="ff0000"/>
          <w:rtl w:val="0"/>
        </w:rPr>
        <w:t>XX</w:t>
      </w:r>
      <w:r>
        <w:rPr>
          <w:rFonts w:ascii="宋体" w:cs="宋体" w:hAnsi="宋体" w:eastAsia="宋体"/>
          <w:rtl w:val="0"/>
          <w:lang w:val="zh-TW" w:eastAsia="zh-TW"/>
        </w:rPr>
        <w:t>届信息安全与对抗技术竞赛</w:t>
      </w:r>
      <w:r>
        <w:rPr>
          <w:rFonts w:cs="Arial Unicode MS" w:eastAsia="Arial Unicode MS"/>
          <w:rtl w:val="0"/>
        </w:rPr>
        <w:t>(ISCC20</w:t>
      </w:r>
      <w:r>
        <w:rPr>
          <w:rFonts w:cs="Arial Unicode MS" w:eastAsia="Arial Unicode MS"/>
          <w:color w:val="ff0000"/>
          <w:u w:color="ff0000"/>
          <w:rtl w:val="0"/>
        </w:rPr>
        <w:t>XX</w:t>
      </w:r>
      <w:r>
        <w:rPr>
          <w:rFonts w:cs="Arial Unicode MS" w:eastAsia="Arial Unicode MS"/>
          <w:rtl w:val="0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关卡类题目的详细设计文档。本文档面向竞赛组织者，用于说明此关卡的设计思路和搭建配置方法，本文档也可作为参赛者竞赛后的学习资料。</w:t>
      </w:r>
    </w:p>
    <w:p>
      <w:pPr>
        <w:pStyle w:val="Body Text"/>
      </w:pPr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2" w:id="4"/>
      <w:r>
        <w:rPr>
          <w:sz w:val="28"/>
          <w:szCs w:val="28"/>
          <w:rtl w:val="0"/>
          <w:lang w:val="zh-TW" w:eastAsia="zh-TW"/>
        </w:rPr>
        <w:t>缩写定义</w:t>
      </w:r>
      <w:bookmarkEnd w:id="4"/>
    </w:p>
    <w:p>
      <w:pPr>
        <w:pStyle w:val="Body Text"/>
        <w:rPr>
          <w:color w:val="0017c0"/>
          <w:u w:color="0017c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【文档中所用到的缩写定义】</w:t>
      </w:r>
    </w:p>
    <w:tbl>
      <w:tblPr>
        <w:tblW w:w="82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6"/>
        <w:gridCol w:w="850"/>
        <w:gridCol w:w="660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编号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缩写</w:t>
            </w:r>
          </w:p>
        </w:tc>
        <w:tc>
          <w:tcPr>
            <w:tcW w:type="dxa" w:w="6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定义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1"/>
                <w:szCs w:val="21"/>
                <w:rtl w:val="0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1"/>
                <w:szCs w:val="21"/>
                <w:u w:color="ff0000"/>
                <w:rtl w:val="0"/>
              </w:rPr>
              <w:t>DHCP</w:t>
            </w:r>
          </w:p>
        </w:tc>
        <w:tc>
          <w:tcPr>
            <w:tcW w:type="dxa" w:w="6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rFonts w:ascii="宋体" w:cs="宋体" w:hAnsi="宋体" w:eastAsia="宋体"/>
                <w:color w:val="ff0000"/>
                <w:sz w:val="21"/>
                <w:szCs w:val="21"/>
                <w:u w:color="ff0000"/>
                <w:shd w:val="clear" w:color="auto" w:fill="ffffff"/>
                <w:rtl w:val="0"/>
                <w:lang w:val="zh-TW" w:eastAsia="zh-TW"/>
              </w:rPr>
              <w:t>动态主机配置协议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1"/>
                <w:szCs w:val="21"/>
                <w:rtl w:val="0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line="240" w:lineRule="auto"/>
        <w:ind w:firstLine="0"/>
        <w:rPr>
          <w:color w:val="0017c0"/>
          <w:u w:color="0017c0"/>
        </w:rPr>
      </w:pPr>
    </w:p>
    <w:p>
      <w:pPr>
        <w:pStyle w:val="Body Text"/>
        <w:rPr>
          <w:color w:val="ff0000"/>
          <w:u w:color="ff0000"/>
        </w:rPr>
      </w:pPr>
    </w:p>
    <w:p>
      <w:pPr>
        <w:pStyle w:val="heading 1"/>
        <w:numPr>
          <w:ilvl w:val="0"/>
          <w:numId w:val="7"/>
        </w:numPr>
        <w:bidi w:val="0"/>
        <w:ind w:right="0"/>
        <w:jc w:val="center"/>
        <w:rPr>
          <w:kern w:val="44"/>
          <w:sz w:val="32"/>
          <w:szCs w:val="32"/>
          <w:rtl w:val="0"/>
        </w:rPr>
      </w:pPr>
      <w:bookmarkStart w:name="_Toc3" w:id="5"/>
      <w:r>
        <w:rPr>
          <w:rFonts w:ascii="黑体" w:cs="黑体" w:hAnsi="黑体" w:eastAsia="黑体"/>
          <w:kern w:val="44"/>
          <w:sz w:val="32"/>
          <w:szCs w:val="32"/>
          <w:rtl w:val="0"/>
          <w:lang w:val="zh-TW" w:eastAsia="zh-TW"/>
        </w:rPr>
        <w:t>关卡设计</w:t>
      </w:r>
      <w:bookmarkEnd w:id="5"/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4" w:id="6"/>
      <w:r>
        <w:rPr>
          <w:sz w:val="28"/>
          <w:szCs w:val="28"/>
          <w:rtl w:val="0"/>
          <w:lang w:val="zh-TW" w:eastAsia="zh-TW"/>
        </w:rPr>
        <w:t>出题要求</w:t>
      </w:r>
      <w:bookmarkEnd w:id="6"/>
    </w:p>
    <w:p>
      <w:pPr>
        <w:pStyle w:val="Body Text"/>
        <w:numPr>
          <w:ilvl w:val="0"/>
          <w:numId w:val="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请严格按照模版详细撰写《</w:t>
      </w:r>
      <w:r>
        <w:rPr>
          <w:rtl w:val="0"/>
          <w:lang w:val="de-DE"/>
        </w:rPr>
        <w:t>ISCC</w:t>
      </w:r>
      <w:r>
        <w:rPr>
          <w:rFonts w:ascii="宋体" w:cs="宋体" w:hAnsi="宋体" w:eastAsia="宋体"/>
          <w:rtl w:val="0"/>
          <w:lang w:val="zh-TW" w:eastAsia="zh-TW"/>
        </w:rPr>
        <w:t>分组对抗赛</w:t>
      </w:r>
      <w:r>
        <w:rPr>
          <w:rtl w:val="0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对抗题</w:t>
      </w:r>
      <w:r>
        <w:rPr>
          <w:rtl w:val="0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设计说明书》（必须严格按照文档模板要求写，不按照要求写的选手一律给分不超过</w:t>
      </w:r>
      <w:r>
        <w:rPr>
          <w:rtl w:val="0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分，满分</w:t>
      </w:r>
      <w:r>
        <w:rPr>
          <w:rtl w:val="0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分）；</w:t>
      </w:r>
    </w:p>
    <w:p>
      <w:pPr>
        <w:pStyle w:val="Body Text"/>
        <w:numPr>
          <w:ilvl w:val="0"/>
          <w:numId w:val="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请严格按照模版填写《</w:t>
      </w:r>
      <w:r>
        <w:rPr>
          <w:rtl w:val="0"/>
          <w:lang w:val="de-DE"/>
        </w:rPr>
        <w:t>ISCC20XX</w:t>
      </w:r>
      <w:r>
        <w:rPr>
          <w:rFonts w:ascii="宋体" w:cs="宋体" w:hAnsi="宋体" w:eastAsia="宋体"/>
          <w:rtl w:val="0"/>
          <w:lang w:val="zh-TW" w:eastAsia="zh-TW"/>
        </w:rPr>
        <w:t>对抗题</w:t>
      </w:r>
      <w:r>
        <w:rPr>
          <w:rtl w:val="0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信息简表》；</w:t>
      </w:r>
    </w:p>
    <w:p>
      <w:pPr>
        <w:pStyle w:val="List Paragraph"/>
        <w:numPr>
          <w:ilvl w:val="0"/>
          <w:numId w:val="9"/>
        </w:numPr>
        <w:bidi w:val="0"/>
        <w:spacing w:line="440" w:lineRule="atLeast"/>
        <w:ind w:right="0"/>
        <w:jc w:val="both"/>
        <w:rPr>
          <w:rFonts w:ascii="Times New Roman" w:cs="Times New Roman" w:hAnsi="Times New Roman" w:eastAsia="Times New Roman" w:hint="eastAsia"/>
          <w:kern w:val="0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选手出题需要注意每一道题目放在一个文件夹中，文件夹以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ISCC20XX-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编号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命名（例如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ISCC2016-01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），每人至少出两道题目；</w:t>
      </w:r>
    </w:p>
    <w:p>
      <w:pPr>
        <w:pStyle w:val="List Paragraph"/>
        <w:numPr>
          <w:ilvl w:val="0"/>
          <w:numId w:val="9"/>
        </w:numPr>
        <w:bidi w:val="0"/>
        <w:spacing w:line="440" w:lineRule="atLeast"/>
        <w:ind w:right="0"/>
        <w:jc w:val="both"/>
        <w:rPr>
          <w:rFonts w:ascii="Times New Roman" w:cs="Times New Roman" w:hAnsi="Times New Roman" w:eastAsia="Times New Roman" w:hint="eastAsia"/>
          <w:kern w:val="0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题目文件夹中包含一个题目设计报告和三个子文件夹：选手下载附件、解题工具和题目源代码；</w:t>
      </w:r>
    </w:p>
    <w:p>
      <w:pPr>
        <w:pStyle w:val="List Paragraph"/>
        <w:numPr>
          <w:ilvl w:val="0"/>
          <w:numId w:val="9"/>
        </w:numPr>
        <w:bidi w:val="0"/>
        <w:spacing w:line="440" w:lineRule="atLeast"/>
        <w:ind w:right="0"/>
        <w:jc w:val="both"/>
        <w:rPr>
          <w:rFonts w:ascii="Times New Roman" w:cs="Times New Roman" w:hAnsi="Times New Roman" w:eastAsia="Times New Roman" w:hint="eastAsia"/>
          <w:kern w:val="0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题目源代码做成压缩包统一放在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题目源代码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文件夹中；</w:t>
      </w:r>
    </w:p>
    <w:p>
      <w:pPr>
        <w:pStyle w:val="List Paragraph"/>
        <w:numPr>
          <w:ilvl w:val="0"/>
          <w:numId w:val="9"/>
        </w:numPr>
        <w:bidi w:val="0"/>
        <w:spacing w:line="440" w:lineRule="atLeast"/>
        <w:ind w:right="0"/>
        <w:jc w:val="both"/>
        <w:rPr>
          <w:rFonts w:ascii="Times New Roman" w:cs="Times New Roman" w:hAnsi="Times New Roman" w:eastAsia="Times New Roman" w:hint="eastAsia"/>
          <w:kern w:val="0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解题工具（便于主办方测试题目、如果工具较大可以只提供工具清单，写在一个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txt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文件中即可）做成压缩包统一放在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解题工具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文件夹中；</w:t>
      </w:r>
    </w:p>
    <w:p>
      <w:pPr>
        <w:pStyle w:val="List Paragraph"/>
        <w:numPr>
          <w:ilvl w:val="0"/>
          <w:numId w:val="9"/>
        </w:numPr>
        <w:bidi w:val="0"/>
        <w:spacing w:line="440" w:lineRule="atLeast"/>
        <w:ind w:right="0"/>
        <w:jc w:val="both"/>
        <w:rPr>
          <w:rFonts w:ascii="Times New Roman" w:cs="Times New Roman" w:hAnsi="Times New Roman" w:eastAsia="Times New Roman" w:hint="eastAsia"/>
          <w:kern w:val="0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提供给选手的附件做成压缩包统一放在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选手下载附件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 w:hint="eastAsia"/>
          <w:kern w:val="0"/>
          <w:sz w:val="24"/>
          <w:szCs w:val="24"/>
          <w:rtl w:val="0"/>
          <w:lang w:val="zh-TW" w:eastAsia="zh-TW"/>
        </w:rPr>
        <w:t>文件夹中；</w:t>
      </w:r>
    </w:p>
    <w:p>
      <w:pPr>
        <w:pStyle w:val="Body Text"/>
        <w:numPr>
          <w:ilvl w:val="0"/>
          <w:numId w:val="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服务器类题目环境不能因为选手做题而被破坏。限制选手的权限，尤其是写权限。比如随意修改题目服务器内部文件，修改数据库内容和控制题目服务器进行内网扫描等；</w:t>
      </w:r>
    </w:p>
    <w:p>
      <w:pPr>
        <w:pStyle w:val="Body Text"/>
        <w:numPr>
          <w:ilvl w:val="0"/>
          <w:numId w:val="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修复题目服务器中操作系统的已知漏洞，降低选手利用这些漏洞得分的可能性；</w:t>
      </w:r>
    </w:p>
    <w:p>
      <w:pPr>
        <w:pStyle w:val="Body Text"/>
        <w:numPr>
          <w:ilvl w:val="0"/>
          <w:numId w:val="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做到一个题目服务器中一个或者多个题目，而不是一个题目多个题目服务器；</w:t>
      </w:r>
    </w:p>
    <w:p>
      <w:pPr>
        <w:pStyle w:val="Body Text"/>
        <w:numPr>
          <w:ilvl w:val="0"/>
          <w:numId w:val="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赛时的网络环境中会使用网络代理，题目不应与该环境要求有所冲突；</w:t>
      </w:r>
    </w:p>
    <w:p>
      <w:pPr>
        <w:pStyle w:val="Body Text"/>
        <w:numPr>
          <w:ilvl w:val="0"/>
          <w:numId w:val="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保证题目</w:t>
      </w:r>
      <w:r>
        <w:rPr>
          <w:rtl w:val="0"/>
        </w:rPr>
        <w:t>flag</w:t>
      </w:r>
      <w:r>
        <w:rPr>
          <w:rFonts w:ascii="宋体" w:cs="宋体" w:hAnsi="宋体" w:eastAsia="宋体"/>
          <w:rtl w:val="0"/>
          <w:lang w:val="zh-TW" w:eastAsia="zh-TW"/>
        </w:rPr>
        <w:t>的唯一性，不能出现一题多解的情况；</w:t>
      </w:r>
    </w:p>
    <w:p>
      <w:pPr>
        <w:pStyle w:val="Body Text"/>
        <w:numPr>
          <w:ilvl w:val="0"/>
          <w:numId w:val="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出题过程中有疑问请联系我们，邮箱：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"mailto:iscc2016@163.com"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iscc2016@163.com</w:t>
      </w:r>
      <w:r>
        <w:rPr/>
        <w:fldChar w:fldCharType="end" w:fldLock="0"/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Body Text"/>
        <w:ind w:left="870" w:firstLine="0"/>
      </w:pPr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5" w:id="7"/>
      <w:r>
        <w:rPr>
          <w:sz w:val="28"/>
          <w:szCs w:val="28"/>
          <w:rtl w:val="0"/>
          <w:lang w:val="zh-TW" w:eastAsia="zh-TW"/>
        </w:rPr>
        <w:t>设计思路</w:t>
      </w:r>
      <w:bookmarkEnd w:id="7"/>
    </w:p>
    <w:p>
      <w:pPr>
        <w:pStyle w:val="Body Text"/>
        <w:rPr>
          <w:color w:val="0017c0"/>
          <w:u w:color="0017c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CN" w:eastAsia="zh-CN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17c0"/>
          <w:u w:color="0017c0"/>
          <w:rtl w:val="0"/>
          <w:lang w:val="zh-CN" w:eastAsia="zh-CN"/>
        </w:rPr>
        <w:t>弱类型语言的漏洞点</w:t>
      </w:r>
    </w:p>
    <w:p>
      <w:pPr>
        <w:pStyle w:val="Body Text"/>
        <w:rPr>
          <w:color w:val="0017c0"/>
          <w:u w:color="0017c0"/>
        </w:rPr>
      </w:pPr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6" w:id="8"/>
      <w:r>
        <w:rPr>
          <w:sz w:val="28"/>
          <w:szCs w:val="28"/>
          <w:rtl w:val="0"/>
          <w:lang w:val="zh-TW" w:eastAsia="zh-TW"/>
        </w:rPr>
        <w:t>关键技术及解决方案</w:t>
      </w:r>
      <w:bookmarkEnd w:id="8"/>
    </w:p>
    <w:p>
      <w:pPr>
        <w:pStyle w:val="heading 3"/>
        <w:numPr>
          <w:ilvl w:val="2"/>
          <w:numId w:val="6"/>
        </w:numPr>
        <w:bidi w:val="0"/>
        <w:ind w:right="0"/>
        <w:jc w:val="left"/>
        <w:rPr>
          <w:rFonts w:ascii="Arial Unicode MS" w:cs="Arial Unicode MS" w:hAnsi="Arial Unicode MS" w:eastAsia="Arial Unicode MS"/>
          <w:b w:val="0"/>
          <w:bCs w:val="0"/>
          <w:sz w:val="28"/>
          <w:szCs w:val="28"/>
          <w:rtl w:val="0"/>
        </w:rPr>
      </w:pPr>
      <w:bookmarkStart w:name="_Toc7" w:id="9"/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关键技术</w:t>
      </w:r>
      <w:bookmarkEnd w:id="9"/>
    </w:p>
    <w:p>
      <w:pPr>
        <w:pStyle w:val="Body Text"/>
        <w:rPr>
          <w:color w:val="0017c0"/>
          <w:u w:color="0017c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【介绍解答题目需要掌握哪些技术，以及这些技术的时代背景】</w:t>
      </w:r>
    </w:p>
    <w:p>
      <w:pPr>
        <w:pStyle w:val="Body Text"/>
        <w:rPr>
          <w:color w:val="0017c0"/>
          <w:u w:color="0017c0"/>
        </w:rPr>
      </w:pPr>
    </w:p>
    <w:p>
      <w:pPr>
        <w:pStyle w:val="heading 3"/>
        <w:numPr>
          <w:ilvl w:val="2"/>
          <w:numId w:val="6"/>
        </w:numPr>
        <w:bidi w:val="0"/>
        <w:ind w:right="0"/>
        <w:jc w:val="left"/>
        <w:rPr>
          <w:rFonts w:ascii="Arial Unicode MS" w:cs="Arial Unicode MS" w:hAnsi="Arial Unicode MS" w:eastAsia="Arial Unicode MS"/>
          <w:b w:val="0"/>
          <w:bCs w:val="0"/>
          <w:sz w:val="28"/>
          <w:szCs w:val="28"/>
          <w:rtl w:val="0"/>
        </w:rPr>
      </w:pPr>
      <w:bookmarkStart w:name="_Toc8" w:id="10"/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解决方案</w:t>
      </w:r>
      <w:bookmarkEnd w:id="10"/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auto"/>
        <w:jc w:val="both"/>
        <w:rPr>
          <w:rFonts w:ascii="等线" w:cs="等线" w:hAnsi="等线" w:eastAsia="等线"/>
          <w:kern w:val="2"/>
          <w:sz w:val="21"/>
          <w:szCs w:val="21"/>
        </w:rPr>
      </w:pP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打开页面，发现有源代码作为提示，判断一下运行逻辑，突破口是使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password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的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md5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值等于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0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，使用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md5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的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php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弱类型缺陷，把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md5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为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0e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开头的字符串赋值给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password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，绕过第一个判断，页面跳转，得到一个新的页面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no_md5.php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，发现有源码提示，阅读代码后发现存在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eval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函数，突破口就在双美元符号处，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$$a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可以拆分成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$ $a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，即我们输入的变量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a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的值是作为另一个变量的名，使用超全局变量，输出所有变量，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payload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为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:      ?a=GLOBALE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，得到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flag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。</w:t>
      </w:r>
    </w:p>
    <w:p>
      <w:pPr>
        <w:pStyle w:val="Body Text"/>
        <w:rPr>
          <w:color w:val="0017c0"/>
          <w:u w:color="0017c0"/>
        </w:rPr>
      </w:pPr>
      <w:r>
        <w:rPr>
          <w:color w:val="0017c0"/>
          <w:u w:color="0017c0"/>
        </w:rPr>
        <w:drawing>
          <wp:inline distT="0" distB="0" distL="0" distR="0">
            <wp:extent cx="5270500" cy="50509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17c0"/>
          <w:u w:color="0017c0"/>
          <w:rtl w:val="0"/>
          <w:lang w:val="zh-TW" w:eastAsia="zh-TW"/>
        </w:rPr>
        <w:t>题目名称及描述</w:t>
      </w:r>
    </w:p>
    <w:p>
      <w:pPr>
        <w:pStyle w:val="heading 3"/>
        <w:numPr>
          <w:ilvl w:val="2"/>
          <w:numId w:val="6"/>
        </w:numPr>
        <w:bidi w:val="0"/>
        <w:ind w:right="0"/>
        <w:jc w:val="left"/>
        <w:rPr>
          <w:rFonts w:ascii="Arial Unicode MS" w:cs="Arial Unicode MS" w:hAnsi="Arial Unicode MS" w:eastAsia="Arial Unicode MS"/>
          <w:b w:val="0"/>
          <w:bCs w:val="0"/>
          <w:sz w:val="28"/>
          <w:szCs w:val="28"/>
          <w:rtl w:val="0"/>
        </w:rPr>
      </w:pPr>
      <w:bookmarkStart w:name="_Toc9" w:id="11"/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题目名称</w:t>
      </w:r>
      <w:bookmarkEnd w:id="11"/>
    </w:p>
    <w:p>
      <w:pPr>
        <w:pStyle w:val="Body Text"/>
        <w:rPr>
          <w:color w:val="0017c0"/>
          <w:u w:color="0017c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php</w:t>
      </w: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是世界上最好的语言</w:t>
      </w:r>
    </w:p>
    <w:p>
      <w:pPr>
        <w:pStyle w:val="heading 3"/>
        <w:numPr>
          <w:ilvl w:val="2"/>
          <w:numId w:val="6"/>
        </w:numPr>
        <w:bidi w:val="0"/>
        <w:ind w:right="0"/>
        <w:jc w:val="left"/>
        <w:rPr>
          <w:rFonts w:ascii="Arial Unicode MS" w:cs="Arial Unicode MS" w:hAnsi="Arial Unicode MS" w:eastAsia="Arial Unicode MS"/>
          <w:b w:val="0"/>
          <w:bCs w:val="0"/>
          <w:sz w:val="28"/>
          <w:szCs w:val="28"/>
          <w:rtl w:val="0"/>
        </w:rPr>
      </w:pPr>
      <w:bookmarkStart w:name="_Toc10" w:id="12"/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题目描述</w:t>
      </w:r>
      <w:bookmarkEnd w:id="12"/>
    </w:p>
    <w:p>
      <w:pPr>
        <w:pStyle w:val="Body Text"/>
        <w:rPr>
          <w:rFonts w:ascii="宋体" w:cs="宋体" w:hAnsi="宋体" w:eastAsia="宋体"/>
          <w:color w:val="0017c0"/>
          <w:u w:color="0017c0"/>
          <w:lang w:val="zh-TW" w:eastAsia="zh-TW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听说你用</w:t>
      </w: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php</w:t>
      </w: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？</w:t>
      </w:r>
    </w:p>
    <w:p>
      <w:pPr>
        <w:pStyle w:val="Body Text"/>
        <w:rPr>
          <w:color w:val="0017c0"/>
          <w:u w:color="0017c0"/>
        </w:rPr>
      </w:pPr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1" w:id="13"/>
      <w:r>
        <w:rPr>
          <w:sz w:val="28"/>
          <w:szCs w:val="28"/>
          <w:rtl w:val="0"/>
          <w:lang w:val="zh-TW" w:eastAsia="zh-TW"/>
        </w:rPr>
        <w:t>题目部署方法</w:t>
      </w:r>
      <w:bookmarkEnd w:id="13"/>
    </w:p>
    <w:p>
      <w:pPr>
        <w:pStyle w:val="Body Text"/>
        <w:rPr>
          <w:color w:val="0017c0"/>
          <w:u w:color="0017c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【分三种题型：</w:t>
      </w:r>
      <w:r>
        <w:rPr>
          <w:rFonts w:cs="Arial Unicode MS" w:eastAsia="Arial Unicode MS"/>
          <w:color w:val="0017c0"/>
          <w:u w:color="0017c0"/>
          <w:rtl w:val="0"/>
        </w:rPr>
        <w:t>1</w:t>
      </w: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、提供附件给选手下载；</w:t>
      </w:r>
      <w:r>
        <w:rPr>
          <w:rFonts w:cs="Arial Unicode MS" w:eastAsia="Arial Unicode MS"/>
          <w:color w:val="0017c0"/>
          <w:u w:color="0017c0"/>
          <w:rtl w:val="0"/>
        </w:rPr>
        <w:t>2</w:t>
      </w: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、部署在服务器上，分步骤给出题目的部署过程，附带每一步的截图和详细的文字说明；</w:t>
      </w:r>
      <w:r>
        <w:rPr>
          <w:rFonts w:cs="Arial Unicode MS" w:eastAsia="Arial Unicode MS"/>
          <w:color w:val="0017c0"/>
          <w:u w:color="0017c0"/>
          <w:rtl w:val="0"/>
        </w:rPr>
        <w:t>3</w:t>
      </w: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、不需要附件或服务器】</w:t>
      </w:r>
    </w:p>
    <w:p>
      <w:pPr>
        <w:pStyle w:val="Body Text"/>
        <w:rPr>
          <w:color w:val="0017c0"/>
          <w:u w:color="0017c0"/>
        </w:rPr>
      </w:pPr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2" w:id="14"/>
      <w:r>
        <w:rPr>
          <w:sz w:val="28"/>
          <w:szCs w:val="28"/>
          <w:rtl w:val="0"/>
          <w:lang w:val="zh-TW" w:eastAsia="zh-TW"/>
        </w:rPr>
        <w:t>过关流程及过关标志</w:t>
      </w:r>
      <w:bookmarkEnd w:id="14"/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auto"/>
        <w:jc w:val="both"/>
        <w:rPr>
          <w:rFonts w:ascii="等线" w:cs="等线" w:hAnsi="等线" w:eastAsia="等线"/>
          <w:kern w:val="2"/>
          <w:sz w:val="21"/>
          <w:szCs w:val="21"/>
        </w:rPr>
      </w:pP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打开页面，发现有源代码作为提示，判断一下运行逻辑，突破口是使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password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的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md5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值等于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0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，使用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md5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的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php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弱类型缺陷，把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md5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为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0e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开头的字符串赋值给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password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，绕过第一个判断，页面跳转，得到一个新的页面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no_md5.php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，发现有源码提示，阅读代码后发现存在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eval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函数，突破口就在双美元符号处，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$$a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可以拆分成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$ $a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，即我们输入的变量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a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的值是作为另一个变量的名，使用超全局变量，输出所有变量，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payload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为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:      ?a=GLOBALE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，得到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en-US"/>
        </w:rPr>
        <w:t>flag</w:t>
      </w:r>
      <w:r>
        <w:rPr>
          <w:rFonts w:ascii="等线" w:cs="等线" w:hAnsi="等线" w:eastAsia="等线"/>
          <w:kern w:val="2"/>
          <w:sz w:val="21"/>
          <w:szCs w:val="21"/>
          <w:rtl w:val="0"/>
          <w:lang w:val="zh-TW" w:eastAsia="zh-TW"/>
        </w:rPr>
        <w:t>。</w:t>
      </w:r>
    </w:p>
    <w:p>
      <w:pPr>
        <w:pStyle w:val="Body Text"/>
        <w:rPr>
          <w:color w:val="0017c0"/>
          <w:u w:color="0017c0"/>
        </w:rPr>
      </w:pPr>
      <w:r>
        <w:rPr>
          <w:color w:val="0017c0"/>
          <w:u w:color="0017c0"/>
        </w:rPr>
        <w:drawing>
          <wp:inline distT="0" distB="0" distL="0" distR="0">
            <wp:extent cx="5270500" cy="50509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17c0"/>
          <w:u w:color="0017c0"/>
          <w:rtl w:val="0"/>
          <w:lang w:val="zh-TW" w:eastAsia="zh-TW"/>
        </w:rPr>
        <w:t>硬件使用及网络拓补</w:t>
      </w:r>
    </w:p>
    <w:p>
      <w:pPr>
        <w:pStyle w:val="Body Text"/>
        <w:rPr>
          <w:color w:val="0017c0"/>
          <w:u w:color="0017c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【如果题目需要其他硬件支持，请在这里列出硬件配置及数量；如果题目网络存在多个节点，请给出题目的网络拓扑图】</w:t>
      </w:r>
    </w:p>
    <w:p>
      <w:pPr>
        <w:pStyle w:val="Body Text"/>
        <w:rPr>
          <w:color w:val="0017c0"/>
          <w:u w:color="0017c0"/>
        </w:rPr>
      </w:pPr>
    </w:p>
    <w:p>
      <w:pPr>
        <w:pStyle w:val="heading 1"/>
        <w:numPr>
          <w:ilvl w:val="0"/>
          <w:numId w:val="11"/>
        </w:numPr>
        <w:bidi w:val="0"/>
        <w:ind w:right="0"/>
        <w:jc w:val="center"/>
        <w:rPr>
          <w:spacing w:val="0"/>
          <w:sz w:val="32"/>
          <w:szCs w:val="32"/>
          <w:rtl w:val="0"/>
        </w:rPr>
      </w:pPr>
      <w:bookmarkStart w:name="_Toc13" w:id="15"/>
      <w:r>
        <w:rPr>
          <w:rFonts w:ascii="宋体" w:cs="宋体" w:hAnsi="宋体" w:eastAsia="宋体"/>
          <w:spacing w:val="0"/>
          <w:sz w:val="32"/>
          <w:szCs w:val="32"/>
          <w:rtl w:val="0"/>
          <w:lang w:val="zh-TW" w:eastAsia="zh-TW"/>
        </w:rPr>
        <w:t>相关问题</w:t>
      </w:r>
      <w:bookmarkEnd w:id="15"/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4" w:id="16"/>
      <w:r>
        <w:rPr>
          <w:sz w:val="28"/>
          <w:szCs w:val="28"/>
          <w:rtl w:val="0"/>
          <w:lang w:val="zh-TW" w:eastAsia="zh-TW"/>
        </w:rPr>
        <w:t>题目分值</w:t>
      </w:r>
      <w:bookmarkEnd w:id="16"/>
    </w:p>
    <w:p>
      <w:pPr>
        <w:pStyle w:val="Body Text"/>
        <w:rPr>
          <w:color w:val="0017c0"/>
          <w:u w:color="0017c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CN" w:eastAsia="zh-CN"/>
        </w:rPr>
        <w:t>150</w:t>
      </w:r>
    </w:p>
    <w:p>
      <w:pPr>
        <w:pStyle w:val="Body Text"/>
        <w:rPr>
          <w:color w:val="0017c0"/>
          <w:u w:color="0017c0"/>
        </w:rPr>
      </w:pPr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5" w:id="17"/>
      <w:r>
        <w:rPr>
          <w:sz w:val="28"/>
          <w:szCs w:val="28"/>
          <w:rtl w:val="0"/>
          <w:lang w:val="zh-TW" w:eastAsia="zh-TW"/>
        </w:rPr>
        <w:t>题目</w:t>
      </w:r>
      <w:r>
        <w:rPr>
          <w:sz w:val="28"/>
          <w:szCs w:val="28"/>
          <w:rtl w:val="0"/>
        </w:rPr>
        <w:t>Flag</w:t>
      </w:r>
      <w:bookmarkEnd w:id="17"/>
    </w:p>
    <w:p>
      <w:pPr>
        <w:pStyle w:val="Body Text"/>
        <w:rPr>
          <w:rFonts w:ascii="宋体" w:cs="宋体" w:hAnsi="宋体" w:eastAsia="宋体"/>
          <w:color w:val="0017c0"/>
          <w:u w:color="0017c0"/>
          <w:lang w:val="zh-TW" w:eastAsia="zh-TW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flag{a39f9a1ff7eb4b3ab8a6a21b2ce111b4}</w:t>
      </w:r>
    </w:p>
    <w:p>
      <w:pPr>
        <w:pStyle w:val="Body Text"/>
        <w:rPr>
          <w:color w:val="ff0000"/>
          <w:u w:color="ff000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CN" w:eastAsia="zh-CN"/>
        </w:rPr>
        <w:t>修改</w:t>
      </w:r>
      <w:r>
        <w:rPr>
          <w:color w:val="ff0000"/>
          <w:u w:color="ff0000"/>
          <w:rtl w:val="0"/>
          <w:lang w:val="zh-CN" w:eastAsia="zh-CN"/>
        </w:rPr>
        <w:t>flag</w:t>
      </w:r>
      <w:r>
        <w:rPr>
          <w:color w:val="ff0000"/>
          <w:u w:color="ff0000"/>
          <w:rtl w:val="0"/>
          <w:lang w:val="en-US"/>
        </w:rPr>
        <w:t>.</w:t>
      </w:r>
      <w:r>
        <w:rPr>
          <w:color w:val="ff0000"/>
          <w:u w:color="ff0000"/>
          <w:rtl w:val="0"/>
          <w:lang w:val="zh-CN" w:eastAsia="zh-CN"/>
        </w:rPr>
        <w:t>php</w:t>
      </w:r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6" w:id="18"/>
      <w:r>
        <w:rPr>
          <w:sz w:val="28"/>
          <w:szCs w:val="28"/>
          <w:rtl w:val="0"/>
          <w:lang w:val="zh-TW" w:eastAsia="zh-TW"/>
        </w:rPr>
        <w:t>竞赛阶段服务器端监控方法</w:t>
      </w:r>
      <w:bookmarkEnd w:id="18"/>
    </w:p>
    <w:p>
      <w:pPr>
        <w:pStyle w:val="Body Text"/>
        <w:rPr>
          <w:color w:val="0017c0"/>
          <w:u w:color="0017c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【如果需要监控服务器，请给出监控方法】</w:t>
      </w:r>
    </w:p>
    <w:p>
      <w:pPr>
        <w:pStyle w:val="Body Text"/>
        <w:rPr>
          <w:color w:val="0017c0"/>
          <w:u w:color="0017c0"/>
        </w:rPr>
      </w:pPr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7" w:id="19"/>
      <w:r>
        <w:rPr>
          <w:sz w:val="28"/>
          <w:szCs w:val="28"/>
          <w:rtl w:val="0"/>
          <w:lang w:val="zh-TW" w:eastAsia="zh-TW"/>
        </w:rPr>
        <w:t>须注意的问题</w:t>
      </w:r>
      <w:bookmarkEnd w:id="19"/>
    </w:p>
    <w:p>
      <w:pPr>
        <w:pStyle w:val="Body Text"/>
        <w:rPr>
          <w:color w:val="0017c0"/>
          <w:u w:color="0017c0"/>
        </w:rPr>
      </w:pPr>
      <w:r>
        <w:rPr>
          <w:rFonts w:ascii="宋体" w:cs="宋体" w:hAnsi="宋体" w:eastAsia="宋体"/>
          <w:color w:val="0017c0"/>
          <w:u w:color="0017c0"/>
          <w:rtl w:val="0"/>
          <w:lang w:val="zh-TW" w:eastAsia="zh-TW"/>
        </w:rPr>
        <w:t>【介绍部署题目、解题过程需要注意的一些问题】</w:t>
      </w:r>
    </w:p>
    <w:p>
      <w:pPr>
        <w:pStyle w:val="Body Text"/>
        <w:rPr>
          <w:color w:val="0017c0"/>
          <w:u w:color="0017c0"/>
        </w:rPr>
      </w:pPr>
    </w:p>
    <w:p>
      <w:pPr>
        <w:pStyle w:val="heading 1"/>
        <w:numPr>
          <w:ilvl w:val="0"/>
          <w:numId w:val="6"/>
        </w:numPr>
        <w:bidi w:val="0"/>
        <w:ind w:right="0"/>
        <w:jc w:val="center"/>
        <w:rPr>
          <w:sz w:val="32"/>
          <w:szCs w:val="32"/>
          <w:rtl w:val="0"/>
        </w:rPr>
      </w:pPr>
      <w:bookmarkStart w:name="_Toc18" w:id="20"/>
      <w:r>
        <w:rPr>
          <w:rFonts w:ascii="黑体" w:cs="黑体" w:hAnsi="黑体" w:eastAsia="黑体"/>
          <w:sz w:val="32"/>
          <w:szCs w:val="32"/>
          <w:rtl w:val="0"/>
          <w:lang w:val="zh-TW" w:eastAsia="zh-TW"/>
        </w:rPr>
        <w:t>附件</w:t>
      </w:r>
      <w:bookmarkEnd w:id="20"/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9" w:id="21"/>
      <w:r>
        <w:rPr>
          <w:sz w:val="28"/>
          <w:szCs w:val="28"/>
          <w:rtl w:val="0"/>
          <w:lang w:val="zh-TW" w:eastAsia="zh-TW"/>
        </w:rPr>
        <w:t>附件</w:t>
      </w:r>
      <w:r>
        <w:rPr>
          <w:sz w:val="28"/>
          <w:szCs w:val="28"/>
          <w:rtl w:val="0"/>
        </w:rPr>
        <w:t>1</w:t>
      </w:r>
      <w:r>
        <w:rPr>
          <w:sz w:val="28"/>
          <w:szCs w:val="28"/>
          <w:rtl w:val="0"/>
          <w:lang w:val="zh-TW" w:eastAsia="zh-TW"/>
        </w:rPr>
        <w:t>：题目源代码</w:t>
      </w:r>
      <w:bookmarkEnd w:id="21"/>
    </w:p>
    <w:p>
      <w:pPr>
        <w:pStyle w:val="Body Text"/>
        <w:ind w:left="420" w:firstLine="0"/>
        <w:rPr>
          <w:color w:val="ff0000"/>
          <w:u w:color="ff0000"/>
        </w:rPr>
      </w:pPr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20" w:id="22"/>
      <w:r>
        <w:rPr>
          <w:sz w:val="28"/>
          <w:szCs w:val="28"/>
          <w:rtl w:val="0"/>
          <w:lang w:val="zh-TW" w:eastAsia="zh-TW"/>
        </w:rPr>
        <w:t>附件</w:t>
      </w:r>
      <w:r>
        <w:rPr>
          <w:sz w:val="28"/>
          <w:szCs w:val="28"/>
          <w:rtl w:val="0"/>
        </w:rPr>
        <w:t>2</w:t>
      </w:r>
      <w:r>
        <w:rPr>
          <w:sz w:val="28"/>
          <w:szCs w:val="28"/>
          <w:rtl w:val="0"/>
          <w:lang w:val="zh-TW" w:eastAsia="zh-TW"/>
        </w:rPr>
        <w:t>：解题工具</w:t>
      </w:r>
      <w:bookmarkEnd w:id="22"/>
    </w:p>
    <w:p>
      <w:pPr>
        <w:pStyle w:val="Body Text"/>
        <w:ind w:firstLine="0"/>
        <w:rPr>
          <w:color w:val="0000ff"/>
          <w:sz w:val="21"/>
          <w:szCs w:val="21"/>
          <w:u w:color="0000ff"/>
        </w:rPr>
      </w:pPr>
    </w:p>
    <w:p>
      <w:pPr>
        <w:pStyle w:val="heading 2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21" w:id="23"/>
      <w:r>
        <w:rPr>
          <w:sz w:val="28"/>
          <w:szCs w:val="28"/>
          <w:rtl w:val="0"/>
          <w:lang w:val="zh-TW" w:eastAsia="zh-TW"/>
        </w:rPr>
        <w:t>附件</w:t>
      </w:r>
      <w:r>
        <w:rPr>
          <w:sz w:val="28"/>
          <w:szCs w:val="28"/>
          <w:rtl w:val="0"/>
        </w:rPr>
        <w:t>2</w:t>
      </w:r>
      <w:r>
        <w:rPr>
          <w:sz w:val="28"/>
          <w:szCs w:val="28"/>
          <w:rtl w:val="0"/>
          <w:lang w:val="zh-TW" w:eastAsia="zh-TW"/>
        </w:rPr>
        <w:t>：选手下载附件</w:t>
      </w:r>
      <w:bookmarkEnd w:id="23"/>
    </w:p>
    <w:p>
      <w:pPr>
        <w:pStyle w:val="Body Text"/>
      </w:pPr>
    </w:p>
    <w:p>
      <w:pPr>
        <w:pStyle w:val="Body Text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40" w:right="1800" w:bottom="1440" w:left="1800" w:header="851" w:footer="992"/>
      <w:pgNumType w:start="0"/>
      <w:titlePg w:val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" w:author="Smart" w:date="2016-06-20T19:01:00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分为</w:t>
      </w:r>
      <w:r>
        <w:rPr>
          <w:rFonts w:cs="Arial Unicode MS" w:eastAsia="Arial Unicode MS"/>
          <w:rtl w:val="0"/>
        </w:rPr>
        <w:t>Basic</w:t>
      </w:r>
      <w:r>
        <w:rPr>
          <w:rFonts w:ascii="Arial Unicode MS" w:cs="Arial Unicode MS" w:hAnsi="Arial Unicode MS" w:hint="eastAsia"/>
          <w:rtl w:val="0"/>
        </w:rPr>
        <w:t>、</w:t>
      </w:r>
      <w:r>
        <w:rPr>
          <w:rFonts w:cs="Arial Unicode MS" w:eastAsia="Arial Unicode MS"/>
          <w:rtl w:val="0"/>
        </w:rPr>
        <w:t>Misc</w:t>
      </w:r>
      <w:r>
        <w:rPr>
          <w:rFonts w:ascii="Arial Unicode MS" w:cs="Arial Unicode MS" w:hAnsi="Arial Unicode MS" w:hint="eastAsia"/>
          <w:rtl w:val="0"/>
        </w:rPr>
        <w:t>、</w:t>
      </w:r>
      <w:r>
        <w:rPr>
          <w:rFonts w:cs="Arial Unicode MS" w:eastAsia="Arial Unicode MS"/>
          <w:rtl w:val="0"/>
        </w:rPr>
        <w:t>Pwn</w:t>
      </w:r>
      <w:r>
        <w:rPr>
          <w:rFonts w:ascii="Arial Unicode MS" w:cs="Arial Unicode MS" w:hAnsi="Arial Unicode MS" w:hint="eastAsia"/>
          <w:rtl w:val="0"/>
        </w:rPr>
        <w:t>、</w:t>
      </w:r>
      <w:r>
        <w:rPr>
          <w:rFonts w:cs="Arial Unicode MS" w:eastAsia="Arial Unicode MS"/>
          <w:rtl w:val="0"/>
        </w:rPr>
        <w:t>Web</w:t>
      </w:r>
      <w:r>
        <w:rPr>
          <w:rFonts w:ascii="Arial Unicode MS" w:cs="Arial Unicode MS" w:hAnsi="Arial Unicode MS" w:hint="eastAsia"/>
          <w:rtl w:val="0"/>
        </w:rPr>
        <w:t>、</w:t>
      </w:r>
      <w:r>
        <w:rPr>
          <w:rFonts w:cs="Arial Unicode MS" w:eastAsia="Arial Unicode MS"/>
          <w:rtl w:val="0"/>
        </w:rPr>
        <w:t>Reverse</w:t>
      </w:r>
      <w:r>
        <w:rPr>
          <w:rFonts w:ascii="Arial Unicode MS" w:cs="Arial Unicode MS" w:hAnsi="Arial Unicode MS" w:hint="eastAsia"/>
          <w:rtl w:val="0"/>
        </w:rPr>
        <w:t>、</w:t>
      </w:r>
      <w:r>
        <w:rPr>
          <w:rFonts w:cs="Arial Unicode MS" w:eastAsia="Arial Unicode MS"/>
          <w:rtl w:val="0"/>
        </w:rPr>
        <w:t>Moblie</w:t>
      </w:r>
      <w:r>
        <w:rPr>
          <w:rFonts w:ascii="Arial Unicode MS" w:cs="Arial Unicode MS" w:hAnsi="Arial Unicode MS" w:hint="eastAsia"/>
          <w:rtl w:val="0"/>
        </w:rPr>
        <w:t>六类</w:t>
      </w:r>
    </w:p>
  </w:comment>
  <w:comment w:id="0" w:author="Smart" w:date="2016-06-20T11:25:00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由竞赛组织方填写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</w:pPr>
    <w: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  <w:p>
    <w:pPr>
      <w:pStyle w:val="header"/>
      <w:tabs>
        <w:tab w:val="right" w:pos="8280"/>
        <w:tab w:val="clear" w:pos="8306"/>
      </w:tabs>
      <w:ind w:right="360"/>
    </w:pPr>
    <w:r>
      <w:rPr>
        <w:rFonts w:ascii="宋体" w:cs="宋体" w:hAnsi="宋体" w:eastAsia="宋体"/>
        <w:rtl w:val="0"/>
        <w:lang w:val="zh-TW" w:eastAsia="zh-TW"/>
      </w:rPr>
      <w:t>第</w:t>
    </w:r>
    <w:r>
      <w:rPr>
        <w:color w:val="ff0000"/>
        <w:u w:color="ff0000"/>
        <w:rtl w:val="0"/>
        <w:lang w:val="en-US"/>
      </w:rPr>
      <w:t>XX</w:t>
    </w:r>
    <w:r>
      <w:rPr>
        <w:rFonts w:ascii="宋体" w:cs="宋体" w:hAnsi="宋体" w:eastAsia="宋体"/>
        <w:rtl w:val="0"/>
        <w:lang w:val="zh-TW" w:eastAsia="zh-TW"/>
      </w:rPr>
      <w:t>届信息安全与对抗技术竞赛（</w:t>
    </w:r>
    <w:r>
      <w:rPr>
        <w:rtl w:val="0"/>
        <w:lang w:val="en-US"/>
      </w:rPr>
      <w:t>ISCC20</w:t>
    </w:r>
    <w:r>
      <w:rPr>
        <w:color w:val="ff0000"/>
        <w:u w:color="ff0000"/>
        <w:rtl w:val="0"/>
        <w:lang w:val="en-US"/>
      </w:rPr>
      <w:t>XX</w:t>
    </w:r>
    <w:r>
      <w:rPr>
        <w:rFonts w:ascii="宋体" w:cs="宋体" w:hAnsi="宋体" w:eastAsia="宋体"/>
        <w:rtl w:val="0"/>
        <w:lang w:val="zh-TW" w:eastAsia="zh-TW"/>
      </w:rPr>
      <w:t>）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70" w:hanging="2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603" w:hanging="20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603" w:hanging="20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603" w:hanging="20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603" w:hanging="20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603" w:hanging="20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603" w:hanging="20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03" w:hanging="20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84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84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84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84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84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84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84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2”"/>
  </w:abstractNum>
  <w:abstractNum w:abstractNumId="4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8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35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7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9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61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3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45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7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9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2"/>
    </w:lvlOverride>
  </w:num>
  <w:num w:numId="4">
    <w:abstractNumId w:val="0"/>
    <w:lvlOverride w:ilvl="0">
      <w:startOverride w:val="3"/>
    </w:lvlOverride>
  </w:num>
  <w:num w:numId="5">
    <w:abstractNumId w:val="2"/>
  </w:num>
  <w:num w:numId="6">
    <w:abstractNumId w:val="1"/>
  </w:num>
  <w:num w:numId="7">
    <w:abstractNumId w:val="1"/>
    <w:lvlOverride w:ilvl="0">
      <w:startOverride w:val="2"/>
    </w:lvlOverride>
  </w:num>
  <w:num w:numId="8">
    <w:abstractNumId w:val="4"/>
  </w:num>
  <w:num w:numId="9">
    <w:abstractNumId w:val="3"/>
  </w:num>
  <w:num w:numId="10">
    <w:abstractNumId w:val="1"/>
    <w:lvlOverride w:ilvl="1">
      <w:startOverride w:val="2"/>
    </w:lvlOverride>
  </w:num>
  <w:num w:numId="1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40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40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00" w:lineRule="atLeast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基准标题">
    <w:name w:val="基准标题"/>
    <w:next w:val="Body Text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6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0"/>
      <w:position w:val="0"/>
      <w:sz w:val="24"/>
      <w:szCs w:val="24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0" w:after="0" w:line="288" w:lineRule="auto"/>
      <w:ind w:left="0" w:right="0" w:firstLine="51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8280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Body Text"/>
    <w:pPr>
      <w:keepNext w:val="0"/>
      <w:keepLines w:val="1"/>
      <w:pageBreakBefore w:val="0"/>
      <w:widowControl w:val="0"/>
      <w:shd w:val="clear" w:color="auto" w:fill="auto"/>
      <w:tabs>
        <w:tab w:val="left" w:pos="432"/>
      </w:tabs>
      <w:suppressAutoHyphens w:val="0"/>
      <w:bidi w:val="0"/>
      <w:spacing w:before="360" w:after="120" w:line="288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20"/>
      <w:kern w:val="16"/>
      <w:position w:val="0"/>
      <w:sz w:val="44"/>
      <w:szCs w:val="44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00"/>
        <w:tab w:val="right" w:pos="8280" w:leader="dot"/>
      </w:tabs>
      <w:suppressAutoHyphens w:val="0"/>
      <w:bidi w:val="0"/>
      <w:spacing w:before="0" w:after="0" w:line="240" w:lineRule="auto"/>
      <w:ind w:left="20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0"/>
      <w:shd w:val="clear" w:color="auto" w:fill="auto"/>
      <w:tabs>
        <w:tab w:val="left" w:pos="720"/>
      </w:tabs>
      <w:suppressAutoHyphens w:val="0"/>
      <w:bidi w:val="0"/>
      <w:spacing w:before="240" w:after="0" w:line="288" w:lineRule="auto"/>
      <w:ind w:left="0" w:right="0" w:firstLine="0"/>
      <w:jc w:val="both"/>
      <w:outlineLvl w:val="1"/>
    </w:pPr>
    <w:rPr>
      <w:rFonts w:ascii="Arial Unicode MS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0"/>
      <w:kern w:val="20"/>
      <w:position w:val="0"/>
      <w:sz w:val="36"/>
      <w:szCs w:val="36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8280" w:leader="dot"/>
      </w:tabs>
      <w:suppressAutoHyphens w:val="0"/>
      <w:bidi w:val="0"/>
      <w:spacing w:before="0" w:after="0" w:line="240" w:lineRule="auto"/>
      <w:ind w:left="40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">
    <w:name w:val="heading 3"/>
    <w:next w:val="Body Text"/>
    <w:pPr>
      <w:keepNext w:val="1"/>
      <w:keepLines w:val="1"/>
      <w:pageBreakBefore w:val="0"/>
      <w:widowControl w:val="0"/>
      <w:shd w:val="clear" w:color="auto" w:fill="auto"/>
      <w:tabs>
        <w:tab w:val="left" w:pos="284"/>
        <w:tab w:val="left" w:pos="720"/>
      </w:tabs>
      <w:suppressAutoHyphens w:val="0"/>
      <w:bidi w:val="0"/>
      <w:spacing w:before="60" w:after="120" w:line="288" w:lineRule="auto"/>
      <w:ind w:left="436" w:right="0" w:hanging="436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20"/>
      <w:position w:val="0"/>
      <w:sz w:val="32"/>
      <w:szCs w:val="32"/>
      <w:u w:val="none" w:color="000000"/>
      <w:vertAlign w:val="baseline"/>
    </w:rPr>
  </w:style>
  <w:style w:type="paragraph" w:styleId="toc 1.0">
    <w:name w:val="toc 1"/>
    <w:next w:val="toc 1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5"/>
      </w:numPr>
    </w:pPr>
  </w:style>
  <w:style w:type="numbering" w:styleId="已导入的样式“2”">
    <w:name w:val="已导入的样式“2”"/>
    <w:pPr>
      <w:numPr>
        <w:numId w:val="8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comments" Target="comments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