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5E4871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5E4871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5E4871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535560" w:rsidP="005E4871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fldSimple w:instr=" DOCPROPERTY  Directorate \* MERGEFORMAT">
              <w:r w:rsidR="00D52D8D" w:rsidRPr="00E17631">
                <w:rPr>
                  <w:rFonts w:cs="Arial"/>
                  <w:bCs/>
                  <w:kern w:val="28"/>
                  <w:sz w:val="22"/>
                  <w:szCs w:val="22"/>
                </w:rPr>
                <w:t>&lt;INFORMATICS&gt;</w:t>
              </w:r>
            </w:fldSimple>
          </w:p>
          <w:p w:rsidR="00D52D8D" w:rsidRPr="00E17631" w:rsidRDefault="00D52D8D" w:rsidP="005E4871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5E4871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5E4871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e-TrustEx</w:t>
      </w:r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D60C10">
        <w:rPr>
          <w:rFonts w:cs="Arial"/>
          <w:b/>
          <w:kern w:val="28"/>
          <w:sz w:val="44"/>
          <w:szCs w:val="48"/>
          <w:lang w:val="en-GB"/>
        </w:rPr>
        <w:t xml:space="preserve">Submit </w:t>
      </w:r>
      <w:r w:rsidR="00204837">
        <w:rPr>
          <w:rFonts w:cs="Arial"/>
          <w:b/>
          <w:kern w:val="28"/>
          <w:sz w:val="44"/>
          <w:szCs w:val="48"/>
          <w:lang w:val="en-GB"/>
        </w:rPr>
        <w:t>Retrieve Document Wrapper 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5E4871">
        <w:tc>
          <w:tcPr>
            <w:tcW w:w="7655" w:type="dxa"/>
            <w:shd w:val="clear" w:color="auto" w:fill="auto"/>
          </w:tcPr>
          <w:p w:rsidR="00D52D8D" w:rsidRPr="00E17631" w:rsidRDefault="00D52D8D" w:rsidP="005E4871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5E4871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5E4871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5E4871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5E4871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5E4871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5E4871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5E4871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b w:val="0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5E4871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5E4871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5E4871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b w:val="0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5E4871">
        <w:tc>
          <w:tcPr>
            <w:tcW w:w="2694" w:type="dxa"/>
            <w:shd w:val="clear" w:color="auto" w:fill="D9D9D9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5E4871">
        <w:tc>
          <w:tcPr>
            <w:tcW w:w="2694" w:type="dxa"/>
            <w:shd w:val="clear" w:color="auto" w:fill="auto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535560" w:rsidP="005E4871">
            <w:pPr>
              <w:spacing w:before="20" w:after="20"/>
              <w:rPr>
                <w:rFonts w:cs="Arial"/>
                <w:bCs/>
              </w:rPr>
            </w:pPr>
            <w:fldSimple w:instr=" DOCPROPERTY  Directorate  \* MERGEFORMAT ">
              <w:r w:rsidR="00D52D8D" w:rsidRPr="00E17631">
                <w:rPr>
                  <w:rFonts w:cs="Arial"/>
                  <w:bCs/>
                  <w:highlight w:val="lightGray"/>
                </w:rPr>
                <w:t>&lt;INFORMATICS&gt;</w:t>
              </w:r>
            </w:fldSimple>
          </w:p>
        </w:tc>
      </w:tr>
      <w:tr w:rsidR="00D52D8D" w:rsidRPr="00E17631" w:rsidTr="005E4871">
        <w:tc>
          <w:tcPr>
            <w:tcW w:w="2694" w:type="dxa"/>
            <w:shd w:val="clear" w:color="auto" w:fill="auto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5E4871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5E4871">
        <w:tc>
          <w:tcPr>
            <w:tcW w:w="2694" w:type="dxa"/>
            <w:shd w:val="clear" w:color="auto" w:fill="auto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5E4871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5E4871">
        <w:tc>
          <w:tcPr>
            <w:tcW w:w="2694" w:type="dxa"/>
            <w:shd w:val="clear" w:color="auto" w:fill="auto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5E4871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5E4871">
        <w:tc>
          <w:tcPr>
            <w:tcW w:w="2694" w:type="dxa"/>
            <w:shd w:val="clear" w:color="auto" w:fill="auto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5E4871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5E4871">
        <w:tc>
          <w:tcPr>
            <w:tcW w:w="2694" w:type="dxa"/>
            <w:shd w:val="clear" w:color="auto" w:fill="auto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535560" w:rsidP="005E4871">
            <w:pPr>
              <w:spacing w:before="20" w:after="20"/>
              <w:rPr>
                <w:rFonts w:cs="Arial"/>
              </w:rPr>
            </w:pPr>
            <w:fldSimple w:instr=" DOCPROPERTY  RevStatus  \* MERGEFORMAT ">
              <w:r w:rsidR="00D52D8D" w:rsidRPr="00E17631">
                <w:rPr>
                  <w:rFonts w:cs="Arial"/>
                  <w:highlight w:val="lightGray"/>
                </w:rPr>
                <w:t>Draft</w:t>
              </w:r>
            </w:fldSimple>
          </w:p>
        </w:tc>
      </w:tr>
      <w:tr w:rsidR="00D52D8D" w:rsidRPr="00E17631" w:rsidTr="005E4871">
        <w:tc>
          <w:tcPr>
            <w:tcW w:w="2694" w:type="dxa"/>
            <w:shd w:val="clear" w:color="auto" w:fill="auto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535560" w:rsidP="005E4871">
            <w:pPr>
              <w:spacing w:before="20" w:after="20"/>
              <w:rPr>
                <w:rFonts w:cs="Arial"/>
                <w:bCs/>
              </w:rPr>
            </w:pPr>
            <w:fldSimple w:instr=" DOCPROPERTY  Sensitivity  \* MERGEFORMAT ">
              <w:r w:rsidR="00D52D8D" w:rsidRPr="00E17631">
                <w:rPr>
                  <w:rFonts w:cs="Arial"/>
                  <w:bCs/>
                  <w:highlight w:val="lightGray"/>
                </w:rPr>
                <w:t>Limited DG</w:t>
              </w:r>
            </w:fldSimple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5E4871">
        <w:tc>
          <w:tcPr>
            <w:tcW w:w="2694" w:type="dxa"/>
            <w:shd w:val="clear" w:color="auto" w:fill="auto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535560" w:rsidP="005E4871">
            <w:pPr>
              <w:spacing w:before="20" w:after="20"/>
              <w:rPr>
                <w:rFonts w:cs="Arial"/>
                <w:bCs/>
              </w:rPr>
            </w:pPr>
            <w:fldSimple w:instr=" DOCPROPERTY  IssDate  \* MERGEFORMAT ">
              <w:r w:rsidR="00D52D8D" w:rsidRPr="00E17631">
                <w:rPr>
                  <w:rFonts w:cs="Arial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5E4871">
        <w:tc>
          <w:tcPr>
            <w:tcW w:w="4253" w:type="dxa"/>
            <w:shd w:val="clear" w:color="auto" w:fill="D9D9D9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5E4871">
        <w:tc>
          <w:tcPr>
            <w:tcW w:w="4253" w:type="dxa"/>
          </w:tcPr>
          <w:p w:rsidR="00D52D8D" w:rsidRPr="00E17631" w:rsidRDefault="00D52D8D" w:rsidP="005E4871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5E4871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5E4871">
        <w:tc>
          <w:tcPr>
            <w:tcW w:w="4253" w:type="dxa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5E4871">
        <w:tc>
          <w:tcPr>
            <w:tcW w:w="4253" w:type="dxa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5E4871">
        <w:tc>
          <w:tcPr>
            <w:tcW w:w="4253" w:type="dxa"/>
            <w:shd w:val="clear" w:color="auto" w:fill="D9D9D9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5E4871">
        <w:tc>
          <w:tcPr>
            <w:tcW w:w="4253" w:type="dxa"/>
          </w:tcPr>
          <w:p w:rsidR="00D52D8D" w:rsidRPr="00E17631" w:rsidRDefault="00D52D8D" w:rsidP="005E4871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5E4871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5E4871">
        <w:tc>
          <w:tcPr>
            <w:tcW w:w="4253" w:type="dxa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5E4871">
        <w:tc>
          <w:tcPr>
            <w:tcW w:w="4253" w:type="dxa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5E4871">
        <w:tc>
          <w:tcPr>
            <w:tcW w:w="851" w:type="dxa"/>
            <w:shd w:val="clear" w:color="auto" w:fill="D9D9D9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5E4871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5E4871">
        <w:tc>
          <w:tcPr>
            <w:tcW w:w="851" w:type="dxa"/>
          </w:tcPr>
          <w:p w:rsidR="00417B62" w:rsidRPr="00554A61" w:rsidRDefault="00417B62" w:rsidP="005E4871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5C731B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5C731B" w:rsidRPr="00554A61">
              <w:rPr>
                <w:rFonts w:ascii="Arial" w:hAnsi="Arial" w:cs="Arial"/>
              </w:rPr>
              <w:t>21</w:t>
            </w:r>
            <w:r w:rsidRPr="00554A61">
              <w:rPr>
                <w:rFonts w:ascii="Arial" w:hAnsi="Arial" w:cs="Arial"/>
              </w:rPr>
              <w:t>/</w:t>
            </w:r>
            <w:r w:rsidR="005C731B">
              <w:rPr>
                <w:rFonts w:ascii="Arial" w:hAnsi="Arial" w:cs="Arial"/>
              </w:rPr>
              <w:t>06</w:t>
            </w:r>
            <w:r w:rsidRPr="00554A61">
              <w:rPr>
                <w:rFonts w:ascii="Arial" w:hAnsi="Arial" w:cs="Arial"/>
              </w:rPr>
              <w:t>/2013]</w:t>
            </w:r>
          </w:p>
        </w:tc>
        <w:tc>
          <w:tcPr>
            <w:tcW w:w="2518" w:type="dxa"/>
          </w:tcPr>
          <w:p w:rsidR="00417B62" w:rsidRPr="00554A61" w:rsidRDefault="00417B62" w:rsidP="005E4871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5E4871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5E4871">
        <w:tc>
          <w:tcPr>
            <w:tcW w:w="851" w:type="dxa"/>
          </w:tcPr>
          <w:p w:rsidR="00417B62" w:rsidRPr="00554A61" w:rsidRDefault="00417B62" w:rsidP="005E4871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5C731B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5C731B" w:rsidRPr="00554A61">
              <w:rPr>
                <w:rFonts w:ascii="Arial" w:hAnsi="Arial" w:cs="Arial"/>
              </w:rPr>
              <w:t>25</w:t>
            </w:r>
            <w:r w:rsidRPr="00554A61">
              <w:rPr>
                <w:rFonts w:ascii="Arial" w:hAnsi="Arial" w:cs="Arial"/>
              </w:rPr>
              <w:t>/</w:t>
            </w:r>
            <w:r w:rsidR="005C731B">
              <w:rPr>
                <w:rFonts w:ascii="Arial" w:hAnsi="Arial" w:cs="Arial"/>
              </w:rPr>
              <w:t>09</w:t>
            </w:r>
            <w:r w:rsidRPr="00554A61">
              <w:rPr>
                <w:rFonts w:ascii="Arial" w:hAnsi="Arial" w:cs="Arial"/>
              </w:rPr>
              <w:t>/2013]</w:t>
            </w:r>
          </w:p>
        </w:tc>
        <w:tc>
          <w:tcPr>
            <w:tcW w:w="2518" w:type="dxa"/>
          </w:tcPr>
          <w:p w:rsidR="00417B62" w:rsidRPr="00554A61" w:rsidRDefault="00417B62" w:rsidP="005E4871">
            <w:pPr>
              <w:pStyle w:val="InfoBlue"/>
              <w:rPr>
                <w:rFonts w:ascii="Arial" w:hAnsi="Arial" w:cs="Arial"/>
              </w:rPr>
            </w:pPr>
            <w:r w:rsidRPr="00250493">
              <w:rPr>
                <w:rFonts w:ascii="Arial" w:hAnsi="Arial" w:cs="Arial"/>
                <w:lang w:val="fr-BE"/>
              </w:rPr>
              <w:t>[Ali</w:t>
            </w:r>
            <w:proofErr w:type="spellStart"/>
            <w:r w:rsidRPr="00554A61">
              <w:rPr>
                <w:rFonts w:ascii="Arial" w:hAnsi="Arial" w:cs="Arial"/>
              </w:rPr>
              <w:t>ce</w:t>
            </w:r>
            <w:proofErr w:type="spellEnd"/>
            <w:r w:rsidRPr="00554A61">
              <w:rPr>
                <w:rFonts w:ascii="Arial" w:hAnsi="Arial" w:cs="Arial"/>
              </w:rPr>
              <w:t xml:space="preserve"> Vasilescu]</w:t>
            </w:r>
          </w:p>
        </w:tc>
        <w:tc>
          <w:tcPr>
            <w:tcW w:w="3969" w:type="dxa"/>
          </w:tcPr>
          <w:p w:rsidR="00417B62" w:rsidRPr="00554A61" w:rsidRDefault="00417B62" w:rsidP="005E4871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5C731B" w:rsidRPr="00E17631" w:rsidTr="005E4871">
        <w:tc>
          <w:tcPr>
            <w:tcW w:w="851" w:type="dxa"/>
          </w:tcPr>
          <w:p w:rsidR="005C731B" w:rsidRPr="00E17631" w:rsidRDefault="005C731B" w:rsidP="005C731B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554A61">
              <w:rPr>
                <w:rFonts w:cs="Arial"/>
              </w:rPr>
              <w:t>[0.</w:t>
            </w:r>
            <w:r>
              <w:rPr>
                <w:rFonts w:cs="Arial"/>
              </w:rPr>
              <w:t>4</w:t>
            </w:r>
            <w:r w:rsidRPr="00554A61">
              <w:rPr>
                <w:rFonts w:cs="Arial"/>
              </w:rPr>
              <w:t>]</w:t>
            </w:r>
          </w:p>
        </w:tc>
        <w:tc>
          <w:tcPr>
            <w:tcW w:w="1309" w:type="dxa"/>
          </w:tcPr>
          <w:p w:rsidR="005C731B" w:rsidRPr="00E17631" w:rsidRDefault="005C731B" w:rsidP="005C731B">
            <w:pPr>
              <w:spacing w:before="20" w:after="20"/>
              <w:rPr>
                <w:rFonts w:cs="Arial"/>
                <w:i/>
                <w:color w:val="7F7F7F"/>
                <w:sz w:val="18"/>
                <w:szCs w:val="18"/>
              </w:rPr>
            </w:pPr>
            <w:r w:rsidRPr="00554A61">
              <w:rPr>
                <w:rFonts w:cs="Arial"/>
              </w:rPr>
              <w:t>[</w:t>
            </w:r>
            <w:r>
              <w:rPr>
                <w:rFonts w:cs="Arial"/>
              </w:rPr>
              <w:t>14</w:t>
            </w:r>
            <w:r w:rsidRPr="00554A61">
              <w:rPr>
                <w:rFonts w:cs="Arial"/>
              </w:rPr>
              <w:t>/</w:t>
            </w:r>
            <w:r>
              <w:rPr>
                <w:rFonts w:cs="Arial"/>
              </w:rPr>
              <w:t>08</w:t>
            </w:r>
            <w:r w:rsidRPr="00554A61">
              <w:rPr>
                <w:rFonts w:cs="Arial"/>
              </w:rPr>
              <w:t>/201</w:t>
            </w:r>
            <w:r>
              <w:rPr>
                <w:rFonts w:cs="Arial"/>
              </w:rPr>
              <w:t>5</w:t>
            </w:r>
            <w:r w:rsidRPr="00554A61">
              <w:rPr>
                <w:rFonts w:cs="Arial"/>
              </w:rPr>
              <w:t>]</w:t>
            </w:r>
          </w:p>
        </w:tc>
        <w:tc>
          <w:tcPr>
            <w:tcW w:w="2518" w:type="dxa"/>
          </w:tcPr>
          <w:p w:rsidR="005C731B" w:rsidRPr="00250493" w:rsidRDefault="005C731B" w:rsidP="005C731B">
            <w:pPr>
              <w:spacing w:before="20" w:after="20"/>
              <w:rPr>
                <w:rFonts w:cs="Arial"/>
                <w:sz w:val="18"/>
                <w:szCs w:val="18"/>
                <w:lang w:val="pt-PT"/>
              </w:rPr>
            </w:pPr>
            <w:r w:rsidRPr="00250493">
              <w:rPr>
                <w:rFonts w:cs="Arial"/>
                <w:lang w:val="pt-PT"/>
              </w:rPr>
              <w:t>[BATRINU Ana Maria (DIGIT-EXT)]</w:t>
            </w:r>
          </w:p>
        </w:tc>
        <w:tc>
          <w:tcPr>
            <w:tcW w:w="3969" w:type="dxa"/>
          </w:tcPr>
          <w:p w:rsidR="005C731B" w:rsidRPr="00E17631" w:rsidRDefault="005C731B" w:rsidP="005E4871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554A61">
              <w:rPr>
                <w:rFonts w:cs="Arial"/>
              </w:rPr>
              <w:t>[Internal review</w:t>
            </w:r>
            <w:r>
              <w:rPr>
                <w:rFonts w:cs="Arial"/>
              </w:rPr>
              <w:t xml:space="preserve"> (JIRA </w:t>
            </w:r>
            <w:hyperlink r:id="rId16" w:history="1">
              <w:r w:rsidRPr="00250493">
                <w:rPr>
                  <w:rStyle w:val="Hyperlink"/>
                  <w:sz w:val="20"/>
                  <w:szCs w:val="20"/>
                </w:rPr>
                <w:t>ETRUSTEX-1063</w:t>
              </w:r>
            </w:hyperlink>
            <w:r>
              <w:rPr>
                <w:rFonts w:cs="Arial"/>
              </w:rPr>
              <w:t>)</w:t>
            </w:r>
            <w:r w:rsidRPr="00554A61">
              <w:rPr>
                <w:rFonts w:cs="Arial"/>
              </w:rPr>
              <w:t>]</w:t>
            </w: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hyperlink r:id="rId17" w:history="1">
        <w:r w:rsidRPr="005C731B">
          <w:rPr>
            <w:rStyle w:val="Hyperlink"/>
            <w:rFonts w:eastAsia="Times New Roman" w:cs="Arial"/>
            <w:sz w:val="20"/>
            <w:szCs w:val="20"/>
          </w:rPr>
          <w:t>[this location]</w:t>
        </w:r>
      </w:hyperlink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250493" w:rsidRDefault="00E915F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338164" w:history="1">
            <w:r w:rsidR="00250493" w:rsidRPr="00A63FBD">
              <w:rPr>
                <w:rStyle w:val="Hyperlink"/>
                <w:noProof/>
                <w:lang w:val="en-GB"/>
              </w:rPr>
              <w:t>1.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Use Case description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_Toc427338164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4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65" w:history="1">
            <w:r w:rsidR="00250493" w:rsidRPr="00A63FBD">
              <w:rPr>
                <w:rStyle w:val="Hyperlink"/>
                <w:noProof/>
                <w:lang w:val="en-GB"/>
              </w:rPr>
              <w:t>2.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References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_Toc427338165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4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66" w:history="1">
            <w:r w:rsidR="00250493" w:rsidRPr="00A63FBD">
              <w:rPr>
                <w:rStyle w:val="Hyperlink"/>
                <w:noProof/>
                <w:lang w:val="en-GB"/>
              </w:rPr>
              <w:t>3.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Flow of events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_Toc427338166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4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67" w:history="1">
            <w:r w:rsidR="00250493" w:rsidRPr="00A63FBD">
              <w:rPr>
                <w:rStyle w:val="Hyperlink"/>
                <w:noProof/>
                <w:lang w:val="en-GB"/>
              </w:rPr>
              <w:t>3.1.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System performs the specific checks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_Toc427338167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4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68" w:history="1">
            <w:r w:rsidR="00250493" w:rsidRPr="00A63FBD">
              <w:rPr>
                <w:rStyle w:val="Hyperlink"/>
                <w:noProof/>
                <w:lang w:val="en-GB"/>
              </w:rPr>
              <w:t>3.2.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System queries the message repository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_Toc427338168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4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73" w:history="1">
            <w:r w:rsidR="00250493" w:rsidRPr="00A63FBD">
              <w:rPr>
                <w:rStyle w:val="Hyperlink"/>
                <w:noProof/>
                <w:lang w:val="en-GB"/>
              </w:rPr>
              <w:t>3.3.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System builds the Document Wrapper Response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_Toc427338173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4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74" w:history="1">
            <w:r w:rsidR="00250493" w:rsidRPr="00A63FBD">
              <w:rPr>
                <w:rStyle w:val="Hyperlink"/>
                <w:noProof/>
                <w:lang w:val="en-GB"/>
              </w:rPr>
              <w:t>4.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Alternative Flows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_Toc427338174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5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75" w:history="1">
            <w:r w:rsidR="00250493" w:rsidRPr="00A63FBD">
              <w:rPr>
                <w:rStyle w:val="Hyperlink"/>
                <w:noProof/>
                <w:lang w:val="en-GB"/>
              </w:rPr>
              <w:t>4.1.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A1: At step 3.2 “System queries the message repository” and no document wrapper matches the query criteria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_Toc427338175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5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76" w:history="1">
            <w:r w:rsidR="00250493" w:rsidRPr="00A63FBD">
              <w:rPr>
                <w:rStyle w:val="Hyperlink"/>
                <w:noProof/>
                <w:lang w:val="en-GB"/>
              </w:rPr>
              <w:t>4.2.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A2: At step 3.2 “System queries the message repository” and more than one document wrapper matches the query criteria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_Toc427338176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5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77" w:history="1">
            <w:r w:rsidR="00250493" w:rsidRPr="00A63FBD">
              <w:rPr>
                <w:rStyle w:val="Hyperlink"/>
                <w:noProof/>
                <w:lang w:val="en-GB"/>
              </w:rPr>
              <w:t>4.3.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A3: At step 3.2 “System queries the message repository”, the Sender is not the same with the Requester and no parent document bundle is found for the specified criteria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_Toc427338177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5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78" w:history="1">
            <w:r w:rsidR="00250493" w:rsidRPr="00A63FBD">
              <w:rPr>
                <w:rStyle w:val="Hyperlink"/>
                <w:noProof/>
                <w:lang w:val="en-GB"/>
              </w:rPr>
              <w:t>5.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Exceptional Flows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_Toc427338178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5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79" w:history="1">
            <w:r w:rsidR="00250493" w:rsidRPr="00A63FBD">
              <w:rPr>
                <w:rStyle w:val="Hyperlink"/>
                <w:noProof/>
                <w:lang w:val="en-GB"/>
              </w:rPr>
              <w:t>5.1.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E1: At any step a technical failure is reported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_Toc427338179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5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80" w:history="1">
            <w:r w:rsidR="00250493" w:rsidRPr="00A63FBD">
              <w:rPr>
                <w:rStyle w:val="Hyperlink"/>
                <w:noProof/>
                <w:lang w:val="en-GB"/>
              </w:rPr>
              <w:t>5.2.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E2:  At step 3.3 “System builds the Document Wrapper Response” and technical failure is reported regarding the connection with the service’s caller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_Toc427338180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6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81" w:history="1">
            <w:r w:rsidR="00250493" w:rsidRPr="00A63FBD">
              <w:rPr>
                <w:rStyle w:val="Hyperlink"/>
                <w:noProof/>
                <w:lang w:val="en-GB"/>
              </w:rPr>
              <w:t>6.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Subflow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_Toc427338181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6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82" w:history="1">
            <w:r w:rsidR="00250493" w:rsidRPr="00A63FBD">
              <w:rPr>
                <w:rStyle w:val="Hyperlink"/>
                <w:noProof/>
                <w:lang w:val="en-GB"/>
              </w:rPr>
              <w:t>7.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Special Requirements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_Toc427338182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6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83" w:history="1">
            <w:r w:rsidR="00250493" w:rsidRPr="00A63FBD">
              <w:rPr>
                <w:rStyle w:val="Hyperlink"/>
                <w:noProof/>
                <w:lang w:val="en-GB"/>
              </w:rPr>
              <w:t>8.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Preconditions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_Toc427338183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6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84" w:history="1">
            <w:r w:rsidR="00250493" w:rsidRPr="00A63FBD">
              <w:rPr>
                <w:rStyle w:val="Hyperlink"/>
                <w:noProof/>
                <w:lang w:val="en-GB"/>
              </w:rPr>
              <w:t>9.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Postconditions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_Toc427338184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6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250493" w:rsidRDefault="00EC25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7338185" w:history="1">
            <w:r w:rsidR="00250493" w:rsidRPr="00A63FBD">
              <w:rPr>
                <w:rStyle w:val="Hyperlink"/>
                <w:noProof/>
                <w:lang w:val="en-GB"/>
              </w:rPr>
              <w:t>10.</w:t>
            </w:r>
            <w:r w:rsidR="002504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50493" w:rsidRPr="00A63FBD">
              <w:rPr>
                <w:rStyle w:val="Hyperlink"/>
                <w:noProof/>
                <w:lang w:val="en-GB"/>
              </w:rPr>
              <w:t>Additional Information</w:t>
            </w:r>
            <w:r w:rsidR="00250493">
              <w:rPr>
                <w:noProof/>
                <w:webHidden/>
              </w:rPr>
              <w:tab/>
            </w:r>
            <w:r w:rsidR="00250493">
              <w:rPr>
                <w:noProof/>
                <w:webHidden/>
              </w:rPr>
              <w:fldChar w:fldCharType="begin"/>
            </w:r>
            <w:r w:rsidR="00250493">
              <w:rPr>
                <w:noProof/>
                <w:webHidden/>
              </w:rPr>
              <w:instrText xml:space="preserve"> PAGEREF _Toc427338185 \h </w:instrText>
            </w:r>
            <w:r w:rsidR="00250493">
              <w:rPr>
                <w:noProof/>
                <w:webHidden/>
              </w:rPr>
            </w:r>
            <w:r w:rsidR="00250493">
              <w:rPr>
                <w:noProof/>
                <w:webHidden/>
              </w:rPr>
              <w:fldChar w:fldCharType="separate"/>
            </w:r>
            <w:r w:rsidR="00250493">
              <w:rPr>
                <w:noProof/>
                <w:webHidden/>
              </w:rPr>
              <w:t>6</w:t>
            </w:r>
            <w:r w:rsidR="00250493"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</w:p>
    <w:p w:rsidR="00E915F6" w:rsidRDefault="00E915F6" w:rsidP="00D60C10">
      <w:pPr>
        <w:pStyle w:val="Heading1"/>
        <w:keepNext w:val="0"/>
        <w:numPr>
          <w:ilvl w:val="0"/>
          <w:numId w:val="5"/>
        </w:numPr>
        <w:spacing w:after="120"/>
        <w:rPr>
          <w:caps w:val="0"/>
          <w:lang w:val="en-GB"/>
        </w:rPr>
      </w:pPr>
      <w:bookmarkStart w:id="0" w:name="_Toc427338164"/>
      <w:r>
        <w:rPr>
          <w:caps w:val="0"/>
          <w:lang w:val="en-GB"/>
        </w:rPr>
        <w:lastRenderedPageBreak/>
        <w:t>Use Case description</w:t>
      </w:r>
      <w:bookmarkEnd w:id="0"/>
    </w:p>
    <w:p w:rsidR="00FA1846" w:rsidRDefault="00FA1846" w:rsidP="00FA1846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val="en-US"/>
        </w:rPr>
        <w:t xml:space="preserve">This Use Case describes the specific processing performed by e-TrustEx on a business document of type RetrieveDocumentWrapper. This Use Case extends the </w:t>
      </w:r>
      <w:r w:rsidR="002E7F3F">
        <w:rPr>
          <w:rFonts w:ascii="Arial" w:hAnsi="Arial" w:cs="Arial"/>
          <w:sz w:val="20"/>
          <w:lang w:val="en-US"/>
        </w:rPr>
        <w:t xml:space="preserve">use case </w:t>
      </w:r>
      <w:r w:rsidR="002E7F3F">
        <w:rPr>
          <w:rFonts w:ascii="Arial" w:hAnsi="Arial" w:cs="Arial"/>
          <w:sz w:val="20"/>
          <w:lang w:val="en-US"/>
        </w:rPr>
        <w:fldChar w:fldCharType="begin"/>
      </w:r>
      <w:r w:rsidR="002E7F3F">
        <w:rPr>
          <w:rFonts w:ascii="Arial" w:hAnsi="Arial" w:cs="Arial"/>
          <w:sz w:val="20"/>
          <w:lang w:val="en-US"/>
        </w:rPr>
        <w:instrText xml:space="preserve"> REF SynchUC \h </w:instrText>
      </w:r>
      <w:r w:rsidR="002E7F3F">
        <w:rPr>
          <w:rFonts w:ascii="Arial" w:hAnsi="Arial" w:cs="Arial"/>
          <w:sz w:val="20"/>
          <w:lang w:val="en-US"/>
        </w:rPr>
      </w:r>
      <w:r w:rsidR="002E7F3F">
        <w:rPr>
          <w:rFonts w:ascii="Arial" w:hAnsi="Arial" w:cs="Arial"/>
          <w:sz w:val="20"/>
          <w:lang w:val="en-US"/>
        </w:rPr>
        <w:fldChar w:fldCharType="separate"/>
      </w:r>
      <w:r w:rsidR="002E7F3F" w:rsidRPr="007B5308">
        <w:rPr>
          <w:lang w:eastAsia="fr-FR"/>
        </w:rPr>
        <w:t>UC1_2_1 Synchronous</w:t>
      </w:r>
      <w:r w:rsidR="002E7F3F">
        <w:rPr>
          <w:lang w:eastAsia="fr-FR"/>
        </w:rPr>
        <w:t xml:space="preserve"> </w:t>
      </w:r>
      <w:r w:rsidR="002E7F3F" w:rsidRPr="007B5308">
        <w:rPr>
          <w:lang w:eastAsia="fr-FR"/>
        </w:rPr>
        <w:t>Service</w:t>
      </w:r>
      <w:r w:rsidR="002E7F3F">
        <w:rPr>
          <w:lang w:eastAsia="fr-FR"/>
        </w:rPr>
        <w:t xml:space="preserve"> </w:t>
      </w:r>
      <w:r w:rsidR="002E7F3F" w:rsidRPr="007B5308">
        <w:rPr>
          <w:lang w:eastAsia="fr-FR"/>
        </w:rPr>
        <w:t>Use</w:t>
      </w:r>
      <w:r w:rsidR="002E7F3F">
        <w:rPr>
          <w:lang w:eastAsia="fr-FR"/>
        </w:rPr>
        <w:t xml:space="preserve"> </w:t>
      </w:r>
      <w:r w:rsidR="002E7F3F" w:rsidRPr="007B5308">
        <w:rPr>
          <w:lang w:eastAsia="fr-FR"/>
        </w:rPr>
        <w:t>Case</w:t>
      </w:r>
      <w:r w:rsidR="002E7F3F">
        <w:rPr>
          <w:lang w:eastAsia="fr-FR"/>
        </w:rPr>
        <w:t xml:space="preserve"> </w:t>
      </w:r>
      <w:r w:rsidR="002E7F3F" w:rsidRPr="007B5308">
        <w:rPr>
          <w:lang w:eastAsia="fr-FR"/>
        </w:rPr>
        <w:t>Specification</w:t>
      </w:r>
      <w:r w:rsidR="002E7F3F">
        <w:rPr>
          <w:rFonts w:ascii="Arial" w:hAnsi="Arial" w:cs="Arial"/>
          <w:sz w:val="20"/>
          <w:lang w:val="en-US"/>
        </w:rPr>
        <w:fldChar w:fldCharType="end"/>
      </w:r>
      <w:r>
        <w:rPr>
          <w:rFonts w:ascii="Arial" w:hAnsi="Arial" w:cs="Arial"/>
          <w:sz w:val="20"/>
          <w:lang w:val="en-US"/>
        </w:rPr>
        <w:t>.</w:t>
      </w:r>
    </w:p>
    <w:p w:rsidR="00417B62" w:rsidRDefault="00417B62" w:rsidP="00417B62">
      <w:pPr>
        <w:rPr>
          <w:lang w:val="en-GB" w:eastAsia="fr-FR"/>
        </w:rPr>
      </w:pPr>
    </w:p>
    <w:p w:rsidR="007B5308" w:rsidRDefault="007B5308" w:rsidP="007B5308">
      <w:pPr>
        <w:pStyle w:val="Heading1"/>
        <w:keepNext w:val="0"/>
        <w:numPr>
          <w:ilvl w:val="0"/>
          <w:numId w:val="5"/>
        </w:numPr>
        <w:spacing w:after="120"/>
        <w:rPr>
          <w:caps w:val="0"/>
          <w:lang w:val="en-GB"/>
        </w:rPr>
      </w:pPr>
      <w:bookmarkStart w:id="1" w:name="_Toc427338165"/>
      <w:r w:rsidRPr="007B5308">
        <w:rPr>
          <w:caps w:val="0"/>
          <w:lang w:val="en-GB"/>
        </w:rPr>
        <w:t>References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7B5308" w:rsidTr="002E7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308" w:rsidRDefault="007B5308" w:rsidP="007B5308">
            <w:pPr>
              <w:rPr>
                <w:lang w:eastAsia="fr-FR"/>
              </w:rPr>
            </w:pPr>
            <w:r>
              <w:rPr>
                <w:lang w:eastAsia="fr-FR"/>
              </w:rPr>
              <w:t>Document</w:t>
            </w:r>
          </w:p>
        </w:tc>
        <w:tc>
          <w:tcPr>
            <w:tcW w:w="6349" w:type="dxa"/>
          </w:tcPr>
          <w:p w:rsidR="007B5308" w:rsidRDefault="007B5308" w:rsidP="007B5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Location</w:t>
            </w:r>
          </w:p>
        </w:tc>
      </w:tr>
      <w:tr w:rsidR="007B5308" w:rsidTr="002E7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B5308" w:rsidRDefault="007B5308" w:rsidP="007B5308">
            <w:pPr>
              <w:rPr>
                <w:lang w:eastAsia="fr-FR"/>
              </w:rPr>
            </w:pPr>
            <w:bookmarkStart w:id="2" w:name="SynchUC"/>
            <w:r w:rsidRPr="007B5308">
              <w:rPr>
                <w:lang w:eastAsia="fr-FR"/>
              </w:rPr>
              <w:t>UC1_2_1 Synchronous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Service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Use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Case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Specification</w:t>
            </w:r>
            <w:bookmarkEnd w:id="2"/>
          </w:p>
        </w:tc>
        <w:tc>
          <w:tcPr>
            <w:tcW w:w="6349" w:type="dxa"/>
          </w:tcPr>
          <w:p w:rsidR="007B5308" w:rsidRPr="002E7F3F" w:rsidRDefault="00EC2564" w:rsidP="007B5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hyperlink r:id="rId18" w:history="1">
              <w:r w:rsidR="002E7F3F" w:rsidRPr="002E7F3F">
                <w:rPr>
                  <w:rStyle w:val="Hyperlink"/>
                  <w:b w:val="0"/>
                  <w:sz w:val="20"/>
                  <w:lang w:eastAsia="fr-FR"/>
                </w:rPr>
                <w:t>https://webgate.ec.europa.eu/CITnet/svn/ETRUSTEX/trunk/001 e-TrustEx/002 Requirements/Use Case Model</w:t>
              </w:r>
            </w:hyperlink>
          </w:p>
        </w:tc>
      </w:tr>
    </w:tbl>
    <w:p w:rsidR="007B5308" w:rsidRPr="007B5308" w:rsidRDefault="007B5308" w:rsidP="007B5308">
      <w:pPr>
        <w:rPr>
          <w:lang w:val="en-GB" w:eastAsia="fr-FR"/>
        </w:rPr>
      </w:pPr>
    </w:p>
    <w:p w:rsidR="007B5308" w:rsidRPr="00417B62" w:rsidRDefault="007B5308" w:rsidP="00417B62">
      <w:pPr>
        <w:rPr>
          <w:lang w:val="en-GB" w:eastAsia="fr-FR"/>
        </w:rPr>
      </w:pPr>
    </w:p>
    <w:p w:rsidR="00E915F6" w:rsidRDefault="00E915F6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3" w:name="_Toc427338166"/>
      <w:r w:rsidRPr="00E915F6">
        <w:rPr>
          <w:caps w:val="0"/>
          <w:lang w:val="en-GB"/>
        </w:rPr>
        <w:t>Flow of events</w:t>
      </w:r>
      <w:bookmarkEnd w:id="3"/>
      <w:r>
        <w:rPr>
          <w:caps w:val="0"/>
          <w:lang w:val="en-GB"/>
        </w:rPr>
        <w:t xml:space="preserve"> </w:t>
      </w:r>
    </w:p>
    <w:p w:rsidR="00E915F6" w:rsidRDefault="008B4E3C" w:rsidP="008B4E3C">
      <w:pPr>
        <w:pStyle w:val="Heading1"/>
        <w:keepNext w:val="0"/>
        <w:numPr>
          <w:ilvl w:val="1"/>
          <w:numId w:val="5"/>
        </w:numPr>
        <w:spacing w:after="120"/>
        <w:rPr>
          <w:caps w:val="0"/>
          <w:lang w:val="en-GB"/>
        </w:rPr>
      </w:pPr>
      <w:bookmarkStart w:id="4" w:name="_Toc427338167"/>
      <w:r>
        <w:rPr>
          <w:caps w:val="0"/>
          <w:lang w:val="en-GB"/>
        </w:rPr>
        <w:t>System performs the specific checks</w:t>
      </w:r>
      <w:bookmarkEnd w:id="4"/>
    </w:p>
    <w:p w:rsidR="00FA1846" w:rsidRDefault="00FA1846" w:rsidP="00250493">
      <w:pPr>
        <w:pStyle w:val="ListBullet"/>
        <w:numPr>
          <w:ilvl w:val="0"/>
          <w:numId w:val="0"/>
        </w:numPr>
        <w:spacing w:after="120"/>
        <w:jc w:val="both"/>
        <w:rPr>
          <w:rFonts w:cs="Arial"/>
        </w:rPr>
      </w:pPr>
      <w:r>
        <w:rPr>
          <w:rFonts w:cs="Arial"/>
        </w:rPr>
        <w:t xml:space="preserve">This Use Case extends the </w:t>
      </w:r>
      <w:r w:rsidR="002E7F3F">
        <w:rPr>
          <w:rFonts w:cs="Arial"/>
        </w:rPr>
        <w:fldChar w:fldCharType="begin"/>
      </w:r>
      <w:r w:rsidR="002E7F3F">
        <w:rPr>
          <w:rFonts w:cs="Arial"/>
        </w:rPr>
        <w:instrText xml:space="preserve"> REF SynchUC \h </w:instrText>
      </w:r>
      <w:r w:rsidR="002E7F3F">
        <w:rPr>
          <w:rFonts w:cs="Arial"/>
        </w:rPr>
      </w:r>
      <w:r w:rsidR="002E7F3F">
        <w:rPr>
          <w:rFonts w:cs="Arial"/>
        </w:rPr>
        <w:fldChar w:fldCharType="separate"/>
      </w:r>
      <w:r w:rsidR="002E7F3F" w:rsidRPr="007B5308">
        <w:rPr>
          <w:lang w:eastAsia="fr-FR"/>
        </w:rPr>
        <w:t>UC1_2_1 Synchronous</w:t>
      </w:r>
      <w:r w:rsidR="002E7F3F">
        <w:rPr>
          <w:lang w:eastAsia="fr-FR"/>
        </w:rPr>
        <w:t xml:space="preserve"> </w:t>
      </w:r>
      <w:r w:rsidR="002E7F3F" w:rsidRPr="007B5308">
        <w:rPr>
          <w:lang w:eastAsia="fr-FR"/>
        </w:rPr>
        <w:t>Service</w:t>
      </w:r>
      <w:r w:rsidR="002E7F3F">
        <w:rPr>
          <w:lang w:eastAsia="fr-FR"/>
        </w:rPr>
        <w:t xml:space="preserve"> </w:t>
      </w:r>
      <w:r w:rsidR="002E7F3F" w:rsidRPr="007B5308">
        <w:rPr>
          <w:lang w:eastAsia="fr-FR"/>
        </w:rPr>
        <w:t>Use</w:t>
      </w:r>
      <w:r w:rsidR="002E7F3F">
        <w:rPr>
          <w:lang w:eastAsia="fr-FR"/>
        </w:rPr>
        <w:t xml:space="preserve"> </w:t>
      </w:r>
      <w:r w:rsidR="002E7F3F" w:rsidRPr="007B5308">
        <w:rPr>
          <w:lang w:eastAsia="fr-FR"/>
        </w:rPr>
        <w:t>Case</w:t>
      </w:r>
      <w:r w:rsidR="002E7F3F">
        <w:rPr>
          <w:lang w:eastAsia="fr-FR"/>
        </w:rPr>
        <w:t xml:space="preserve"> </w:t>
      </w:r>
      <w:r w:rsidR="002E7F3F" w:rsidRPr="007B5308">
        <w:rPr>
          <w:lang w:eastAsia="fr-FR"/>
        </w:rPr>
        <w:t>Specification</w:t>
      </w:r>
      <w:r w:rsidR="002E7F3F">
        <w:rPr>
          <w:rFonts w:cs="Arial"/>
        </w:rPr>
        <w:fldChar w:fldCharType="end"/>
      </w:r>
      <w:r>
        <w:rPr>
          <w:rFonts w:cs="Arial"/>
        </w:rPr>
        <w:t xml:space="preserve"> and it is called from Step</w:t>
      </w:r>
      <w:r w:rsidR="002E7F3F">
        <w:rPr>
          <w:rFonts w:cs="Arial"/>
        </w:rPr>
        <w:t xml:space="preserve"> </w:t>
      </w:r>
      <w:r w:rsidR="002E7F3F" w:rsidRPr="002E7F3F">
        <w:rPr>
          <w:rFonts w:cs="Arial"/>
        </w:rPr>
        <w:t>2.1.5. System performs the business specific processing</w:t>
      </w:r>
    </w:p>
    <w:p w:rsidR="00E915F6" w:rsidRDefault="008B4E3C" w:rsidP="008B4E3C">
      <w:pPr>
        <w:pStyle w:val="Heading1"/>
        <w:keepNext w:val="0"/>
        <w:numPr>
          <w:ilvl w:val="1"/>
          <w:numId w:val="5"/>
        </w:numPr>
        <w:spacing w:after="120"/>
        <w:rPr>
          <w:caps w:val="0"/>
          <w:lang w:val="en-GB"/>
        </w:rPr>
      </w:pPr>
      <w:bookmarkStart w:id="5" w:name="_Toc427338168"/>
      <w:r>
        <w:rPr>
          <w:caps w:val="0"/>
          <w:lang w:val="en-GB"/>
        </w:rPr>
        <w:t>System queries the message repository</w:t>
      </w:r>
      <w:bookmarkEnd w:id="5"/>
    </w:p>
    <w:p w:rsidR="00FA1846" w:rsidRDefault="00FA1846" w:rsidP="00250493">
      <w:pPr>
        <w:pStyle w:val="ListBullet"/>
        <w:numPr>
          <w:ilvl w:val="0"/>
          <w:numId w:val="0"/>
        </w:numPr>
        <w:spacing w:after="120"/>
        <w:jc w:val="both"/>
        <w:rPr>
          <w:rFonts w:cs="Arial"/>
        </w:rPr>
      </w:pPr>
      <w:r>
        <w:rPr>
          <w:rFonts w:cs="Arial"/>
        </w:rPr>
        <w:t>The essential parameters necessary to perform the Retrieve Document Wrapper are provided below. All the parameters are found in the message.</w:t>
      </w:r>
    </w:p>
    <w:tbl>
      <w:tblPr>
        <w:tblStyle w:val="TableGrid"/>
        <w:tblW w:w="932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383"/>
        <w:gridCol w:w="4110"/>
        <w:gridCol w:w="2829"/>
      </w:tblGrid>
      <w:tr w:rsidR="00A66AB7" w:rsidTr="00250493">
        <w:tc>
          <w:tcPr>
            <w:tcW w:w="2383" w:type="dxa"/>
            <w:tcBorders>
              <w:bottom w:val="single" w:sz="4" w:space="0" w:color="4F81BD" w:themeColor="accent1"/>
            </w:tcBorders>
            <w:shd w:val="clear" w:color="auto" w:fill="4F81BD" w:themeFill="accent1"/>
            <w:vAlign w:val="center"/>
          </w:tcPr>
          <w:p w:rsidR="00A66AB7" w:rsidRPr="008B4E3C" w:rsidRDefault="00A66AB7" w:rsidP="00375C24">
            <w:pPr>
              <w:spacing w:after="120"/>
              <w:rPr>
                <w:color w:val="FFFFFF" w:themeColor="background1"/>
                <w:lang w:val="en-GB" w:eastAsia="fr-FR"/>
              </w:rPr>
            </w:pPr>
            <w:r>
              <w:rPr>
                <w:color w:val="FFFFFF" w:themeColor="background1"/>
                <w:lang w:val="en-GB" w:eastAsia="fr-FR"/>
              </w:rPr>
              <w:t>Element</w:t>
            </w:r>
          </w:p>
        </w:tc>
        <w:tc>
          <w:tcPr>
            <w:tcW w:w="4110" w:type="dxa"/>
            <w:tcBorders>
              <w:bottom w:val="single" w:sz="4" w:space="0" w:color="4F81BD" w:themeColor="accent1"/>
            </w:tcBorders>
            <w:shd w:val="clear" w:color="auto" w:fill="4F81BD" w:themeFill="accent1"/>
            <w:vAlign w:val="center"/>
          </w:tcPr>
          <w:p w:rsidR="00A66AB7" w:rsidRPr="008B4E3C" w:rsidRDefault="00A66AB7" w:rsidP="00375C24">
            <w:pPr>
              <w:spacing w:after="120"/>
              <w:rPr>
                <w:color w:val="FFFFFF" w:themeColor="background1"/>
                <w:lang w:val="en-GB" w:eastAsia="fr-FR"/>
              </w:rPr>
            </w:pPr>
            <w:r>
              <w:rPr>
                <w:color w:val="FFFFFF" w:themeColor="background1"/>
                <w:lang w:val="en-GB" w:eastAsia="fr-FR"/>
              </w:rPr>
              <w:t>Xpath</w:t>
            </w:r>
          </w:p>
        </w:tc>
        <w:tc>
          <w:tcPr>
            <w:tcW w:w="2829" w:type="dxa"/>
            <w:tcBorders>
              <w:bottom w:val="single" w:sz="4" w:space="0" w:color="4F81BD" w:themeColor="accent1"/>
            </w:tcBorders>
            <w:shd w:val="clear" w:color="auto" w:fill="4F81BD" w:themeFill="accent1"/>
          </w:tcPr>
          <w:p w:rsidR="00A66AB7" w:rsidRDefault="00A66AB7" w:rsidP="00375C24">
            <w:pPr>
              <w:spacing w:after="120"/>
              <w:rPr>
                <w:color w:val="FFFFFF" w:themeColor="background1"/>
                <w:lang w:val="en-GB" w:eastAsia="fr-FR"/>
              </w:rPr>
            </w:pPr>
            <w:r>
              <w:rPr>
                <w:color w:val="FFFFFF" w:themeColor="background1"/>
                <w:lang w:val="en-GB" w:eastAsia="fr-FR"/>
              </w:rPr>
              <w:t>Description</w:t>
            </w:r>
          </w:p>
        </w:tc>
      </w:tr>
      <w:tr w:rsidR="00A66AB7" w:rsidTr="002504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A66AB7" w:rsidRDefault="0076686A" w:rsidP="00375C24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  <w:sz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lang w:eastAsia="en-GB"/>
              </w:rPr>
              <w:t xml:space="preserve">Requester </w:t>
            </w:r>
            <w:r w:rsidR="00A66AB7">
              <w:rPr>
                <w:rFonts w:ascii="Arial" w:hAnsi="Arial" w:cs="Arial"/>
                <w:b/>
                <w:sz w:val="20"/>
                <w:lang w:eastAsia="en-GB"/>
              </w:rPr>
              <w:t>Party ID</w:t>
            </w:r>
          </w:p>
        </w:tc>
        <w:tc>
          <w:tcPr>
            <w:tcW w:w="41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A66AB7" w:rsidRDefault="00A66AB7" w:rsidP="00375C24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lang w:eastAsia="en-GB"/>
              </w:rPr>
              <w:t>Header.BusinessHeader.Sender.Identifier</w:t>
            </w:r>
            <w:proofErr w:type="spellEnd"/>
          </w:p>
        </w:tc>
        <w:tc>
          <w:tcPr>
            <w:tcW w:w="282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66AB7" w:rsidRDefault="00A66AB7" w:rsidP="00A66AB7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0"/>
                <w:lang w:eastAsia="en-GB"/>
              </w:rPr>
            </w:pPr>
            <w:r>
              <w:rPr>
                <w:rFonts w:ascii="Arial" w:hAnsi="Arial" w:cs="Arial"/>
                <w:i/>
                <w:sz w:val="20"/>
                <w:lang w:eastAsia="en-GB"/>
              </w:rPr>
              <w:t>The Requester Party: it can be the Sender or the Receiver of the message</w:t>
            </w:r>
          </w:p>
        </w:tc>
      </w:tr>
      <w:tr w:rsidR="00A66AB7" w:rsidTr="002504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A66AB7" w:rsidRDefault="00A66AB7" w:rsidP="00375C24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  <w:sz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lang w:eastAsia="en-GB"/>
              </w:rPr>
              <w:t>Document ID</w:t>
            </w:r>
          </w:p>
        </w:tc>
        <w:tc>
          <w:tcPr>
            <w:tcW w:w="41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A66AB7" w:rsidRDefault="00A66AB7" w:rsidP="00375C24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sz w:val="20"/>
                <w:lang w:eastAsia="en-GB"/>
              </w:rPr>
            </w:pPr>
            <w:r w:rsidRPr="00451F1E">
              <w:rPr>
                <w:rFonts w:ascii="Arial" w:hAnsi="Arial" w:cs="Arial"/>
                <w:i/>
                <w:sz w:val="20"/>
                <w:lang w:eastAsia="en-GB"/>
              </w:rPr>
              <w:t>DocumentReferenceRequest</w:t>
            </w:r>
            <w:r>
              <w:rPr>
                <w:rFonts w:ascii="Arial" w:hAnsi="Arial" w:cs="Arial"/>
                <w:i/>
                <w:sz w:val="20"/>
                <w:lang w:eastAsia="en-GB"/>
              </w:rPr>
              <w:t>.ID</w:t>
            </w:r>
          </w:p>
        </w:tc>
        <w:tc>
          <w:tcPr>
            <w:tcW w:w="282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66AB7" w:rsidRPr="00451F1E" w:rsidRDefault="00A66AB7" w:rsidP="00A66AB7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0"/>
                <w:lang w:eastAsia="en-GB"/>
              </w:rPr>
            </w:pPr>
            <w:r>
              <w:rPr>
                <w:rFonts w:ascii="Arial" w:hAnsi="Arial" w:cs="Arial"/>
                <w:i/>
                <w:sz w:val="20"/>
                <w:lang w:eastAsia="en-GB"/>
              </w:rPr>
              <w:t>The ID of the document to retrieve</w:t>
            </w:r>
          </w:p>
        </w:tc>
      </w:tr>
      <w:tr w:rsidR="00A66AB7" w:rsidTr="002504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A66AB7" w:rsidRDefault="00A66AB7" w:rsidP="00375C24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  <w:sz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lang w:eastAsia="en-GB"/>
              </w:rPr>
              <w:t>Document Type Code</w:t>
            </w:r>
          </w:p>
        </w:tc>
        <w:tc>
          <w:tcPr>
            <w:tcW w:w="41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A66AB7" w:rsidRDefault="00A66AB7" w:rsidP="00375C24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sz w:val="20"/>
                <w:lang w:eastAsia="en-GB"/>
              </w:rPr>
            </w:pPr>
            <w:proofErr w:type="spellStart"/>
            <w:r w:rsidRPr="00451F1E">
              <w:rPr>
                <w:rFonts w:ascii="Arial" w:hAnsi="Arial" w:cs="Arial"/>
                <w:i/>
                <w:sz w:val="20"/>
                <w:lang w:eastAsia="en-GB"/>
              </w:rPr>
              <w:t>DocumentReferenceRequest</w:t>
            </w:r>
            <w:r>
              <w:rPr>
                <w:rFonts w:ascii="Arial" w:hAnsi="Arial" w:cs="Arial"/>
                <w:i/>
                <w:sz w:val="20"/>
                <w:lang w:eastAsia="en-GB"/>
              </w:rPr>
              <w:t>.Docume</w:t>
            </w:r>
            <w:bookmarkStart w:id="6" w:name="_GoBack"/>
            <w:bookmarkEnd w:id="6"/>
            <w:r>
              <w:rPr>
                <w:rFonts w:ascii="Arial" w:hAnsi="Arial" w:cs="Arial"/>
                <w:i/>
                <w:sz w:val="20"/>
                <w:lang w:eastAsia="en-GB"/>
              </w:rPr>
              <w:t>ntTypeCode</w:t>
            </w:r>
            <w:proofErr w:type="spellEnd"/>
          </w:p>
        </w:tc>
        <w:tc>
          <w:tcPr>
            <w:tcW w:w="282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66AB7" w:rsidRPr="00451F1E" w:rsidRDefault="00A66AB7" w:rsidP="00A66AB7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0"/>
                <w:lang w:eastAsia="en-GB"/>
              </w:rPr>
            </w:pPr>
            <w:r>
              <w:rPr>
                <w:rFonts w:ascii="Arial" w:hAnsi="Arial" w:cs="Arial"/>
                <w:i/>
                <w:sz w:val="20"/>
                <w:lang w:eastAsia="en-GB"/>
              </w:rPr>
              <w:t>The type code of the document to retrieve</w:t>
            </w:r>
          </w:p>
        </w:tc>
      </w:tr>
      <w:tr w:rsidR="00A66AB7" w:rsidTr="002504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A66AB7" w:rsidRDefault="00A66AB7" w:rsidP="00375C24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b/>
                <w:sz w:val="20"/>
                <w:lang w:eastAsia="en-GB"/>
              </w:rPr>
            </w:pPr>
            <w:r>
              <w:rPr>
                <w:rFonts w:ascii="Arial" w:hAnsi="Arial" w:cs="Arial"/>
                <w:b/>
                <w:sz w:val="20"/>
                <w:lang w:eastAsia="en-GB"/>
              </w:rPr>
              <w:t>Sender</w:t>
            </w:r>
            <w:r w:rsidR="00EC2564">
              <w:rPr>
                <w:rFonts w:ascii="Arial" w:hAnsi="Arial" w:cs="Arial"/>
                <w:b/>
                <w:sz w:val="20"/>
                <w:lang w:eastAsia="en-GB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lang w:eastAsia="en-GB"/>
              </w:rPr>
              <w:t>Party ID</w:t>
            </w:r>
          </w:p>
        </w:tc>
        <w:tc>
          <w:tcPr>
            <w:tcW w:w="41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A66AB7" w:rsidRDefault="00A66AB7" w:rsidP="00375C24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lang w:val="fr-BE" w:eastAsia="en-GB"/>
              </w:rPr>
              <w:t>SenderParty.EndpointID</w:t>
            </w:r>
            <w:proofErr w:type="spellEnd"/>
          </w:p>
        </w:tc>
        <w:tc>
          <w:tcPr>
            <w:tcW w:w="282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A66AB7" w:rsidRPr="00A66AB7" w:rsidRDefault="00A66AB7" w:rsidP="00A66AB7">
            <w:pPr>
              <w:pStyle w:val="ListBullet1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0"/>
                <w:lang w:eastAsia="en-GB"/>
              </w:rPr>
            </w:pPr>
            <w:r w:rsidRPr="00A66AB7">
              <w:rPr>
                <w:rFonts w:ascii="Arial" w:hAnsi="Arial" w:cs="Arial"/>
                <w:i/>
                <w:sz w:val="20"/>
                <w:lang w:eastAsia="en-GB"/>
              </w:rPr>
              <w:t>The Sender Party of the document to retrieve</w:t>
            </w:r>
          </w:p>
        </w:tc>
      </w:tr>
    </w:tbl>
    <w:p w:rsidR="00860E14" w:rsidRDefault="00860E14" w:rsidP="000D4463">
      <w:pPr>
        <w:pStyle w:val="ListBullet"/>
        <w:numPr>
          <w:ilvl w:val="0"/>
          <w:numId w:val="0"/>
        </w:numPr>
        <w:tabs>
          <w:tab w:val="left" w:pos="720"/>
        </w:tabs>
      </w:pPr>
    </w:p>
    <w:p w:rsidR="003F0A2F" w:rsidRPr="00066EE5" w:rsidRDefault="00643346" w:rsidP="00BC34B8">
      <w:pPr>
        <w:pStyle w:val="ListBullet"/>
        <w:numPr>
          <w:ilvl w:val="0"/>
          <w:numId w:val="23"/>
        </w:numPr>
        <w:spacing w:after="120"/>
        <w:jc w:val="both"/>
        <w:rPr>
          <w:rFonts w:cs="Arial"/>
          <w:caps/>
          <w:szCs w:val="32"/>
          <w:lang w:val="en-GB"/>
        </w:rPr>
      </w:pPr>
      <w:r w:rsidRPr="00066EE5">
        <w:rPr>
          <w:rFonts w:cs="Arial"/>
          <w:szCs w:val="32"/>
          <w:lang w:val="en-GB"/>
        </w:rPr>
        <w:t>System</w:t>
      </w:r>
      <w:r>
        <w:rPr>
          <w:rFonts w:cs="Arial"/>
          <w:szCs w:val="20"/>
        </w:rPr>
        <w:t xml:space="preserve"> </w:t>
      </w:r>
      <w:r w:rsidRPr="00BC34B8">
        <w:rPr>
          <w:rFonts w:cs="Arial"/>
          <w:szCs w:val="32"/>
          <w:lang w:val="en-GB"/>
        </w:rPr>
        <w:t xml:space="preserve">queries for </w:t>
      </w:r>
      <w:r w:rsidR="00066EE5" w:rsidRPr="00BC34B8">
        <w:rPr>
          <w:rFonts w:cs="Arial"/>
          <w:szCs w:val="32"/>
          <w:lang w:val="en-GB"/>
        </w:rPr>
        <w:t xml:space="preserve">Document Wrapper </w:t>
      </w:r>
      <w:r w:rsidRPr="00BC34B8">
        <w:rPr>
          <w:rFonts w:cs="Arial"/>
          <w:szCs w:val="32"/>
          <w:lang w:val="en-GB"/>
        </w:rPr>
        <w:t>messages</w:t>
      </w:r>
    </w:p>
    <w:p w:rsidR="00643346" w:rsidRDefault="00643346" w:rsidP="00643346">
      <w:pPr>
        <w:pStyle w:val="ListBullet"/>
        <w:tabs>
          <w:tab w:val="clear" w:pos="360"/>
          <w:tab w:val="num" w:pos="708"/>
        </w:tabs>
        <w:spacing w:after="120"/>
        <w:ind w:left="708" w:hanging="283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With a specific </w:t>
      </w:r>
      <w:r w:rsidR="00066EE5">
        <w:rPr>
          <w:rFonts w:cs="Arial"/>
          <w:szCs w:val="20"/>
        </w:rPr>
        <w:t>Document Type Code and Document ID</w:t>
      </w:r>
    </w:p>
    <w:p w:rsidR="00643346" w:rsidRDefault="00643346" w:rsidP="00643346">
      <w:pPr>
        <w:pStyle w:val="ListBullet"/>
        <w:numPr>
          <w:ilvl w:val="0"/>
          <w:numId w:val="0"/>
        </w:numPr>
        <w:spacing w:after="120"/>
        <w:ind w:left="425"/>
        <w:jc w:val="both"/>
        <w:rPr>
          <w:rFonts w:cs="Arial"/>
          <w:szCs w:val="20"/>
        </w:rPr>
      </w:pPr>
      <w:r>
        <w:rPr>
          <w:rFonts w:cs="Arial"/>
          <w:szCs w:val="20"/>
        </w:rPr>
        <w:t>AND</w:t>
      </w:r>
    </w:p>
    <w:p w:rsidR="00643346" w:rsidRDefault="00066EE5" w:rsidP="00643346">
      <w:pPr>
        <w:pStyle w:val="ListBullet"/>
        <w:tabs>
          <w:tab w:val="clear" w:pos="360"/>
          <w:tab w:val="num" w:pos="708"/>
        </w:tabs>
        <w:spacing w:after="120"/>
        <w:ind w:left="708" w:hanging="283"/>
        <w:jc w:val="both"/>
        <w:rPr>
          <w:rFonts w:cs="Arial"/>
          <w:szCs w:val="20"/>
        </w:rPr>
      </w:pPr>
      <w:r>
        <w:rPr>
          <w:rFonts w:cs="Arial"/>
          <w:szCs w:val="20"/>
        </w:rPr>
        <w:t>And that have been sent by a specific Sender Party</w:t>
      </w:r>
    </w:p>
    <w:p w:rsidR="00BC34B8" w:rsidRDefault="00BC34B8" w:rsidP="00BC34B8">
      <w:pPr>
        <w:pStyle w:val="ListBullet"/>
        <w:numPr>
          <w:ilvl w:val="0"/>
          <w:numId w:val="0"/>
        </w:numPr>
        <w:spacing w:after="120"/>
        <w:ind w:left="360" w:hanging="360"/>
        <w:jc w:val="both"/>
        <w:rPr>
          <w:rFonts w:cs="Arial"/>
          <w:szCs w:val="20"/>
        </w:rPr>
      </w:pPr>
    </w:p>
    <w:p w:rsidR="00066EE5" w:rsidRDefault="00BC34B8" w:rsidP="007B1197">
      <w:pPr>
        <w:pStyle w:val="ListBullet"/>
        <w:numPr>
          <w:ilvl w:val="0"/>
          <w:numId w:val="23"/>
        </w:numPr>
        <w:spacing w:after="120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If the Requester </w:t>
      </w:r>
      <w:r w:rsidRPr="007B1197">
        <w:rPr>
          <w:rFonts w:cs="Arial"/>
          <w:szCs w:val="32"/>
          <w:lang w:val="en-GB"/>
        </w:rPr>
        <w:t>Party</w:t>
      </w:r>
      <w:r>
        <w:rPr>
          <w:rFonts w:cs="Arial"/>
          <w:szCs w:val="20"/>
        </w:rPr>
        <w:t xml:space="preserve"> is not the same with the Sender party of the message, the </w:t>
      </w:r>
      <w:r w:rsidR="00066EE5">
        <w:rPr>
          <w:rFonts w:cs="Arial"/>
          <w:szCs w:val="20"/>
        </w:rPr>
        <w:t xml:space="preserve">System queries for </w:t>
      </w:r>
      <w:r w:rsidR="00A66AB7">
        <w:rPr>
          <w:rFonts w:cs="Arial"/>
          <w:szCs w:val="20"/>
        </w:rPr>
        <w:t xml:space="preserve">the wrapper's </w:t>
      </w:r>
      <w:r w:rsidR="00066EE5">
        <w:rPr>
          <w:rFonts w:cs="Arial"/>
          <w:szCs w:val="20"/>
        </w:rPr>
        <w:t xml:space="preserve">parent Document Bundles </w:t>
      </w:r>
    </w:p>
    <w:p w:rsidR="00C15FF7" w:rsidRDefault="00C15FF7" w:rsidP="00250493">
      <w:pPr>
        <w:pStyle w:val="ListBullet"/>
        <w:tabs>
          <w:tab w:val="clear" w:pos="360"/>
          <w:tab w:val="num" w:pos="708"/>
        </w:tabs>
        <w:spacing w:after="120"/>
        <w:ind w:left="708" w:hanging="283"/>
        <w:jc w:val="both"/>
        <w:rPr>
          <w:rFonts w:cs="Arial"/>
        </w:rPr>
      </w:pPr>
      <w:r>
        <w:rPr>
          <w:rFonts w:cs="Arial"/>
        </w:rPr>
        <w:t xml:space="preserve">With a </w:t>
      </w:r>
      <w:r w:rsidRPr="0076686A">
        <w:rPr>
          <w:rFonts w:cs="Arial"/>
          <w:szCs w:val="20"/>
        </w:rPr>
        <w:t>specific</w:t>
      </w:r>
      <w:r>
        <w:rPr>
          <w:rFonts w:cs="Arial"/>
        </w:rPr>
        <w:t xml:space="preserve"> Sender Party</w:t>
      </w:r>
    </w:p>
    <w:p w:rsidR="00C15FF7" w:rsidRDefault="00C15FF7" w:rsidP="00250493">
      <w:pPr>
        <w:pStyle w:val="ListBullet"/>
        <w:numPr>
          <w:ilvl w:val="0"/>
          <w:numId w:val="0"/>
        </w:numPr>
        <w:spacing w:after="120"/>
        <w:ind w:left="425"/>
        <w:jc w:val="both"/>
        <w:rPr>
          <w:rFonts w:cs="Arial"/>
        </w:rPr>
      </w:pPr>
      <w:r>
        <w:rPr>
          <w:rFonts w:cs="Arial"/>
        </w:rPr>
        <w:t>AND</w:t>
      </w:r>
    </w:p>
    <w:p w:rsidR="00C15FF7" w:rsidRDefault="0076686A" w:rsidP="00250493">
      <w:pPr>
        <w:pStyle w:val="ListBullet"/>
        <w:tabs>
          <w:tab w:val="clear" w:pos="360"/>
          <w:tab w:val="num" w:pos="708"/>
        </w:tabs>
        <w:spacing w:after="120"/>
        <w:ind w:left="708" w:hanging="283"/>
        <w:jc w:val="both"/>
        <w:rPr>
          <w:rFonts w:cs="Arial"/>
        </w:rPr>
      </w:pPr>
      <w:r>
        <w:rPr>
          <w:rFonts w:cs="Arial"/>
        </w:rPr>
        <w:t xml:space="preserve">The </w:t>
      </w:r>
      <w:r w:rsidRPr="0076686A">
        <w:rPr>
          <w:rFonts w:cs="Arial"/>
          <w:szCs w:val="20"/>
        </w:rPr>
        <w:t>Receiver</w:t>
      </w:r>
      <w:r>
        <w:rPr>
          <w:rFonts w:cs="Arial"/>
        </w:rPr>
        <w:t xml:space="preserve"> Party  corresponding to </w:t>
      </w:r>
      <w:r w:rsidR="00C15FF7">
        <w:rPr>
          <w:rFonts w:cs="Arial"/>
        </w:rPr>
        <w:t>the Requester</w:t>
      </w:r>
      <w:r>
        <w:rPr>
          <w:rFonts w:cs="Arial"/>
        </w:rPr>
        <w:t xml:space="preserve"> Party</w:t>
      </w:r>
      <w:r w:rsidR="00C15FF7">
        <w:rPr>
          <w:rFonts w:cs="Arial"/>
        </w:rPr>
        <w:t xml:space="preserve"> </w:t>
      </w:r>
    </w:p>
    <w:p w:rsidR="000B2C72" w:rsidRDefault="000D4463" w:rsidP="000B2C72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7" w:name="_Toc427338173"/>
      <w:r>
        <w:rPr>
          <w:caps w:val="0"/>
          <w:lang w:val="en-GB"/>
        </w:rPr>
        <w:t xml:space="preserve">System builds the </w:t>
      </w:r>
      <w:r w:rsidR="00F36579">
        <w:rPr>
          <w:caps w:val="0"/>
          <w:lang w:val="en-GB"/>
        </w:rPr>
        <w:t>Document Wrapper</w:t>
      </w:r>
      <w:r>
        <w:rPr>
          <w:caps w:val="0"/>
          <w:lang w:val="en-GB"/>
        </w:rPr>
        <w:t xml:space="preserve"> Response</w:t>
      </w:r>
      <w:bookmarkEnd w:id="7"/>
    </w:p>
    <w:p w:rsidR="000B2C72" w:rsidRPr="000B2C72" w:rsidRDefault="000B2C72" w:rsidP="000B2C72">
      <w:pPr>
        <w:rPr>
          <w:lang w:val="en-GB" w:eastAsia="fr-FR"/>
        </w:rPr>
      </w:pPr>
    </w:p>
    <w:p w:rsidR="00DA1589" w:rsidRDefault="00DA1589" w:rsidP="00250493">
      <w:pPr>
        <w:pStyle w:val="ListBullet"/>
        <w:numPr>
          <w:ilvl w:val="0"/>
          <w:numId w:val="0"/>
        </w:numPr>
        <w:spacing w:after="120"/>
        <w:jc w:val="both"/>
        <w:rPr>
          <w:rFonts w:cs="Arial"/>
        </w:rPr>
      </w:pPr>
      <w:bookmarkStart w:id="8" w:name="_Ref363468192"/>
      <w:bookmarkStart w:id="9" w:name="_Ref363468185"/>
      <w:bookmarkStart w:id="10" w:name="_Toc332187566"/>
      <w:r>
        <w:rPr>
          <w:rFonts w:cs="Arial"/>
        </w:rPr>
        <w:t>Based on the result of the previous</w:t>
      </w:r>
      <w:r w:rsidR="0076686A">
        <w:rPr>
          <w:rFonts w:cs="Arial"/>
        </w:rPr>
        <w:t xml:space="preserve"> step</w:t>
      </w:r>
      <w:r>
        <w:rPr>
          <w:rFonts w:cs="Arial"/>
        </w:rPr>
        <w:t>, the system builds the Document Wrapper Response. ONLY a single document matches the previously mentioned criteria</w:t>
      </w:r>
      <w:r w:rsidR="000804E4">
        <w:rPr>
          <w:rFonts w:cs="Arial"/>
        </w:rPr>
        <w:t>.</w:t>
      </w:r>
    </w:p>
    <w:p w:rsidR="00DA1589" w:rsidRDefault="00DA1589" w:rsidP="00DA1589">
      <w:pPr>
        <w:pStyle w:val="ListBullet1"/>
        <w:numPr>
          <w:ilvl w:val="0"/>
          <w:numId w:val="0"/>
        </w:num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rPr>
          <w:rFonts w:ascii="Arial" w:hAnsi="Arial" w:cs="Arial"/>
        </w:rPr>
      </w:pPr>
      <w:r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The response message contains a single (retrieved) Document Wrapper</w:t>
      </w:r>
    </w:p>
    <w:p w:rsidR="000804E4" w:rsidRPr="000804E4" w:rsidRDefault="00DA1589" w:rsidP="00250493">
      <w:pPr>
        <w:pStyle w:val="ListBullet"/>
        <w:numPr>
          <w:ilvl w:val="0"/>
          <w:numId w:val="31"/>
        </w:numPr>
        <w:spacing w:after="120"/>
        <w:jc w:val="both"/>
        <w:rPr>
          <w:rFonts w:cs="Arial"/>
        </w:rPr>
      </w:pPr>
      <w:r>
        <w:rPr>
          <w:rFonts w:cs="Arial"/>
        </w:rPr>
        <w:lastRenderedPageBreak/>
        <w:t xml:space="preserve">System responds with a Document Wrapper Response having in its </w:t>
      </w:r>
      <w:r>
        <w:rPr>
          <w:rFonts w:cs="Arial"/>
          <w:i/>
        </w:rPr>
        <w:t xml:space="preserve">Document </w:t>
      </w:r>
      <w:r w:rsidR="000804E4">
        <w:rPr>
          <w:rFonts w:cs="Arial"/>
        </w:rPr>
        <w:t>c</w:t>
      </w:r>
      <w:r>
        <w:rPr>
          <w:rFonts w:cs="Arial"/>
        </w:rPr>
        <w:t xml:space="preserve">ontent the data of the requested document wrapper. The binary content is carried within a MIME </w:t>
      </w:r>
      <w:r w:rsidRPr="000804E4">
        <w:rPr>
          <w:rFonts w:cs="Arial"/>
        </w:rPr>
        <w:t>multipart.</w:t>
      </w:r>
    </w:p>
    <w:p w:rsidR="000804E4" w:rsidRPr="000804E4" w:rsidRDefault="00DA1589" w:rsidP="00250493">
      <w:pPr>
        <w:pStyle w:val="ListBullet"/>
        <w:numPr>
          <w:ilvl w:val="0"/>
          <w:numId w:val="31"/>
        </w:numPr>
        <w:spacing w:after="120"/>
        <w:jc w:val="both"/>
        <w:rPr>
          <w:rFonts w:cs="Arial"/>
        </w:rPr>
      </w:pPr>
      <w:r w:rsidRPr="000804E4">
        <w:rPr>
          <w:rFonts w:cs="Arial"/>
        </w:rPr>
        <w:t xml:space="preserve">The secured connection between the </w:t>
      </w:r>
      <w:r w:rsidR="000804E4" w:rsidRPr="001B1AB6">
        <w:rPr>
          <w:rFonts w:cs="Arial"/>
        </w:rPr>
        <w:t xml:space="preserve">Issuer </w:t>
      </w:r>
      <w:r w:rsidRPr="001B1AB6">
        <w:rPr>
          <w:rFonts w:cs="Arial"/>
        </w:rPr>
        <w:t xml:space="preserve">and </w:t>
      </w:r>
      <w:r w:rsidR="000804E4" w:rsidRPr="001B1AB6">
        <w:rPr>
          <w:rFonts w:cs="Arial"/>
        </w:rPr>
        <w:t>S</w:t>
      </w:r>
      <w:r w:rsidRPr="001B1AB6">
        <w:rPr>
          <w:rFonts w:cs="Arial"/>
        </w:rPr>
        <w:t>ystem</w:t>
      </w:r>
      <w:r w:rsidR="000804E4" w:rsidRPr="001B1AB6">
        <w:rPr>
          <w:rFonts w:cs="Arial"/>
        </w:rPr>
        <w:t xml:space="preserve"> is closed</w:t>
      </w:r>
    </w:p>
    <w:bookmarkEnd w:id="8"/>
    <w:bookmarkEnd w:id="9"/>
    <w:bookmarkEnd w:id="10"/>
    <w:p w:rsidR="00941784" w:rsidRDefault="00DA1589" w:rsidP="00250493">
      <w:pPr>
        <w:pStyle w:val="ListBullet"/>
        <w:numPr>
          <w:ilvl w:val="0"/>
          <w:numId w:val="31"/>
        </w:numPr>
        <w:spacing w:after="120"/>
        <w:jc w:val="both"/>
        <w:rPr>
          <w:lang w:val="en-GB" w:eastAsia="fr-FR"/>
        </w:rPr>
      </w:pPr>
      <w:r w:rsidRPr="000804E4">
        <w:rPr>
          <w:rFonts w:cs="Arial"/>
          <w:b/>
        </w:rPr>
        <w:t>The Use Case Ends</w:t>
      </w:r>
      <w:r w:rsidRPr="00250493">
        <w:rPr>
          <w:rFonts w:cs="Arial"/>
          <w:b/>
        </w:rPr>
        <w:t>.</w:t>
      </w:r>
    </w:p>
    <w:p w:rsidR="00941784" w:rsidRDefault="00941784" w:rsidP="00493CA5">
      <w:pPr>
        <w:rPr>
          <w:lang w:val="en-GB" w:eastAsia="fr-FR"/>
        </w:rPr>
      </w:pPr>
    </w:p>
    <w:p w:rsidR="00E915F6" w:rsidRDefault="00941784" w:rsidP="00493CA5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1" w:name="_Toc427338174"/>
      <w:r>
        <w:rPr>
          <w:caps w:val="0"/>
          <w:lang w:val="en-GB"/>
        </w:rPr>
        <w:t>Alternative Flows</w:t>
      </w:r>
      <w:bookmarkEnd w:id="11"/>
    </w:p>
    <w:p w:rsidR="00E915F6" w:rsidRDefault="00031CE3" w:rsidP="00031CE3">
      <w:pPr>
        <w:pStyle w:val="Heading1"/>
        <w:keepNext w:val="0"/>
        <w:numPr>
          <w:ilvl w:val="1"/>
          <w:numId w:val="5"/>
        </w:numPr>
        <w:spacing w:after="0"/>
        <w:jc w:val="both"/>
        <w:rPr>
          <w:caps w:val="0"/>
          <w:lang w:val="en-GB"/>
        </w:rPr>
      </w:pPr>
      <w:bookmarkStart w:id="12" w:name="_Toc427338175"/>
      <w:r>
        <w:rPr>
          <w:caps w:val="0"/>
          <w:lang w:val="en-GB"/>
        </w:rPr>
        <w:t>A1</w:t>
      </w:r>
      <w:r w:rsidR="00126C68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126C68">
        <w:rPr>
          <w:caps w:val="0"/>
          <w:lang w:val="en-GB"/>
        </w:rPr>
        <w:t xml:space="preserve">At </w:t>
      </w:r>
      <w:r>
        <w:rPr>
          <w:caps w:val="0"/>
          <w:lang w:val="en-GB"/>
        </w:rPr>
        <w:t>step 3.2 “System queries the message repos</w:t>
      </w:r>
      <w:r w:rsidR="001B274F">
        <w:rPr>
          <w:caps w:val="0"/>
          <w:lang w:val="en-GB"/>
        </w:rPr>
        <w:t xml:space="preserve">itory” </w:t>
      </w:r>
      <w:r w:rsidR="00941784">
        <w:rPr>
          <w:caps w:val="0"/>
          <w:lang w:val="en-GB"/>
        </w:rPr>
        <w:t xml:space="preserve">and </w:t>
      </w:r>
      <w:r w:rsidR="001B274F">
        <w:rPr>
          <w:caps w:val="0"/>
          <w:lang w:val="en-GB"/>
        </w:rPr>
        <w:t xml:space="preserve">no document </w:t>
      </w:r>
      <w:r w:rsidR="001B1AB6">
        <w:rPr>
          <w:caps w:val="0"/>
          <w:lang w:val="en-GB"/>
        </w:rPr>
        <w:t xml:space="preserve">wrapper </w:t>
      </w:r>
      <w:r w:rsidR="001B274F">
        <w:rPr>
          <w:caps w:val="0"/>
          <w:lang w:val="en-GB"/>
        </w:rPr>
        <w:t>matches the q</w:t>
      </w:r>
      <w:r>
        <w:rPr>
          <w:caps w:val="0"/>
          <w:lang w:val="en-GB"/>
        </w:rPr>
        <w:t>uery criteria</w:t>
      </w:r>
      <w:bookmarkEnd w:id="12"/>
    </w:p>
    <w:p w:rsidR="00031CE3" w:rsidRDefault="00031CE3" w:rsidP="00493CA5">
      <w:pPr>
        <w:rPr>
          <w:lang w:val="en-GB" w:eastAsia="fr-FR"/>
        </w:rPr>
      </w:pPr>
    </w:p>
    <w:p w:rsidR="00941784" w:rsidRDefault="00941784" w:rsidP="00941784">
      <w:pPr>
        <w:pStyle w:val="ListBullet"/>
        <w:rPr>
          <w:rFonts w:cs="Arial"/>
        </w:rPr>
      </w:pPr>
      <w:r>
        <w:rPr>
          <w:rFonts w:cs="Arial"/>
        </w:rPr>
        <w:t xml:space="preserve">When no document was found in the message repository matching the </w:t>
      </w:r>
      <w:r w:rsidR="001B1AB6">
        <w:rPr>
          <w:rFonts w:cs="Arial"/>
        </w:rPr>
        <w:t xml:space="preserve">specified </w:t>
      </w:r>
      <w:r>
        <w:rPr>
          <w:rFonts w:cs="Arial"/>
        </w:rPr>
        <w:t>criteria</w:t>
      </w:r>
      <w:r w:rsidR="001B1AB6">
        <w:rPr>
          <w:rFonts w:cs="Arial"/>
        </w:rPr>
        <w:t>, t</w:t>
      </w:r>
      <w:r>
        <w:rPr>
          <w:rFonts w:cs="Arial"/>
        </w:rPr>
        <w:t xml:space="preserve">he </w:t>
      </w:r>
      <w:r w:rsidR="001B1AB6">
        <w:rPr>
          <w:rFonts w:cs="Arial"/>
        </w:rPr>
        <w:t xml:space="preserve">System </w:t>
      </w:r>
      <w:r>
        <w:rPr>
          <w:rFonts w:cs="Arial"/>
        </w:rPr>
        <w:t xml:space="preserve">responds with a </w:t>
      </w:r>
      <w:r w:rsidRPr="00535560">
        <w:rPr>
          <w:rFonts w:cs="Arial"/>
        </w:rPr>
        <w:t>Retrieve Request Response</w:t>
      </w:r>
      <w:r>
        <w:rPr>
          <w:rFonts w:cs="Arial"/>
        </w:rPr>
        <w:t xml:space="preserve"> with empty Document </w:t>
      </w:r>
      <w:r w:rsidR="001B1AB6">
        <w:rPr>
          <w:rFonts w:cs="Arial"/>
        </w:rPr>
        <w:t>content</w:t>
      </w:r>
    </w:p>
    <w:p w:rsidR="00941784" w:rsidRDefault="001B1AB6" w:rsidP="00941784">
      <w:pPr>
        <w:pStyle w:val="ListBullet"/>
        <w:rPr>
          <w:rFonts w:cs="Arial"/>
        </w:rPr>
      </w:pPr>
      <w:r>
        <w:rPr>
          <w:rFonts w:cs="Arial"/>
        </w:rPr>
        <w:t>T</w:t>
      </w:r>
      <w:r w:rsidR="00941784">
        <w:rPr>
          <w:rFonts w:cs="Arial"/>
        </w:rPr>
        <w:t xml:space="preserve">he </w:t>
      </w:r>
      <w:r>
        <w:rPr>
          <w:rFonts w:cs="Arial"/>
        </w:rPr>
        <w:t xml:space="preserve">secure </w:t>
      </w:r>
      <w:r w:rsidR="00941784">
        <w:rPr>
          <w:rFonts w:cs="Arial"/>
        </w:rPr>
        <w:t xml:space="preserve">connection between the </w:t>
      </w:r>
      <w:r>
        <w:rPr>
          <w:rFonts w:cs="Arial"/>
        </w:rPr>
        <w:t xml:space="preserve">Issuer </w:t>
      </w:r>
      <w:r w:rsidR="00941784">
        <w:rPr>
          <w:rFonts w:cs="Arial"/>
        </w:rPr>
        <w:t xml:space="preserve">and the </w:t>
      </w:r>
      <w:r>
        <w:rPr>
          <w:rFonts w:cs="Arial"/>
        </w:rPr>
        <w:t>S</w:t>
      </w:r>
      <w:r w:rsidR="00941784">
        <w:rPr>
          <w:rFonts w:cs="Arial"/>
        </w:rPr>
        <w:t>ystem</w:t>
      </w:r>
      <w:r>
        <w:rPr>
          <w:rFonts w:cs="Arial"/>
        </w:rPr>
        <w:t xml:space="preserve"> is closed</w:t>
      </w:r>
    </w:p>
    <w:p w:rsidR="00941784" w:rsidRPr="00250493" w:rsidRDefault="00941784" w:rsidP="00941784">
      <w:pPr>
        <w:pStyle w:val="ListBullet"/>
        <w:rPr>
          <w:rFonts w:cs="Arial"/>
        </w:rPr>
      </w:pPr>
      <w:r>
        <w:rPr>
          <w:rFonts w:cs="Arial"/>
          <w:szCs w:val="22"/>
          <w:lang w:eastAsia="en-GB"/>
        </w:rPr>
        <w:t>The Use Case Ends.</w:t>
      </w:r>
    </w:p>
    <w:p w:rsidR="00126C68" w:rsidRDefault="00126C68" w:rsidP="00250493">
      <w:pPr>
        <w:pStyle w:val="ListBullet"/>
        <w:numPr>
          <w:ilvl w:val="0"/>
          <w:numId w:val="0"/>
        </w:numPr>
        <w:ind w:left="360" w:hanging="360"/>
        <w:rPr>
          <w:rFonts w:cs="Arial"/>
        </w:rPr>
      </w:pPr>
    </w:p>
    <w:p w:rsidR="00126C68" w:rsidRDefault="00126C68" w:rsidP="00250493">
      <w:pPr>
        <w:pStyle w:val="Heading1"/>
        <w:keepNext w:val="0"/>
        <w:numPr>
          <w:ilvl w:val="1"/>
          <w:numId w:val="5"/>
        </w:numPr>
        <w:spacing w:after="0"/>
        <w:jc w:val="both"/>
        <w:rPr>
          <w:caps w:val="0"/>
          <w:lang w:val="en-GB"/>
        </w:rPr>
      </w:pPr>
      <w:bookmarkStart w:id="13" w:name="_Toc427338176"/>
      <w:r>
        <w:rPr>
          <w:caps w:val="0"/>
          <w:lang w:val="en-GB"/>
        </w:rPr>
        <w:t>A2: At step 3.2 “System queries the message repository” and more than one document wrapper matches the query criteria</w:t>
      </w:r>
      <w:bookmarkEnd w:id="13"/>
    </w:p>
    <w:p w:rsidR="00126C68" w:rsidRDefault="00126C68" w:rsidP="00250493">
      <w:pPr>
        <w:pStyle w:val="ListBullet"/>
        <w:rPr>
          <w:rFonts w:cs="Arial"/>
        </w:rPr>
      </w:pPr>
      <w:r>
        <w:rPr>
          <w:rFonts w:cs="Arial"/>
        </w:rPr>
        <w:t xml:space="preserve">As there must be exactly one document matching the given criteria, when more than one document is found the System responds with a </w:t>
      </w:r>
      <w:r w:rsidRPr="00250493">
        <w:rPr>
          <w:rFonts w:cs="Arial"/>
        </w:rPr>
        <w:t>Retrieve Request Response</w:t>
      </w:r>
      <w:r>
        <w:rPr>
          <w:rFonts w:cs="Arial"/>
        </w:rPr>
        <w:t xml:space="preserve"> with empty Document content</w:t>
      </w:r>
    </w:p>
    <w:p w:rsidR="00126C68" w:rsidRDefault="00126C68" w:rsidP="00250493">
      <w:pPr>
        <w:pStyle w:val="ListBullet"/>
        <w:rPr>
          <w:rFonts w:cs="Arial"/>
        </w:rPr>
      </w:pPr>
      <w:r>
        <w:rPr>
          <w:rFonts w:cs="Arial"/>
        </w:rPr>
        <w:t>The secure connection between the Issuer and the System is closed</w:t>
      </w:r>
    </w:p>
    <w:p w:rsidR="00126C68" w:rsidRPr="00250493" w:rsidRDefault="00126C68" w:rsidP="00250493">
      <w:pPr>
        <w:pStyle w:val="ListBullet"/>
        <w:rPr>
          <w:rFonts w:cs="Arial"/>
        </w:rPr>
      </w:pPr>
      <w:r w:rsidRPr="00250493">
        <w:rPr>
          <w:rFonts w:cs="Arial"/>
        </w:rPr>
        <w:t>The Use</w:t>
      </w:r>
      <w:r>
        <w:rPr>
          <w:rFonts w:cs="Arial"/>
          <w:szCs w:val="22"/>
          <w:lang w:eastAsia="en-GB"/>
        </w:rPr>
        <w:t xml:space="preserve"> Case Ends.</w:t>
      </w:r>
    </w:p>
    <w:p w:rsidR="00126C68" w:rsidRPr="00B5585C" w:rsidRDefault="00126C68" w:rsidP="00250493">
      <w:pPr>
        <w:pStyle w:val="ListBullet"/>
        <w:numPr>
          <w:ilvl w:val="0"/>
          <w:numId w:val="0"/>
        </w:numPr>
        <w:ind w:left="360" w:hanging="360"/>
        <w:rPr>
          <w:rFonts w:cs="Arial"/>
        </w:rPr>
      </w:pPr>
    </w:p>
    <w:p w:rsidR="00126C68" w:rsidRDefault="00126C68" w:rsidP="00126C68">
      <w:pPr>
        <w:pStyle w:val="Heading1"/>
        <w:keepNext w:val="0"/>
        <w:numPr>
          <w:ilvl w:val="1"/>
          <w:numId w:val="5"/>
        </w:numPr>
        <w:spacing w:after="0"/>
        <w:jc w:val="both"/>
        <w:rPr>
          <w:caps w:val="0"/>
          <w:lang w:val="en-GB"/>
        </w:rPr>
      </w:pPr>
      <w:bookmarkStart w:id="14" w:name="_Toc427338177"/>
      <w:r>
        <w:rPr>
          <w:caps w:val="0"/>
          <w:lang w:val="en-GB"/>
        </w:rPr>
        <w:t>A3: At step 3.2 “System queries the message repository”, the Sender is not the same with the Requester and no parent document bundle is found for the specified criteria</w:t>
      </w:r>
      <w:bookmarkEnd w:id="14"/>
    </w:p>
    <w:p w:rsidR="00126C68" w:rsidRDefault="00126C68" w:rsidP="00126C68">
      <w:pPr>
        <w:pStyle w:val="ListBullet"/>
        <w:rPr>
          <w:rFonts w:cs="Arial"/>
        </w:rPr>
      </w:pPr>
      <w:r>
        <w:rPr>
          <w:rFonts w:cs="Arial"/>
        </w:rPr>
        <w:t xml:space="preserve">As there </w:t>
      </w:r>
      <w:r w:rsidR="00735193">
        <w:rPr>
          <w:rFonts w:cs="Arial"/>
        </w:rPr>
        <w:t xml:space="preserve">is not Bundle </w:t>
      </w:r>
      <w:r w:rsidR="005E4871">
        <w:rPr>
          <w:rFonts w:cs="Arial"/>
        </w:rPr>
        <w:t xml:space="preserve">document received by the Requester (the final recipient of the message in this particular case) and </w:t>
      </w:r>
      <w:r w:rsidR="00735193">
        <w:rPr>
          <w:rFonts w:cs="Arial"/>
        </w:rPr>
        <w:t xml:space="preserve">referring the document wrapper retrieved, it means the </w:t>
      </w:r>
      <w:r w:rsidR="005E4871">
        <w:rPr>
          <w:rFonts w:cs="Arial"/>
        </w:rPr>
        <w:t>R</w:t>
      </w:r>
      <w:r w:rsidR="00735193">
        <w:rPr>
          <w:rFonts w:cs="Arial"/>
        </w:rPr>
        <w:t>equester</w:t>
      </w:r>
      <w:r w:rsidR="005E4871">
        <w:rPr>
          <w:rFonts w:cs="Arial"/>
        </w:rPr>
        <w:t xml:space="preserve"> is not authorized to retrieve the wrapper: The System submits a SOAP Fault [3]: "Client: Unauthorized Access"</w:t>
      </w:r>
    </w:p>
    <w:p w:rsidR="00126C68" w:rsidRDefault="00126C68" w:rsidP="00126C68">
      <w:pPr>
        <w:pStyle w:val="ListBullet"/>
        <w:rPr>
          <w:rFonts w:cs="Arial"/>
        </w:rPr>
      </w:pPr>
      <w:r>
        <w:rPr>
          <w:rFonts w:cs="Arial"/>
        </w:rPr>
        <w:t>The secure connection between the Issuer and the System is closed</w:t>
      </w:r>
    </w:p>
    <w:p w:rsidR="00126C68" w:rsidRPr="00B5585C" w:rsidRDefault="00126C68" w:rsidP="00126C68">
      <w:pPr>
        <w:pStyle w:val="ListBullet"/>
        <w:rPr>
          <w:rFonts w:cs="Arial"/>
        </w:rPr>
      </w:pPr>
      <w:r w:rsidRPr="00B5585C">
        <w:rPr>
          <w:rFonts w:cs="Arial"/>
        </w:rPr>
        <w:t>The Use</w:t>
      </w:r>
      <w:r>
        <w:rPr>
          <w:rFonts w:cs="Arial"/>
          <w:szCs w:val="22"/>
          <w:lang w:eastAsia="en-GB"/>
        </w:rPr>
        <w:t xml:space="preserve"> Case Ends.</w:t>
      </w:r>
    </w:p>
    <w:p w:rsidR="00126C68" w:rsidRPr="00250493" w:rsidRDefault="00126C68" w:rsidP="00250493">
      <w:pPr>
        <w:rPr>
          <w:lang w:val="en-GB" w:eastAsia="fr-FR"/>
        </w:rPr>
      </w:pPr>
    </w:p>
    <w:p w:rsidR="00031CE3" w:rsidRDefault="00031CE3" w:rsidP="00493CA5">
      <w:pPr>
        <w:rPr>
          <w:lang w:val="en-GB" w:eastAsia="fr-FR"/>
        </w:rPr>
      </w:pPr>
    </w:p>
    <w:p w:rsidR="00E915F6" w:rsidRDefault="000A15F6" w:rsidP="00250493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5" w:name="_Toc427338178"/>
      <w:r>
        <w:rPr>
          <w:caps w:val="0"/>
          <w:lang w:val="en-GB"/>
        </w:rPr>
        <w:t>Exceptional Flows</w:t>
      </w:r>
      <w:bookmarkEnd w:id="15"/>
    </w:p>
    <w:p w:rsidR="00031CE3" w:rsidRDefault="00DB4680" w:rsidP="00250493">
      <w:pPr>
        <w:pStyle w:val="Heading1"/>
        <w:keepNext w:val="0"/>
        <w:numPr>
          <w:ilvl w:val="1"/>
          <w:numId w:val="5"/>
        </w:numPr>
        <w:spacing w:after="0"/>
        <w:jc w:val="both"/>
        <w:rPr>
          <w:caps w:val="0"/>
          <w:lang w:val="en-GB"/>
        </w:rPr>
      </w:pPr>
      <w:bookmarkStart w:id="16" w:name="_Toc427338179"/>
      <w:r>
        <w:rPr>
          <w:caps w:val="0"/>
          <w:lang w:val="en-GB"/>
        </w:rPr>
        <w:t xml:space="preserve">E1: At </w:t>
      </w:r>
      <w:r w:rsidR="00126C68">
        <w:rPr>
          <w:caps w:val="0"/>
          <w:lang w:val="en-GB"/>
        </w:rPr>
        <w:t xml:space="preserve">any </w:t>
      </w:r>
      <w:r>
        <w:rPr>
          <w:caps w:val="0"/>
          <w:lang w:val="en-GB"/>
        </w:rPr>
        <w:t xml:space="preserve">step </w:t>
      </w:r>
      <w:r w:rsidR="00155303">
        <w:rPr>
          <w:caps w:val="0"/>
          <w:lang w:val="en-GB"/>
        </w:rPr>
        <w:t>a technical failure is reported</w:t>
      </w:r>
      <w:bookmarkEnd w:id="16"/>
    </w:p>
    <w:p w:rsidR="00DB4680" w:rsidRPr="00DB4680" w:rsidRDefault="00DB4680" w:rsidP="00DB4680">
      <w:pPr>
        <w:rPr>
          <w:lang w:val="en-GB" w:eastAsia="fr-FR"/>
        </w:rPr>
      </w:pPr>
    </w:p>
    <w:p w:rsidR="00155303" w:rsidRDefault="00155303" w:rsidP="00155303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</w:rPr>
      </w:pPr>
      <w:r>
        <w:rPr>
          <w:rFonts w:cs="Arial"/>
        </w:rPr>
        <w:t>When technical error occurs, the System submits a SOAP Fault [</w:t>
      </w:r>
      <w:r w:rsidR="005E4871">
        <w:rPr>
          <w:rFonts w:cs="Arial"/>
        </w:rPr>
        <w:t>4</w:t>
      </w:r>
      <w:r>
        <w:rPr>
          <w:rFonts w:cs="Arial"/>
        </w:rPr>
        <w:t>]</w:t>
      </w:r>
    </w:p>
    <w:p w:rsidR="00155303" w:rsidRDefault="00155303" w:rsidP="00155303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</w:rPr>
      </w:pPr>
      <w:r>
        <w:rPr>
          <w:rFonts w:cs="Arial"/>
        </w:rPr>
        <w:t>T</w:t>
      </w:r>
      <w:r w:rsidR="00126C68">
        <w:rPr>
          <w:rFonts w:cs="Arial"/>
        </w:rPr>
        <w:t>he</w:t>
      </w:r>
      <w:r>
        <w:rPr>
          <w:rFonts w:cs="Arial"/>
        </w:rPr>
        <w:t xml:space="preserve"> </w:t>
      </w:r>
      <w:r w:rsidR="00126C68">
        <w:rPr>
          <w:rFonts w:cs="Arial"/>
        </w:rPr>
        <w:t xml:space="preserve">secure </w:t>
      </w:r>
      <w:r>
        <w:rPr>
          <w:rFonts w:cs="Arial"/>
        </w:rPr>
        <w:t xml:space="preserve">connection between the </w:t>
      </w:r>
      <w:r w:rsidR="00126C68">
        <w:rPr>
          <w:rFonts w:cs="Arial"/>
        </w:rPr>
        <w:t xml:space="preserve">Issuer </w:t>
      </w:r>
      <w:r>
        <w:rPr>
          <w:rFonts w:cs="Arial"/>
        </w:rPr>
        <w:t xml:space="preserve">and the </w:t>
      </w:r>
      <w:r w:rsidR="00126C68">
        <w:rPr>
          <w:rFonts w:cs="Arial"/>
        </w:rPr>
        <w:t>System is closed</w:t>
      </w:r>
    </w:p>
    <w:p w:rsidR="00155303" w:rsidRDefault="00155303" w:rsidP="00155303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  <w:lang w:eastAsia="en-GB"/>
        </w:rPr>
      </w:pPr>
      <w:r>
        <w:rPr>
          <w:rFonts w:cs="Arial"/>
          <w:lang w:eastAsia="en-GB"/>
        </w:rPr>
        <w:t xml:space="preserve">The Use </w:t>
      </w:r>
      <w:r>
        <w:rPr>
          <w:rFonts w:cs="Arial"/>
        </w:rPr>
        <w:t>Case</w:t>
      </w:r>
      <w:r>
        <w:rPr>
          <w:rFonts w:cs="Arial"/>
          <w:lang w:eastAsia="en-GB"/>
        </w:rPr>
        <w:t xml:space="preserve"> Ends.</w:t>
      </w:r>
    </w:p>
    <w:p w:rsidR="00493CA5" w:rsidRDefault="00493CA5" w:rsidP="00493CA5">
      <w:pPr>
        <w:rPr>
          <w:lang w:eastAsia="fr-FR"/>
        </w:rPr>
      </w:pPr>
    </w:p>
    <w:p w:rsidR="00DB4680" w:rsidRDefault="00973F04" w:rsidP="00250493">
      <w:pPr>
        <w:pStyle w:val="Heading1"/>
        <w:keepNext w:val="0"/>
        <w:numPr>
          <w:ilvl w:val="1"/>
          <w:numId w:val="5"/>
        </w:numPr>
        <w:spacing w:after="0"/>
        <w:jc w:val="both"/>
        <w:rPr>
          <w:caps w:val="0"/>
          <w:lang w:val="en-GB"/>
        </w:rPr>
      </w:pPr>
      <w:bookmarkStart w:id="17" w:name="_Toc427338180"/>
      <w:r>
        <w:rPr>
          <w:caps w:val="0"/>
          <w:lang w:val="en-GB"/>
        </w:rPr>
        <w:t>E2:  At step 3.3 “System builds the Document Wrapper Response” and technical failure is reported regarding the connection with the service’s caller</w:t>
      </w:r>
      <w:bookmarkEnd w:id="17"/>
    </w:p>
    <w:p w:rsidR="00973F04" w:rsidRPr="00973F04" w:rsidRDefault="00973F04" w:rsidP="00973F04">
      <w:pPr>
        <w:rPr>
          <w:lang w:val="en-GB" w:eastAsia="fr-FR"/>
        </w:rPr>
      </w:pPr>
    </w:p>
    <w:p w:rsidR="00973F04" w:rsidRDefault="00973F04" w:rsidP="00973F04">
      <w:pPr>
        <w:pStyle w:val="ListBullet"/>
        <w:numPr>
          <w:ilvl w:val="0"/>
          <w:numId w:val="19"/>
        </w:numPr>
        <w:rPr>
          <w:rFonts w:cs="Arial"/>
          <w:lang w:val="en-GB"/>
        </w:rPr>
      </w:pPr>
      <w:r>
        <w:rPr>
          <w:rFonts w:cs="Arial"/>
          <w:lang w:val="en-GB"/>
        </w:rPr>
        <w:lastRenderedPageBreak/>
        <w:t>The system detects when the service’s caller closes its connection</w:t>
      </w:r>
    </w:p>
    <w:p w:rsidR="00973F04" w:rsidRDefault="00973F04" w:rsidP="00973F04">
      <w:pPr>
        <w:pStyle w:val="ListBullet"/>
        <w:numPr>
          <w:ilvl w:val="0"/>
          <w:numId w:val="19"/>
        </w:numPr>
        <w:rPr>
          <w:rFonts w:cs="Arial"/>
          <w:lang w:val="en-GB"/>
        </w:rPr>
      </w:pPr>
      <w:r>
        <w:rPr>
          <w:rFonts w:cs="Arial"/>
          <w:lang w:val="en-GB"/>
        </w:rPr>
        <w:t>In this case the system cannot respond to the subsequent request</w:t>
      </w:r>
    </w:p>
    <w:p w:rsidR="00973F04" w:rsidRDefault="00973F04" w:rsidP="00973F04">
      <w:pPr>
        <w:pStyle w:val="ListBullet"/>
        <w:numPr>
          <w:ilvl w:val="0"/>
          <w:numId w:val="19"/>
        </w:numPr>
        <w:spacing w:after="120"/>
        <w:jc w:val="both"/>
        <w:rPr>
          <w:rFonts w:cs="Arial"/>
          <w:lang w:eastAsia="en-GB"/>
        </w:rPr>
      </w:pPr>
      <w:r>
        <w:rPr>
          <w:rFonts w:cs="Arial"/>
          <w:lang w:eastAsia="en-GB"/>
        </w:rPr>
        <w:t xml:space="preserve">The Use </w:t>
      </w:r>
      <w:r>
        <w:rPr>
          <w:rFonts w:cs="Arial"/>
        </w:rPr>
        <w:t>Case</w:t>
      </w:r>
      <w:r>
        <w:rPr>
          <w:rFonts w:cs="Arial"/>
          <w:lang w:eastAsia="en-GB"/>
        </w:rPr>
        <w:t xml:space="preserve"> Ends.</w:t>
      </w:r>
    </w:p>
    <w:p w:rsidR="00DB4680" w:rsidRDefault="00DB4680" w:rsidP="00493CA5">
      <w:pPr>
        <w:rPr>
          <w:lang w:eastAsia="fr-FR"/>
        </w:rPr>
      </w:pPr>
    </w:p>
    <w:p w:rsidR="00973F04" w:rsidRDefault="00973F04" w:rsidP="00250493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8" w:name="_Toc427338181"/>
      <w:proofErr w:type="spellStart"/>
      <w:r>
        <w:rPr>
          <w:caps w:val="0"/>
          <w:lang w:val="en-GB"/>
        </w:rPr>
        <w:t>Subflow</w:t>
      </w:r>
      <w:bookmarkEnd w:id="18"/>
      <w:proofErr w:type="spellEnd"/>
      <w:r>
        <w:rPr>
          <w:caps w:val="0"/>
          <w:lang w:val="en-GB"/>
        </w:rPr>
        <w:t xml:space="preserve"> </w:t>
      </w:r>
    </w:p>
    <w:p w:rsidR="00973F04" w:rsidRDefault="00973F04" w:rsidP="00973F04">
      <w:pPr>
        <w:rPr>
          <w:lang w:eastAsia="fr-FR"/>
        </w:rPr>
      </w:pPr>
      <w:r>
        <w:rPr>
          <w:lang w:eastAsia="fr-FR"/>
        </w:rPr>
        <w:t>N/A</w:t>
      </w:r>
    </w:p>
    <w:p w:rsidR="00973F04" w:rsidRPr="00973F04" w:rsidRDefault="00973F04" w:rsidP="00973F04">
      <w:pPr>
        <w:rPr>
          <w:lang w:val="en-GB" w:eastAsia="fr-FR"/>
        </w:rPr>
      </w:pPr>
    </w:p>
    <w:p w:rsidR="004F6021" w:rsidRDefault="00973F04" w:rsidP="00250493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9" w:name="_Toc427338182"/>
      <w:r>
        <w:rPr>
          <w:caps w:val="0"/>
          <w:lang w:val="en-GB"/>
        </w:rPr>
        <w:t>Special Requirements</w:t>
      </w:r>
      <w:bookmarkEnd w:id="19"/>
    </w:p>
    <w:p w:rsidR="004F6021" w:rsidRDefault="004F6021" w:rsidP="004F6021">
      <w:pPr>
        <w:rPr>
          <w:lang w:eastAsia="fr-FR"/>
        </w:rPr>
      </w:pPr>
      <w:r>
        <w:rPr>
          <w:lang w:eastAsia="fr-FR"/>
        </w:rPr>
        <w:t>N/A</w:t>
      </w:r>
    </w:p>
    <w:p w:rsidR="004F6021" w:rsidRDefault="004F6021" w:rsidP="004F6021">
      <w:pPr>
        <w:rPr>
          <w:lang w:eastAsia="fr-FR"/>
        </w:rPr>
      </w:pPr>
    </w:p>
    <w:p w:rsidR="004F6021" w:rsidRDefault="00973F04" w:rsidP="00250493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20" w:name="_Toc427338183"/>
      <w:r>
        <w:rPr>
          <w:caps w:val="0"/>
          <w:lang w:val="en-GB"/>
        </w:rPr>
        <w:t>Pre</w:t>
      </w:r>
      <w:r w:rsidR="004F6021">
        <w:rPr>
          <w:caps w:val="0"/>
          <w:lang w:val="en-GB"/>
        </w:rPr>
        <w:t>conditions</w:t>
      </w:r>
      <w:bookmarkEnd w:id="20"/>
    </w:p>
    <w:p w:rsidR="004F6021" w:rsidRDefault="004F6021" w:rsidP="004F6021">
      <w:pPr>
        <w:rPr>
          <w:lang w:eastAsia="fr-FR"/>
        </w:rPr>
      </w:pPr>
      <w:r>
        <w:rPr>
          <w:lang w:eastAsia="fr-FR"/>
        </w:rPr>
        <w:t>N/A</w:t>
      </w:r>
    </w:p>
    <w:p w:rsidR="004F6021" w:rsidRDefault="004F6021" w:rsidP="00493CA5">
      <w:pPr>
        <w:rPr>
          <w:lang w:eastAsia="fr-FR"/>
        </w:rPr>
      </w:pPr>
    </w:p>
    <w:p w:rsidR="004F6021" w:rsidRDefault="00973F04" w:rsidP="00250493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21" w:name="_Toc427338184"/>
      <w:proofErr w:type="spellStart"/>
      <w:r>
        <w:rPr>
          <w:caps w:val="0"/>
          <w:lang w:val="en-GB"/>
        </w:rPr>
        <w:t>Postconditions</w:t>
      </w:r>
      <w:bookmarkEnd w:id="21"/>
      <w:proofErr w:type="spellEnd"/>
    </w:p>
    <w:p w:rsidR="00E812CF" w:rsidRDefault="00E812CF" w:rsidP="00E812CF">
      <w:pPr>
        <w:pStyle w:val="ListBullet"/>
        <w:numPr>
          <w:ilvl w:val="0"/>
          <w:numId w:val="20"/>
        </w:numPr>
        <w:spacing w:after="120"/>
        <w:jc w:val="both"/>
        <w:rPr>
          <w:rFonts w:cs="Arial"/>
        </w:rPr>
      </w:pPr>
      <w:r>
        <w:rPr>
          <w:rFonts w:cs="Arial"/>
        </w:rPr>
        <w:t xml:space="preserve">Following </w:t>
      </w:r>
      <w:r w:rsidR="00126C68">
        <w:rPr>
          <w:rFonts w:cs="Arial"/>
        </w:rPr>
        <w:t>the basic flow</w:t>
      </w:r>
      <w:r>
        <w:rPr>
          <w:rFonts w:cs="Arial"/>
        </w:rPr>
        <w:t xml:space="preserve">, the </w:t>
      </w:r>
      <w:r w:rsidR="00735193">
        <w:rPr>
          <w:rFonts w:cs="Arial"/>
        </w:rPr>
        <w:t xml:space="preserve">System </w:t>
      </w:r>
      <w:r>
        <w:rPr>
          <w:rFonts w:cs="Arial"/>
        </w:rPr>
        <w:t xml:space="preserve">responds to the Retrieve </w:t>
      </w:r>
      <w:r w:rsidR="00126C68">
        <w:rPr>
          <w:rFonts w:cs="Arial"/>
        </w:rPr>
        <w:t xml:space="preserve">Document Wrapper </w:t>
      </w:r>
      <w:r>
        <w:rPr>
          <w:rFonts w:cs="Arial"/>
        </w:rPr>
        <w:t xml:space="preserve">Request with a Retrieve Request Response </w:t>
      </w:r>
      <w:r w:rsidR="00735193">
        <w:rPr>
          <w:rFonts w:cs="Arial"/>
        </w:rPr>
        <w:t>con</w:t>
      </w:r>
      <w:r w:rsidR="005E4871">
        <w:rPr>
          <w:rFonts w:cs="Arial"/>
        </w:rPr>
        <w:t>t</w:t>
      </w:r>
      <w:r w:rsidR="00735193">
        <w:rPr>
          <w:rFonts w:cs="Arial"/>
        </w:rPr>
        <w:t>aining the retrieved document</w:t>
      </w:r>
    </w:p>
    <w:p w:rsidR="00E812CF" w:rsidRDefault="00E812CF" w:rsidP="00E812CF">
      <w:pPr>
        <w:pStyle w:val="ListBullet"/>
        <w:numPr>
          <w:ilvl w:val="0"/>
          <w:numId w:val="20"/>
        </w:numPr>
        <w:spacing w:after="120"/>
        <w:jc w:val="both"/>
        <w:rPr>
          <w:rFonts w:cs="Arial"/>
        </w:rPr>
      </w:pPr>
      <w:r>
        <w:rPr>
          <w:rFonts w:cs="Arial"/>
        </w:rPr>
        <w:t>Following A1</w:t>
      </w:r>
      <w:r w:rsidR="00735193">
        <w:rPr>
          <w:rFonts w:cs="Arial"/>
        </w:rPr>
        <w:t xml:space="preserve"> and A2,</w:t>
      </w:r>
      <w:r>
        <w:rPr>
          <w:rFonts w:cs="Arial"/>
        </w:rPr>
        <w:t xml:space="preserve"> the </w:t>
      </w:r>
      <w:r w:rsidR="00735193">
        <w:rPr>
          <w:rFonts w:cs="Arial"/>
        </w:rPr>
        <w:t xml:space="preserve">System </w:t>
      </w:r>
      <w:r>
        <w:rPr>
          <w:rFonts w:cs="Arial"/>
        </w:rPr>
        <w:t xml:space="preserve">responds to the Retrieve </w:t>
      </w:r>
      <w:r w:rsidR="00735193">
        <w:rPr>
          <w:rFonts w:cs="Arial"/>
        </w:rPr>
        <w:t xml:space="preserve">Document Wrapper </w:t>
      </w:r>
      <w:r>
        <w:rPr>
          <w:rFonts w:cs="Arial"/>
        </w:rPr>
        <w:t xml:space="preserve">Request with a Retrieve Request Response </w:t>
      </w:r>
      <w:r w:rsidR="00735193">
        <w:rPr>
          <w:rFonts w:cs="Arial"/>
        </w:rPr>
        <w:t>containing an empty document</w:t>
      </w:r>
      <w:r>
        <w:rPr>
          <w:rFonts w:cs="Arial"/>
        </w:rPr>
        <w:t>.</w:t>
      </w:r>
    </w:p>
    <w:p w:rsidR="00E812CF" w:rsidRDefault="00E812CF" w:rsidP="00E812CF">
      <w:pPr>
        <w:pStyle w:val="ListBullet"/>
        <w:numPr>
          <w:ilvl w:val="0"/>
          <w:numId w:val="20"/>
        </w:numPr>
        <w:spacing w:after="120"/>
        <w:jc w:val="both"/>
        <w:rPr>
          <w:rFonts w:cs="Arial"/>
        </w:rPr>
      </w:pPr>
      <w:r>
        <w:rPr>
          <w:rFonts w:cs="Arial"/>
        </w:rPr>
        <w:t xml:space="preserve">Following </w:t>
      </w:r>
      <w:r w:rsidR="00735193">
        <w:rPr>
          <w:rFonts w:cs="Arial"/>
        </w:rPr>
        <w:t>A3</w:t>
      </w:r>
      <w:r>
        <w:rPr>
          <w:rFonts w:cs="Arial"/>
        </w:rPr>
        <w:t xml:space="preserve">, the </w:t>
      </w:r>
      <w:r w:rsidR="005E4871">
        <w:rPr>
          <w:rFonts w:cs="Arial"/>
        </w:rPr>
        <w:t xml:space="preserve">System </w:t>
      </w:r>
      <w:r>
        <w:rPr>
          <w:rFonts w:cs="Arial"/>
        </w:rPr>
        <w:t xml:space="preserve">responds to the Retrieve </w:t>
      </w:r>
      <w:r w:rsidR="005E4871">
        <w:rPr>
          <w:rFonts w:cs="Arial"/>
        </w:rPr>
        <w:t xml:space="preserve">Document Wrapper </w:t>
      </w:r>
      <w:r>
        <w:rPr>
          <w:rFonts w:cs="Arial"/>
        </w:rPr>
        <w:t>Request with a</w:t>
      </w:r>
      <w:r w:rsidR="005E4871">
        <w:rPr>
          <w:rFonts w:cs="Arial"/>
        </w:rPr>
        <w:t xml:space="preserve"> SOAP Fault [3]</w:t>
      </w:r>
      <w:r>
        <w:rPr>
          <w:rFonts w:cs="Arial"/>
        </w:rPr>
        <w:t>.  </w:t>
      </w:r>
    </w:p>
    <w:p w:rsidR="00E812CF" w:rsidRDefault="00E812CF" w:rsidP="00250493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22" w:name="_Toc427338185"/>
      <w:r>
        <w:rPr>
          <w:caps w:val="0"/>
          <w:lang w:val="en-GB"/>
        </w:rPr>
        <w:t>Additional Information</w:t>
      </w:r>
      <w:bookmarkEnd w:id="22"/>
    </w:p>
    <w:p w:rsidR="00E812CF" w:rsidRDefault="00E812CF" w:rsidP="00E812CF">
      <w:pPr>
        <w:rPr>
          <w:lang w:eastAsia="fr-FR"/>
        </w:rPr>
      </w:pPr>
      <w:r>
        <w:rPr>
          <w:lang w:eastAsia="fr-FR"/>
        </w:rPr>
        <w:t>N/A</w:t>
      </w:r>
    </w:p>
    <w:p w:rsidR="004F6021" w:rsidRPr="00DB4680" w:rsidRDefault="004F6021" w:rsidP="00493CA5">
      <w:pPr>
        <w:rPr>
          <w:lang w:eastAsia="fr-FR"/>
        </w:rPr>
      </w:pPr>
    </w:p>
    <w:sectPr w:rsidR="004F6021" w:rsidRPr="00DB4680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871" w:rsidRDefault="005E4871" w:rsidP="00D52D8D">
      <w:r>
        <w:separator/>
      </w:r>
    </w:p>
  </w:endnote>
  <w:endnote w:type="continuationSeparator" w:id="0">
    <w:p w:rsidR="005E4871" w:rsidRDefault="005E4871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71" w:rsidRPr="006F076D" w:rsidRDefault="005E4871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871" w:rsidRPr="009950C1" w:rsidRDefault="005E4871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5E4871" w:rsidRPr="009950C1" w:rsidRDefault="005E4871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>
        <w:rPr>
          <w:rFonts w:cs="Arial"/>
          <w:bCs/>
          <w:color w:val="000000"/>
          <w:sz w:val="16"/>
        </w:rPr>
        <w:t>Limited DG</w:t>
      </w:r>
    </w:fldSimple>
    <w:r w:rsidRPr="006F076D">
      <w:rPr>
        <w:sz w:val="16"/>
      </w:rPr>
      <w:tab/>
      <w:t xml:space="preserve">Issue Date: </w:t>
    </w:r>
    <w:fldSimple w:instr=" DOCPROPERTY  IssDate  \* MERGEFORMAT ">
      <w:r>
        <w:rPr>
          <w:rStyle w:val="PlaceholderText"/>
          <w:sz w:val="16"/>
        </w:rPr>
        <w:t>&lt;Issue Date&gt;</w:t>
      </w:r>
    </w:fldSimple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fldSimple w:instr=" DOCPROPERTY  RevStatus  \* MERGEFORMAT ">
      <w:r>
        <w:rPr>
          <w:rFonts w:cs="Arial"/>
          <w:bCs/>
          <w:sz w:val="16"/>
        </w:rPr>
        <w:t>Draft</w:t>
      </w:r>
    </w:fldSimple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EC2564">
      <w:rPr>
        <w:rFonts w:cs="Arial"/>
        <w:b/>
        <w:bCs/>
        <w:noProof/>
        <w:color w:val="000000"/>
        <w:sz w:val="16"/>
      </w:rPr>
      <w:t>3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5E4871" w:rsidRDefault="005E48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871" w:rsidRDefault="005E4871" w:rsidP="00D52D8D">
      <w:r>
        <w:separator/>
      </w:r>
    </w:p>
  </w:footnote>
  <w:footnote w:type="continuationSeparator" w:id="0">
    <w:p w:rsidR="005E4871" w:rsidRDefault="005E4871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871" w:rsidRPr="00AB3FE5" w:rsidRDefault="005E4871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>
      <w:fldChar w:fldCharType="begin"/>
    </w:r>
    <w:r>
      <w:instrText xml:space="preserve"> DOCPROPERTY  ProjectName  \* MERGEFORMAT </w:instrText>
    </w:r>
    <w:r>
      <w:fldChar w:fldCharType="separate"/>
    </w:r>
    <w:proofErr w:type="gramStart"/>
    <w:r>
      <w:rPr>
        <w:sz w:val="18"/>
        <w:szCs w:val="18"/>
      </w:rPr>
      <w:t>e-TrustEx</w:t>
    </w:r>
    <w:proofErr w:type="gramEnd"/>
    <w:r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5E4871" w:rsidRDefault="005E48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E58DD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58C7A74"/>
    <w:multiLevelType w:val="hybridMultilevel"/>
    <w:tmpl w:val="E1B8E8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26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D9D6D7E"/>
    <w:multiLevelType w:val="hybridMultilevel"/>
    <w:tmpl w:val="9CD2A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3E1F20"/>
    <w:multiLevelType w:val="hybridMultilevel"/>
    <w:tmpl w:val="E3A84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2F631E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2">
    <w:nsid w:val="3B1C5391"/>
    <w:multiLevelType w:val="hybridMultilevel"/>
    <w:tmpl w:val="61C2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A05D8A"/>
    <w:multiLevelType w:val="hybridMultilevel"/>
    <w:tmpl w:val="BA76CAF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8F2920"/>
    <w:multiLevelType w:val="multilevel"/>
    <w:tmpl w:val="B868E4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9"/>
  </w:num>
  <w:num w:numId="5">
    <w:abstractNumId w:val="18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16"/>
  </w:num>
  <w:num w:numId="11">
    <w:abstractNumId w:val="0"/>
  </w:num>
  <w:num w:numId="12">
    <w:abstractNumId w:val="1"/>
  </w:num>
  <w:num w:numId="13">
    <w:abstractNumId w:val="11"/>
  </w:num>
  <w:num w:numId="14">
    <w:abstractNumId w:val="12"/>
  </w:num>
  <w:num w:numId="15">
    <w:abstractNumId w:val="11"/>
  </w:num>
  <w:num w:numId="16">
    <w:abstractNumId w:val="11"/>
  </w:num>
  <w:num w:numId="17">
    <w:abstractNumId w:val="15"/>
  </w:num>
  <w:num w:numId="18">
    <w:abstractNumId w:val="11"/>
  </w:num>
  <w:num w:numId="19">
    <w:abstractNumId w:val="6"/>
  </w:num>
  <w:num w:numId="20">
    <w:abstractNumId w:val="5"/>
  </w:num>
  <w:num w:numId="21">
    <w:abstractNumId w:val="8"/>
  </w:num>
  <w:num w:numId="22">
    <w:abstractNumId w:val="1"/>
  </w:num>
  <w:num w:numId="23">
    <w:abstractNumId w:val="14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3"/>
  </w:num>
  <w:num w:numId="32">
    <w:abstractNumId w:val="1"/>
  </w:num>
  <w:num w:numId="33">
    <w:abstractNumId w:val="1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31CE3"/>
    <w:rsid w:val="00066EE5"/>
    <w:rsid w:val="000804E4"/>
    <w:rsid w:val="000A15F6"/>
    <w:rsid w:val="000B2C72"/>
    <w:rsid w:val="000C393B"/>
    <w:rsid w:val="000D4463"/>
    <w:rsid w:val="00126C68"/>
    <w:rsid w:val="00155303"/>
    <w:rsid w:val="00163C7F"/>
    <w:rsid w:val="001B1AB6"/>
    <w:rsid w:val="001B274F"/>
    <w:rsid w:val="00204837"/>
    <w:rsid w:val="00205AA7"/>
    <w:rsid w:val="002448AB"/>
    <w:rsid w:val="00250493"/>
    <w:rsid w:val="002B2B1E"/>
    <w:rsid w:val="002E5941"/>
    <w:rsid w:val="002E7F3F"/>
    <w:rsid w:val="003161BB"/>
    <w:rsid w:val="00375C24"/>
    <w:rsid w:val="0038219D"/>
    <w:rsid w:val="00396410"/>
    <w:rsid w:val="003D28A6"/>
    <w:rsid w:val="003E2255"/>
    <w:rsid w:val="003F0A2F"/>
    <w:rsid w:val="00417B62"/>
    <w:rsid w:val="00493CA5"/>
    <w:rsid w:val="004F6021"/>
    <w:rsid w:val="00535560"/>
    <w:rsid w:val="005B23BF"/>
    <w:rsid w:val="005C731B"/>
    <w:rsid w:val="005E4871"/>
    <w:rsid w:val="00620BE6"/>
    <w:rsid w:val="00643346"/>
    <w:rsid w:val="0072372E"/>
    <w:rsid w:val="00735193"/>
    <w:rsid w:val="0076686A"/>
    <w:rsid w:val="00772F01"/>
    <w:rsid w:val="007B1197"/>
    <w:rsid w:val="007B2D80"/>
    <w:rsid w:val="007B5308"/>
    <w:rsid w:val="00860E14"/>
    <w:rsid w:val="008B4E3C"/>
    <w:rsid w:val="008D4400"/>
    <w:rsid w:val="00941784"/>
    <w:rsid w:val="00973F04"/>
    <w:rsid w:val="00A66AB7"/>
    <w:rsid w:val="00A87F57"/>
    <w:rsid w:val="00A94A67"/>
    <w:rsid w:val="00BC34B8"/>
    <w:rsid w:val="00BC624A"/>
    <w:rsid w:val="00C15FF7"/>
    <w:rsid w:val="00CC3F3D"/>
    <w:rsid w:val="00D52D8D"/>
    <w:rsid w:val="00D565B5"/>
    <w:rsid w:val="00D60C10"/>
    <w:rsid w:val="00DA1589"/>
    <w:rsid w:val="00DA33D7"/>
    <w:rsid w:val="00DB4680"/>
    <w:rsid w:val="00E00802"/>
    <w:rsid w:val="00E42CBB"/>
    <w:rsid w:val="00E812CF"/>
    <w:rsid w:val="00E915F6"/>
    <w:rsid w:val="00EC2564"/>
    <w:rsid w:val="00F36579"/>
    <w:rsid w:val="00F66E3C"/>
    <w:rsid w:val="00F87EA7"/>
    <w:rsid w:val="00FA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15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D60C10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styleId="TableGrid">
    <w:name w:val="Table Grid"/>
    <w:basedOn w:val="TableNormal"/>
    <w:uiPriority w:val="59"/>
    <w:rsid w:val="008B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15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D60C10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styleId="TableGrid">
    <w:name w:val="Table Grid"/>
    <w:basedOn w:val="TableNormal"/>
    <w:uiPriority w:val="59"/>
    <w:rsid w:val="008B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yperlink" Target="https://webgate.ec.europa.eu/CITnet/svn/ETRUSTEX/trunk/001%20e-TrustEx/002%20Requirements/Use%20Case%20Mode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svn/ETRUSTEX/trunk/001%20e-TrustEx/002%20Requirements/Use%20Case%20Model/New%20Use%20Cases/UC1_007%20Dispatch%20Message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jira/browse/ETRUSTEX-1063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86355-391A-4E7F-88B7-2A503A92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586</TotalTime>
  <Pages>6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Ana-Maria.BATRINU@ext.ec.europa.eu</dc:creator>
  <cp:lastModifiedBy>BATRINU Anamaria (DIGIT-EXT)</cp:lastModifiedBy>
  <cp:revision>41</cp:revision>
  <dcterms:created xsi:type="dcterms:W3CDTF">2013-10-24T08:32:00Z</dcterms:created>
  <dcterms:modified xsi:type="dcterms:W3CDTF">2015-09-22T12:13:00Z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DocType">
    <vt:lpwstr>TECH.DOT</vt:lpwstr>
  </property>
</Properties>
</file>